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CHÍNH PHỦ</w:t>
      </w:r>
    </w:p>
    <w:p>
      <w:pPr>
        <w:jc w:val="center"/>
      </w:pPr>
      <w:r>
        <w:rPr>
          <w:b/>
        </w:rPr>
        <w:t>CỘNG HÒA XÃ HỘI CHỦ NGHĨA VIỆT NAM</w:t>
        <w:br/>
        <w:t>Độc lập - Tự do - Hạnh phúc</w:t>
      </w:r>
    </w:p>
    <w:p>
      <w:pPr>
        <w:jc w:val="left"/>
      </w:pPr>
      <w:r>
        <w:t>Số: 01/2025/NĐ-CP</w:t>
      </w:r>
    </w:p>
    <w:p>
      <w:pPr>
        <w:jc w:val="center"/>
      </w:pPr>
      <w:r>
        <w:rPr>
          <w:b/>
          <w:sz w:val="28"/>
        </w:rPr>
        <w:t>NGHỊ ĐỊNH</w:t>
        <w:br/>
        <w:t>SỬA ĐỔI, BỔ SUNG MỘT SỐ ĐIỀU CỦA NGHỊ ĐỊNH 107/2018/NĐ-CP VỀ KINH DOANH XUẤT KHẨU GẠO</w:t>
      </w:r>
    </w:p>
    <w:p>
      <w:pPr>
        <w:jc w:val="center"/>
      </w:pPr>
      <w:r>
        <w:t>Ngày ban hành: 01/01/2025 | Ngày hiệu lực: 01/03/2025 | Người ký: Bùi Thanh Sơn</w:t>
      </w:r>
    </w:p>
    <w:p>
      <w:pPr>
        <w:pStyle w:val="Heading2"/>
      </w:pPr>
      <w:r>
        <w:t>Điều 1. Sửa đổi, bổ sung một số điều của Nghị định số 107/2018/NĐ-CP</w:t>
      </w:r>
    </w:p>
    <w:p>
      <w:r>
        <w:t>Bổ sung quy định: thương nhân có Giấy chứng nhận đủ điều kiện kinh doanh xuất khẩu gạo chỉ được ủy thác xuất khẩu hoặc nhận ủy thác xuất khẩu từ thương nhân có Giấy chứng nhận đủ điều kiện kinh doanh xuất khẩu gạo.</w:t>
      </w:r>
    </w:p>
    <w:p>
      <w:r>
        <w:t>Bổ sung trường hợp thu hồi Giấy chứng nhận: sau 45 ngày kể từ ngày Bộ Công Thương ban hành văn bản đôn đốc mà không nhận được báo cáo theo khoản 1, khoản 2 Điều 24 Nghị định 107/2018/NĐ-CP.</w:t>
      </w:r>
    </w:p>
    <w:p>
      <w:r>
        <w:t>Sửa đổi thời hạn xem xét cấp lại sau thu hồi: trường hợp bị thu hồi do vi phạm điểm d, điểm đ, điểm h hoặc vi phạm lần đầu điểm e, điểm g khoản 1 Điều 8 thì thời hạn tối thiểu là 12 tháng kể từ ngày có quyết định thu hồi.</w:t>
      </w:r>
    </w:p>
    <w:p>
      <w:r>
        <w:t>Quyết định thu hồi Giấy chứng nhận do Bộ Công Thương ban hành và gửi đến thương nhân bị thu hồi, Tổng cục Hải quan, Sở Công Thương địa phương liên quan, đồng thời sao gửi Hiệp hội Lương thực Việt Nam.</w:t>
      </w:r>
    </w:p>
    <w:p>
      <w:pPr>
        <w:pStyle w:val="Heading2"/>
      </w:pPr>
      <w:r>
        <w:t>Sửa đổi quy định về số liệu và xúc tiến thương mại</w:t>
      </w:r>
    </w:p>
    <w:p>
      <w:r>
        <w:t>Định kỳ ngày 15 hàng tháng hoặc ngày làm việc liền kề tiếp theo, Tổng cục Hải quan cung cấp số liệu gạo gửi Bộ Công Thương; trường hợp đột xuất thì cung cấp theo văn bản đề nghị.</w:t>
      </w:r>
    </w:p>
    <w:p>
      <w:r>
        <w:t>Thông tin cung cấp gồm mã HS 1006 trừ thóc 100610, số lượng, trị giá, tên hàng theo khai báo, nước nhập khẩu, người nhập khẩu, người xuất khẩu, cửa khẩu xuất khẩu và ngày đăng ký tờ khai.</w:t>
      </w:r>
    </w:p>
    <w:p>
      <w:r>
        <w:t>Tổ chức chương trình phát triển hoạt động ngoại thương, xúc tiến thương mại đối với gạo và sản phẩm chế biến từ gạo để nâng cao giá trị, chất lượng và thương hiệu gạo Việt Nam.</w:t>
      </w:r>
    </w:p>
    <w:p>
      <w:pPr>
        <w:pStyle w:val="Heading2"/>
      </w:pPr>
      <w:r>
        <w:t>Sửa đổi trách nhiệm báo cáo</w:t>
      </w:r>
    </w:p>
    <w:p>
      <w:r>
        <w:t>Định kỳ trước ngày 05 hàng tháng, thương nhân kinh doanh xuất khẩu gạo báo cáo Bộ Công Thương, Sở Công Thương nơi có trụ sở chính, kho, cơ sở xay xát hoặc chế biến thóc gạo, đồng thời sao gửi Hiệp hội Lương thực Việt Nam về lượng thóc, gạo thực tế tồn kho theo từng chủng loại.</w:t>
      </w:r>
    </w:p>
    <w:p>
      <w:r>
        <w:t>Nghị định có hiệu lực thi hành từ ngày 01 tháng 3 năm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