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I0StRE9aD1TwHAWeZWX4ikQHsr88SKjQuvReUv1UZ8g=</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iM8QUqAYVBRpyj0meWMRDC5koswvUb3u2Pe684nYssk=</DigestValue>
    </Reference>
  </SignedInfo>
  <SignatureValue>XuijsuedVmAhodOJiOBvGCu6WenUMl6Qc1uTsN/mUFUglcZKyGFxtLr+katbyf4D3BKZeFdH3+8e
VNqcRR8J5ydL64hfOdqZzXiXlHv3Lm7JAI3AW7f3eL0kGtmuXkJ8N13cVLcX++vIQPTCMLz7Z6iO
MKiqiq1oXn0D3+TK+a4l4KXobIXt/YUYRvxTDhnBQ5eOgVEdVOF2JxyOjxhXorggifZxGTClPIKw
vQmlK6x3JjHpsGCzd//9BMxPGA9CutrxTDlNCpvXBhk9GcmDfujGXSdiwsmE/ffWkNg+/xN70tPJ
XqMlIwiXH5vBgV+mJ2+x4vAf4XdBHqgYh8R8mJdLESxqkk0xsCzSk+uVGGqcPXmt74KSACox4hIs
nnoLfGxCC2hJz8DMbRHHXNH2i6KzkWbE7pwTCs1fH5i7y9m+4gr1LbbugluUaop5WbRwUdKrYVQX
LJtPANrg3frCGlhVOa7R0AAIbUVIcQt/FDHjfaq8vVtfV76ShFIaRiCX</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J0QBqdEKuZ8fSZiUphJ7mgtpxisHRbbspmGlHKgrIUI=</DigestValue>
      </Reference>
      <Reference URI="/word/endnotes.xml?ContentType=application/vnd.openxmlformats-officedocument.wordprocessingml.endnotes+xml">
        <DigestMethod Algorithm="http://www.w3.org/2001/04/xmlenc#sha256"/>
        <DigestValue>LzsbtCnXmwTXynYk1nfnLraYb2kNcTunujWmkcNlXjw=</DigestValue>
      </Reference>
      <Reference URI="/word/fontTable.xml?ContentType=application/vnd.openxmlformats-officedocument.wordprocessingml.fontTable+xml">
        <DigestMethod Algorithm="http://www.w3.org/2001/04/xmlenc#sha256"/>
        <DigestValue>wRsJhmZR+xPV5VKUAMOqKKOW8cPZ4gM2ip8bRRHbjiI=</DigestValue>
      </Reference>
      <Reference URI="/word/footer1.xml?ContentType=application/vnd.openxmlformats-officedocument.wordprocessingml.footer+xml">
        <DigestMethod Algorithm="http://www.w3.org/2001/04/xmlenc#sha256"/>
        <DigestValue>hzEaF/H6uIyyOAn3qytuMcmTW3ISOs4iZbFNm6EvbZk=</DigestValue>
      </Reference>
      <Reference URI="/word/footer2.xml?ContentType=application/vnd.openxmlformats-officedocument.wordprocessingml.footer+xml">
        <DigestMethod Algorithm="http://www.w3.org/2001/04/xmlenc#sha256"/>
        <DigestValue>pH8Yyse9eEgIZsIKyOMKMsqPO+IPFiHkaAIAU136xXU=</DigestValue>
      </Reference>
      <Reference URI="/word/footer3.xml?ContentType=application/vnd.openxmlformats-officedocument.wordprocessingml.footer+xml">
        <DigestMethod Algorithm="http://www.w3.org/2001/04/xmlenc#sha256"/>
        <DigestValue>jsq8DONxECyolwRrBY48P8zbxqFtCcYbIYpoqE3rIOQ=</DigestValue>
      </Reference>
      <Reference URI="/word/footnotes.xml?ContentType=application/vnd.openxmlformats-officedocument.wordprocessingml.footnotes+xml">
        <DigestMethod Algorithm="http://www.w3.org/2001/04/xmlenc#sha256"/>
        <DigestValue>k61+1wIXlWjMEVOlTMy1fyRi6eLaFNlnX6DFNAHvJFw=</DigestValue>
      </Reference>
      <Reference URI="/word/header1.xml?ContentType=application/vnd.openxmlformats-officedocument.wordprocessingml.header+xml">
        <DigestMethod Algorithm="http://www.w3.org/2001/04/xmlenc#sha256"/>
        <DigestValue>NlFowM7FM15wnaSDLrgt6bQZMvEFu1GWxjJPehDsb7Q=</DigestValue>
      </Reference>
      <Reference URI="/word/header2.xml?ContentType=application/vnd.openxmlformats-officedocument.wordprocessingml.header+xml">
        <DigestMethod Algorithm="http://www.w3.org/2001/04/xmlenc#sha256"/>
        <DigestValue>aW6NiVBuNtRrXHyYxgpag3KHM2xf5eznCFZPxxwlDog=</DigestValue>
      </Reference>
      <Reference URI="/word/header3.xml?ContentType=application/vnd.openxmlformats-officedocument.wordprocessingml.header+xml">
        <DigestMethod Algorithm="http://www.w3.org/2001/04/xmlenc#sha256"/>
        <DigestValue>sUkgEiITM8RhUbRr4PudmmzGjhQ5nYDK/0Bln4GeLX0=</DigestValue>
      </Reference>
      <Reference URI="/word/header4.xml?ContentType=application/vnd.openxmlformats-officedocument.wordprocessingml.header+xml">
        <DigestMethod Algorithm="http://www.w3.org/2001/04/xmlenc#sha256"/>
        <DigestValue>VUdnLEsi2TE9prpenRwBH/9ouOOGWEW1xEwN126DWTE=</DigestValue>
      </Reference>
      <Reference URI="/word/header5.xml?ContentType=application/vnd.openxmlformats-officedocument.wordprocessingml.header+xml">
        <DigestMethod Algorithm="http://www.w3.org/2001/04/xmlenc#sha256"/>
        <DigestValue>wrSQTjvMA35V08QHyWMjvRkLATS5esY+WNpcZBN2oZU=</DigestValue>
      </Reference>
      <Reference URI="/word/numbering.xml?ContentType=application/vnd.openxmlformats-officedocument.wordprocessingml.numbering+xml">
        <DigestMethod Algorithm="http://www.w3.org/2001/04/xmlenc#sha256"/>
        <DigestValue>2YUC+/5oxQaQTtSrvSrlZKg0BqBYELoaniUY4LtEKNo=</DigestValue>
      </Reference>
      <Reference URI="/word/settings.xml?ContentType=application/vnd.openxmlformats-officedocument.wordprocessingml.settings+xml">
        <DigestMethod Algorithm="http://www.w3.org/2001/04/xmlenc#sha256"/>
        <DigestValue>b0hCmy4takrh6TnhNeRC1WkB8KHVTUwd69mltEFbGEw=</DigestValue>
      </Reference>
      <Reference URI="/word/styles.xml?ContentType=application/vnd.openxmlformats-officedocument.wordprocessingml.styles+xml">
        <DigestMethod Algorithm="http://www.w3.org/2001/04/xmlenc#sha256"/>
        <DigestValue>XkjCXpuYF1QBlMaiPoEqtSvk92Z+Z+wERaIlqrbModQ=</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2026-07-07T09:38:44Z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2026-07-07T09:38:44Z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B9CE56-EBAC-4C15-A20F-B2663A40A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7324B3-482E-4BD6-9F2B-E9A8A30920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382E51-D3B5-4863-825B-F13E03688A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15</Pages>
  <Words>3510</Words>
  <Characters>20010</Characters>
  <Application>Microsoft Office Word</Application>
  <DocSecurity>0</DocSecurity>
  <Lines>166</Lines>
  <Paragraphs>46</Paragraphs>
  <ScaleCrop>false</ScaleCrop>
  <Company/>
  <LinksUpToDate>false</LinksUpToDate>
  <CharactersWithSpaces>23474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29</cp:revision>
  <dcterms:created xsi:type="dcterms:W3CDTF">2026-07-01T01:55:00Z</dcterms:created>
  <dcterms:modified xsi:type="dcterms:W3CDTF">2026-07-07T09:22:00Z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document.xml><?xml version="1.0" encoding="utf-8"?>
<w:document xmlns:ns1="http://schemas.openxmlformats.org/markup-compatibility/2006" xmlns:ns2="http://schemas.microsoft.com/office/word/2010/wordml" xmlns:r="http://schemas.openxmlformats.org/officeDocument/2006/relationships" xmlns:w="http://schemas.openxmlformats.org/wordprocessingml/2006/main" ns1:Ignorable="w14 w15 w16se w16cid w16 w16cex w16sdtdh w16sdtfl w16du wp14">
  <w:body>
    <w:tbl>
      <w:tblPr>
        <w:tblW w:w="9357" w:type="dxa"/>
        <w:tblCellMar>
          <w:left w:w="0" w:type="dxa"/>
          <w:right w:w="0" w:type="dxa"/>
        </w:tblCellMar>
        <w:tblLook w:val="04A0" w:firstRow="1" w:lastRow="0" w:firstColumn="1" w:lastColumn="0" w:noHBand="0" w:noVBand="1"/>
      </w:tblPr>
      <w:tblGrid>
        <w:gridCol w:w="3403"/>
        <w:gridCol w:w="5954"/>
      </w:tblGrid>
      <w:tr w:rsidR="00A251F2" w:rsidRPr="00A251F2" ns2:paraId="51074E86" ns2:textId="77777777" w:rsidTr="004D7810">
        <w:trPr>
          <w:trHeight w:val="1135"/>
        </w:trPr>
        <w:tc>
          <w:tcPr>
            <w:tcW w:w="3403" w:type="dxa"/>
            <w:tcMar>
              <w:top w:w="0" w:type="dxa"/>
              <w:left w:w="108" w:type="dxa"/>
              <w:bottom w:w="0" w:type="dxa"/>
              <w:right w:w="108" w:type="dxa"/>
            </w:tcMar>
            <w:hideMark/>
          </w:tcPr>
          <w:p ns2:paraId="68B92E1D" ns2:textId="77777777" w:rsidR="00A251F2" w:rsidRPr="00A251F2" w:rsidRDefault="00A251F2" w:rsidP="00A251F2">
            <w:pPr>
              <w:spacing w:after="0" w:line="240" w:lineRule="auto"/>
              <w:jc w:val="center"/>
              <w:rPr>
                <w:rFonts w:ascii="Times New Roman" w:eastAsia="Times New Roman" w:hAnsi="Times New Roman" w:cs="Times New Roman"/>
                <w:b/>
                <w:kern w:val="0"/>
                <w:sz w:val="26"/>
                <w:szCs w:val="28"/>
                <ns2:ligatures ns2:val="none"/>
              </w:rPr>
            </w:pPr>
            <w:bookmarkStart w:id="0" w:name="_Hlk213749137"/>
            <w:r w:rsidRPr="00A251F2">
              <w:rPr>
                <w:rFonts w:ascii="Times New Roman" w:eastAsia="Times New Roman" w:hAnsi="Times New Roman" w:cs="Times New Roman"/>
                <w:b/>
                <w:kern w:val="0"/>
                <w:sz w:val="26"/>
                <w:szCs w:val="28"/>
                <ns2:ligatures ns2:val="none"/>
              </w:rPr>
              <w:t>CHÍNH PHỦ</w:t>
            </w:r>
          </w:p>
          <w:p ns2:paraId="232B0E24" ns2:textId="77777777" w:rsidR="00A251F2" w:rsidRPr="00A251F2" w:rsidRDefault="00A251F2" w:rsidP="00A251F2">
            <w:pPr>
              <w:keepNext/>
              <w:spacing w:after="0" w:line="240" w:lineRule="auto"/>
              <w:jc w:val="center"/>
              <w:outlineLvl w:val="0"/>
              <w:rPr>
                <w:rFonts w:ascii="Times New Roman" w:eastAsia="MS Mincho" w:hAnsi="Times New Roman" w:cs="Times New Roman"/>
                <w:kern w:val="0"/>
                <w:sz w:val="26"/>
                <w:szCs w:val="28"/>
                <w:vertAlign w:val="superscript"/>
                <ns2:ligatures ns2:val="none"/>
              </w:rPr>
            </w:pPr>
            <w:r w:rsidRPr="00A251F2">
              <w:rPr>
                <w:rFonts w:ascii="Times New Roman" w:eastAsia="MS Mincho" w:hAnsi="Times New Roman" w:cs="Times New Roman"/>
                <w:kern w:val="0"/>
                <w:sz w:val="26"/>
                <w:szCs w:val="28"/>
                <w:vertAlign w:val="superscript"/>
                <ns2:ligatures ns2:val="none"/>
              </w:rPr>
              <w:t>_________</w:t>
            </w:r>
          </w:p>
          <w:p ns2:paraId="45CA3B5E" ns2:textId="77777777" w:rsidR="00A251F2" w:rsidRPr="00A251F2" w:rsidRDefault="00A251F2" w:rsidP="00A251F2">
            <w:pPr>
              <w:spacing w:after="0" w:line="240" w:lineRule="auto"/>
              <w:jc w:val="center"/>
              <w:rPr>
                <w:rFonts w:ascii="Times New Roman" w:eastAsia="MS Mincho" w:hAnsi="Times New Roman" w:cs="Times New Roman"/>
                <w:kern w:val="0"/>
                <w:sz w:val="30"/>
                <w:szCs w:val="28"/>
                <ns2:ligatures ns2:val="none"/>
              </w:rPr>
            </w:pPr>
          </w:p>
          <w:p ns2:paraId="7A545924" ns2:textId="77777777" w:rsidR="00A251F2" w:rsidRPr="00A251F2" w:rsidRDefault="00A251F2" w:rsidP="00A251F2">
            <w:pPr>
              <w:spacing w:after="0" w:line="240" w:lineRule="auto"/>
              <w:jc w:val="center"/>
              <w:rPr>
                <w:rFonts w:ascii="Times New Roman" w:eastAsia="MS Mincho" w:hAnsi="Times New Roman" w:cs="Times New Roman"/>
                <w:kern w:val="0"/>
                <w:sz w:val="28"/>
                <w:szCs w:val="28"/>
                <ns2:ligatures ns2:val="none"/>
              </w:rPr>
            </w:pPr>
            <w:r w:rsidRPr="00A251F2">
              <w:rPr>
                <w:rFonts w:ascii="Times New Roman" w:eastAsia="MS Mincho" w:hAnsi="Times New Roman" w:cs="Times New Roman"/>
                <w:kern w:val="0"/>
                <w:sz w:val="26"/>
                <w:szCs w:val="28"/>
                <ns2:ligatures ns2:val="none"/>
              </w:rPr>
              <w:t>Số: 228/2026/NĐ-CP</w:t>
            </w:r>
          </w:p>
        </w:tc>
        <w:tc>
          <w:tcPr>
            <w:tcW w:w="5954" w:type="dxa"/>
            <w:tcMar>
              <w:top w:w="0" w:type="dxa"/>
              <w:left w:w="108" w:type="dxa"/>
              <w:bottom w:w="0" w:type="dxa"/>
              <w:right w:w="108" w:type="dxa"/>
            </w:tcMar>
            <w:hideMark/>
          </w:tcPr>
          <w:p ns2:paraId="10ECABAC" ns2:textId="77777777" w:rsidR="00A251F2" w:rsidRPr="00A251F2" w:rsidRDefault="00A251F2" w:rsidP="00A251F2">
            <w:pPr>
              <w:spacing w:after="0" w:line="240" w:lineRule="auto"/>
              <w:jc w:val="center"/>
              <w:rPr>
                <w:rFonts w:ascii="Times New Roman" w:eastAsia="MS Mincho" w:hAnsi="Times New Roman" w:cs="Times New Roman"/>
                <w:b/>
                <w:kern w:val="0"/>
                <w:sz w:val="26"/>
                <w:szCs w:val="28"/>
                <ns2:ligatures ns2:val="none"/>
              </w:rPr>
            </w:pPr>
            <w:r w:rsidRPr="00A251F2">
              <w:rPr>
                <w:rFonts w:ascii="Times New Roman" w:eastAsia="MS Mincho" w:hAnsi="Times New Roman" w:cs="Times New Roman"/>
                <w:b/>
                <w:bCs/>
                <w:kern w:val="0"/>
                <w:sz w:val="26"/>
                <w:szCs w:val="28"/>
                <ns2:ligatures ns2:val="none"/>
              </w:rPr>
              <w:t>CỘNG HÒA XÃ HỘI CHỦ NGHĨA VIỆT NAM</w:t>
            </w:r>
          </w:p>
          <w:p ns2:paraId="6282A70B" ns2:textId="77777777" w:rsidR="00A251F2" w:rsidRPr="00A251F2" w:rsidRDefault="00A251F2" w:rsidP="00A251F2">
            <w:pPr>
              <w:spacing w:after="0" w:line="240" w:lineRule="auto"/>
              <w:jc w:val="center"/>
              <w:rPr>
                <w:rFonts w:ascii="Times New Roman" w:eastAsia="MS Mincho" w:hAnsi="Times New Roman" w:cs="Times New Roman"/>
                <w:b/>
                <w:kern w:val="0"/>
                <w:sz w:val="28"/>
                <w:szCs w:val="28"/>
                <ns2:ligatures ns2:val="none"/>
              </w:rPr>
            </w:pPr>
            <w:r w:rsidRPr="00A251F2">
              <w:rPr>
                <w:rFonts w:ascii="Times New Roman" w:eastAsia="MS Mincho" w:hAnsi="Times New Roman" w:cs="Times New Roman"/>
                <w:b/>
                <w:bCs/>
                <w:kern w:val="0"/>
                <w:sz w:val="28"/>
                <w:szCs w:val="28"/>
                <ns2:ligatures ns2:val="none"/>
              </w:rPr>
              <w:t xml:space="preserve">Độc lập </w:t>
            </w:r>
            <w:r w:rsidRPr="00A251F2">
              <w:rPr>
                <w:rFonts w:ascii="Times New Roman" w:eastAsia="MS Mincho" w:hAnsi="Times New Roman" w:cs="Times New Roman"/>
                <w:b/>
                <w:bCs/>
                <w:kern w:val="0"/>
                <w:sz w:val="28"/>
                <w:szCs w:val="28"/>
                <w:lang w:val="vi-VN"/>
                <ns2:ligatures ns2:val="none"/>
              </w:rPr>
              <w:t>-</w:t>
            </w:r>
            <w:r w:rsidRPr="00A251F2">
              <w:rPr>
                <w:rFonts w:ascii="Times New Roman" w:eastAsia="MS Mincho" w:hAnsi="Times New Roman" w:cs="Times New Roman"/>
                <w:b/>
                <w:bCs/>
                <w:kern w:val="0"/>
                <w:sz w:val="28"/>
                <w:szCs w:val="28"/>
                <ns2:ligatures ns2:val="none"/>
              </w:rPr>
              <w:t xml:space="preserve"> Tự do </w:t>
            </w:r>
            <w:r w:rsidRPr="00A251F2">
              <w:rPr>
                <w:rFonts w:ascii="Times New Roman" w:eastAsia="MS Mincho" w:hAnsi="Times New Roman" w:cs="Times New Roman"/>
                <w:b/>
                <w:bCs/>
                <w:kern w:val="0"/>
                <w:sz w:val="28"/>
                <w:szCs w:val="28"/>
                <w:lang w:val="vi-VN"/>
                <ns2:ligatures ns2:val="none"/>
              </w:rPr>
              <w:t>-</w:t>
            </w:r>
            <w:r w:rsidRPr="00A251F2">
              <w:rPr>
                <w:rFonts w:ascii="Times New Roman" w:eastAsia="MS Mincho" w:hAnsi="Times New Roman" w:cs="Times New Roman"/>
                <w:b/>
                <w:bCs/>
                <w:kern w:val="0"/>
                <w:sz w:val="28"/>
                <w:szCs w:val="28"/>
                <ns2:ligatures ns2:val="none"/>
              </w:rPr>
              <w:t xml:space="preserve"> Hạnh phúc</w:t>
            </w:r>
          </w:p>
          <w:p ns2:paraId="494F4EBA" ns2:textId="77777777" w:rsidR="00A251F2" w:rsidRPr="00A251F2" w:rsidRDefault="00A251F2" w:rsidP="00A251F2">
            <w:pPr>
              <w:spacing w:after="0" w:line="240" w:lineRule="auto"/>
              <w:jc w:val="center"/>
              <w:rPr>
                <w:rFonts w:ascii="Times New Roman" w:eastAsia="MS Mincho" w:hAnsi="Times New Roman" w:cs="Times New Roman"/>
                <w:bCs/>
                <w:kern w:val="0"/>
                <w:sz w:val="28"/>
                <w:szCs w:val="28"/>
                <w:vertAlign w:val="superscript"/>
                <ns2:ligatures ns2:val="none"/>
              </w:rPr>
            </w:pPr>
            <w:r w:rsidRPr="00A251F2">
              <w:rPr>
                <w:rFonts w:ascii="Times New Roman" w:eastAsia="MS Mincho" w:hAnsi="Times New Roman" w:cs="Times New Roman"/>
                <w:bCs/>
                <w:kern w:val="0"/>
                <w:sz w:val="28"/>
                <w:szCs w:val="28"/>
                <w:vertAlign w:val="superscript"/>
                <ns2:ligatures ns2:val="none"/>
              </w:rPr>
              <w:t>________________________________________</w:t>
            </w:r>
          </w:p>
          <w:p ns2:paraId="028C0779" ns2:textId="77777777" w:rsidR="00A251F2" w:rsidRPr="00A251F2" w:rsidRDefault="00A251F2" w:rsidP="00A251F2">
            <w:pPr>
              <w:spacing w:after="0" w:line="240" w:lineRule="auto"/>
              <w:jc w:val="center"/>
              <w:rPr>
                <w:rFonts w:ascii="Times New Roman" w:eastAsia="MS Mincho" w:hAnsi="Times New Roman" w:cs="Times New Roman"/>
                <w:bCs/>
                <w:i/>
                <w:kern w:val="0"/>
                <w:sz w:val="28"/>
                <w:szCs w:val="28"/>
                <ns2:ligatures ns2:val="none"/>
              </w:rPr>
            </w:pPr>
            <w:r w:rsidRPr="00A251F2">
              <w:rPr>
                <w:rFonts w:ascii="Times New Roman" w:eastAsia="MS Mincho" w:hAnsi="Times New Roman" w:cs="Times New Roman"/>
                <w:bCs/>
                <w:i/>
                <w:kern w:val="0"/>
                <w:sz w:val="28"/>
                <w:szCs w:val="28"/>
                <ns2:ligatures ns2:val="none"/>
              </w:rPr>
              <w:t xml:space="preserve">Hà Nội, ngày 25 tháng 6 năm 2026 </w:t>
            </w:r>
          </w:p>
        </w:tc>
      </w:tr>
    </w:tbl>
    <w:p ns2:paraId="205C52E9" ns2:textId="77777777" w:rsidR="00A251F2" w:rsidRPr="00A251F2" w:rsidRDefault="00A251F2" w:rsidP="00A251F2">
      <w:pPr>
        <w:tabs>
          <w:tab w:val="left" w:pos="4850"/>
        </w:tabs>
        <w:spacing w:after="0" w:line="240" w:lineRule="auto"/>
        <w:jc w:val="center"/>
        <w:rPr>
          <w:rFonts w:ascii="Times New Roman" w:eastAsia="SimSun" w:hAnsi="Times New Roman" w:cs="Times New Roman"/>
          <w:b/>
          <w:bCs/>
          <w:kern w:val="0"/>
          <w:sz w:val="28"/>
          <w:szCs w:val="28"/>
          <ns2:ligatures ns2:val="none"/>
        </w:rPr>
      </w:pPr>
    </w:p>
    <w:p ns2:paraId="10E5722A" ns2:textId="77777777" w:rsidR="00A251F2" w:rsidRPr="00A251F2" w:rsidRDefault="00A251F2" w:rsidP="00A251F2">
      <w:pPr>
        <w:tabs>
          <w:tab w:val="left" w:pos="4850"/>
        </w:tabs>
        <w:spacing w:after="0" w:line="240" w:lineRule="auto"/>
        <w:jc w:val="center"/>
        <w:rPr>
          <w:rFonts w:ascii="Times New Roman" w:eastAsia="SimSun" w:hAnsi="Times New Roman" w:cs="Times New Roman"/>
          <w:b/>
          <w:bCs/>
          <w:kern w:val="0"/>
          <w:sz w:val="28"/>
          <w:szCs w:val="28"/>
          <ns2:ligatures ns2:val="none"/>
        </w:rPr>
      </w:pPr>
    </w:p>
    <w:p ns2:paraId="49084D6A" ns2:textId="77777777" w:rsidR="00CB1D94" w:rsidRDefault="00CB1D94" w:rsidP="00A251F2">
      <w:pPr>
        <w:spacing w:after="0" w:line="240" w:lineRule="auto"/>
        <w:jc w:val="center"/>
        <w:rPr>
          <w:rFonts w:ascii="Times New Roman" w:eastAsia="SimSun" w:hAnsi="Times New Roman" w:cs="Times New Roman"/>
          <w:b/>
          <w:bCs/>
          <w:kern w:val="0"/>
          <w:sz w:val="28"/>
          <w:szCs w:val="28"/>
          <ns2:ligatures ns2:val="none"/>
        </w:rPr>
      </w:pPr>
    </w:p>
    <w:p ns2:paraId="4D596D9A" ns2:textId="732762DA" w:rsidR="00A251F2" w:rsidRPr="00A251F2" w:rsidRDefault="00A251F2" w:rsidP="00A251F2">
      <w:pPr>
        <w:spacing w:after="0" w:line="240" w:lineRule="auto"/>
        <w:jc w:val="center"/>
        <w:rPr>
          <w:rFonts w:ascii="Times New Roman" w:eastAsia="SimSun" w:hAnsi="Times New Roman" w:cs="Times New Roman"/>
          <w:b/>
          <w:bCs/>
          <w:kern w:val="0"/>
          <w:sz w:val="28"/>
          <w:szCs w:val="28"/>
          <w:lang w:val="vi-VN"/>
          <ns2:ligatures ns2:val="none"/>
        </w:rPr>
      </w:pPr>
      <w:r w:rsidRPr="00A251F2">
        <w:rPr>
          <w:rFonts w:ascii="Times New Roman" w:eastAsia="SimSun" w:hAnsi="Times New Roman" w:cs="Times New Roman"/>
          <w:b/>
          <w:bCs/>
          <w:kern w:val="0"/>
          <w:sz w:val="28"/>
          <w:szCs w:val="28"/>
          <w:lang w:val="vi-VN"/>
          <ns2:ligatures ns2:val="none"/>
        </w:rPr>
        <w:t>NGHỊ ĐỊNH</w:t>
      </w:r>
    </w:p>
    <w:p ns2:paraId="7ACE9D8F" ns2:textId="77777777" w:rsidR="00A251F2" w:rsidRPr="00A251F2" w:rsidRDefault="00A251F2" w:rsidP="00A251F2">
      <w:pPr>
        <w:pBdr>
          <w:top w:val="nil"/>
          <w:left w:val="nil"/>
          <w:bottom w:val="nil"/>
          <w:right w:val="nil"/>
          <w:between w:val="nil"/>
        </w:pBdr>
        <w:spacing w:after="0" w:line="240" w:lineRule="auto"/>
        <w:jc w:val="center"/>
        <w:rPr>
          <w:rFonts w:ascii="Times New Roman" w:eastAsia="Times New Roman" w:hAnsi="Times New Roman" w:cs="Times New Roman"/>
          <w:b/>
          <w:bCs/>
          <w:iCs/>
          <w:kern w:val="0"/>
          <w:sz w:val="28"/>
          <w:szCs w:val="28"/>
          <ns2:ligatures ns2:val="none"/>
        </w:rPr>
      </w:pPr>
      <w:r w:rsidRPr="00A251F2">
        <w:rPr>
          <w:rFonts w:ascii="Times New Roman" w:eastAsia="Times New Roman" w:hAnsi="Times New Roman" w:cs="Times New Roman"/>
          <w:b/>
          <w:bCs/>
          <w:kern w:val="0"/>
          <w:sz w:val="28"/>
          <w:szCs w:val="28"/>
          <ns2:ligatures ns2:val="none"/>
        </w:rPr>
        <w:t xml:space="preserve">Sửa đổi, bổ sung một số điều của </w:t>
      </w:r>
      <w:r w:rsidRPr="00A251F2">
        <w:rPr>
          <w:rFonts w:ascii="Times New Roman" w:eastAsia="Times New Roman" w:hAnsi="Times New Roman" w:cs="Times New Roman"/>
          <w:b/>
          <w:bCs/>
          <w:iCs/>
          <w:kern w:val="0"/>
          <w:sz w:val="28"/>
          <w:szCs w:val="28"/>
          <ns2:ligatures ns2:val="none"/>
        </w:rPr>
        <w:t>Nghị định số 18/2020/NĐ-CP </w:t>
      </w:r>
    </w:p>
    <w:p ns2:paraId="637F7760" ns2:textId="77777777" w:rsidR="00A251F2" w:rsidRPr="00A251F2" w:rsidRDefault="00A251F2" w:rsidP="00A251F2">
      <w:pPr>
        <w:pBdr>
          <w:top w:val="nil"/>
          <w:left w:val="nil"/>
          <w:bottom w:val="nil"/>
          <w:right w:val="nil"/>
          <w:between w:val="nil"/>
        </w:pBdr>
        <w:spacing w:after="0" w:line="240" w:lineRule="auto"/>
        <w:jc w:val="center"/>
        <w:rPr>
          <w:rFonts w:ascii="Times New Roman" w:eastAsia="Times New Roman" w:hAnsi="Times New Roman" w:cs="Times New Roman"/>
          <w:b/>
          <w:bCs/>
          <w:iCs/>
          <w:kern w:val="0"/>
          <w:sz w:val="28"/>
          <w:szCs w:val="28"/>
          <ns2:ligatures ns2:val="none"/>
        </w:rPr>
      </w:pPr>
      <w:r w:rsidRPr="00A251F2">
        <w:rPr>
          <w:rFonts w:ascii="Times New Roman" w:eastAsia="Times New Roman" w:hAnsi="Times New Roman" w:cs="Times New Roman"/>
          <w:b/>
          <w:bCs/>
          <w:iCs/>
          <w:kern w:val="0"/>
          <w:sz w:val="28"/>
          <w:szCs w:val="28"/>
          <ns2:ligatures ns2:val="none"/>
        </w:rPr>
        <w:t xml:space="preserve">ngày 11 tháng 02 năm 2020 của Chính phủ xử phạt vi phạm hành chính </w:t>
      </w:r>
    </w:p>
    <w:p ns2:paraId="2C13849A" ns2:textId="77777777" w:rsidR="00A251F2" w:rsidRPr="00A251F2" w:rsidRDefault="00A251F2" w:rsidP="00A251F2">
      <w:pPr>
        <w:pBdr>
          <w:top w:val="nil"/>
          <w:left w:val="nil"/>
          <w:bottom w:val="nil"/>
          <w:right w:val="nil"/>
          <w:between w:val="nil"/>
        </w:pBdr>
        <w:spacing w:after="0" w:line="240" w:lineRule="auto"/>
        <w:jc w:val="center"/>
        <w:rPr>
          <w:rFonts w:ascii="Times New Roman" w:eastAsia="Times New Roman" w:hAnsi="Times New Roman" w:cs="Times New Roman"/>
          <w:b/>
          <w:bCs/>
          <w:iCs/>
          <w:kern w:val="0"/>
          <w:sz w:val="28"/>
          <w:szCs w:val="28"/>
          <ns2:ligatures ns2:val="none"/>
        </w:rPr>
      </w:pPr>
      <w:r w:rsidRPr="00A251F2">
        <w:rPr>
          <w:rFonts w:ascii="Times New Roman" w:eastAsia="Times New Roman" w:hAnsi="Times New Roman" w:cs="Times New Roman"/>
          <w:b/>
          <w:bCs/>
          <w:iCs/>
          <w:kern w:val="0"/>
          <w:sz w:val="28"/>
          <w:szCs w:val="28"/>
          <ns2:ligatures ns2:val="none"/>
        </w:rPr>
        <w:t>trong lĩnh vực đo đạc và bản đồ được sửa đổi, bổ sung một số điều bởi     Nghị định số 04/2022/NĐ-CP ngày 06 tháng 01 năm 2022 của Chính phủ</w:t>
      </w:r>
    </w:p>
    <w:p ns2:paraId="03D2E2EA" ns2:textId="77777777" w:rsidR="00A251F2" w:rsidRPr="00A251F2" w:rsidRDefault="00A251F2" w:rsidP="00A251F2">
      <w:pPr>
        <w:spacing w:before="240" w:after="0" w:line="240" w:lineRule="auto"/>
        <w:ind w:firstLine="567"/>
        <w:jc w:val="both"/>
        <w:rPr>
          <w:rFonts w:ascii="Times New Roman" w:eastAsia="SimSun" w:hAnsi="Times New Roman" w:cs="Times New Roman"/>
          <w:i/>
          <w:iCs/>
          <w:kern w:val="0"/>
          <w:sz w:val="8"/>
          <w:szCs w:val="28"/>
          <w:lang w:eastAsia="zh-CN"/>
          <ns2:ligatures ns2:val="none"/>
        </w:rPr>
      </w:pPr>
    </w:p>
    <w:p ns2:paraId="4C57CBC0" ns2:textId="77777777" w:rsidR="00A251F2" w:rsidRPr="00A251F2" w:rsidRDefault="00A251F2" w:rsidP="00CB1D94">
      <w:pPr>
        <w:spacing w:before="120" w:after="0" w:line="440" w:lineRule="exact"/>
        <w:ind w:firstLine="567"/>
        <w:jc w:val="both"/>
        <w:rPr>
          <w:rFonts w:ascii="Times New Roman" w:eastAsia="SimSun" w:hAnsi="Times New Roman" w:cs="Times New Roman"/>
          <w:i/>
          <w:iCs/>
          <w:kern w:val="0"/>
          <w:sz w:val="28"/>
          <w:szCs w:val="28"/>
          <w:lang w:eastAsia="zh-CN"/>
          <ns2:ligatures ns2:val="none"/>
        </w:rPr>
      </w:pPr>
      <w:r w:rsidRPr="00A251F2">
        <w:rPr>
          <w:rFonts w:ascii="Times New Roman" w:eastAsia="SimSun" w:hAnsi="Times New Roman" w:cs="Times New Roman"/>
          <w:i/>
          <w:iCs/>
          <w:kern w:val="0"/>
          <w:sz w:val="28"/>
          <w:szCs w:val="28"/>
          <w:lang w:val="vi-VN" w:eastAsia="zh-CN"/>
          <ns2:ligatures ns2:val="none"/>
        </w:rPr>
        <w:t xml:space="preserve">Căn cứ Luật </w:t>
      </w:r>
      <w:r w:rsidRPr="00A251F2">
        <w:rPr>
          <w:rFonts w:ascii="Times New Roman" w:eastAsia="SimSun" w:hAnsi="Times New Roman" w:cs="Times New Roman"/>
          <w:i/>
          <w:iCs/>
          <w:kern w:val="0"/>
          <w:sz w:val="28"/>
          <w:szCs w:val="28"/>
          <w:lang w:eastAsia="zh-CN"/>
          <ns2:ligatures ns2:val="none"/>
        </w:rPr>
        <w:t>T</w:t>
      </w:r>
      <w:r w:rsidRPr="00A251F2">
        <w:rPr>
          <w:rFonts w:ascii="Times New Roman" w:eastAsia="SimSun" w:hAnsi="Times New Roman" w:cs="Times New Roman"/>
          <w:i/>
          <w:iCs/>
          <w:kern w:val="0"/>
          <w:sz w:val="28"/>
          <w:szCs w:val="28"/>
          <w:lang w:val="vi-VN" w:eastAsia="zh-CN"/>
          <ns2:ligatures ns2:val="none"/>
        </w:rPr>
        <w:t xml:space="preserve">ổ chức Chính phủ </w:t>
      </w:r>
      <w:r w:rsidRPr="00A251F2">
        <w:rPr>
          <w:rFonts w:ascii="Times New Roman" w:eastAsia="SimSun" w:hAnsi="Times New Roman" w:cs="Times New Roman"/>
          <w:i/>
          <w:iCs/>
          <w:kern w:val="0"/>
          <w:sz w:val="28"/>
          <w:szCs w:val="28"/>
          <w:lang w:eastAsia="zh-CN"/>
          <ns2:ligatures ns2:val="none"/>
        </w:rPr>
        <w:t>số 63/2025/QH15</w:t>
      </w:r>
      <w:r w:rsidRPr="00A251F2">
        <w:rPr>
          <w:rFonts w:ascii="Times New Roman" w:eastAsia="SimSun" w:hAnsi="Times New Roman" w:cs="Times New Roman"/>
          <w:i/>
          <w:iCs/>
          <w:kern w:val="0"/>
          <w:sz w:val="28"/>
          <w:szCs w:val="28"/>
          <w:lang w:val="vi-VN" w:eastAsia="zh-CN"/>
          <ns2:ligatures ns2:val="none"/>
        </w:rPr>
        <w:t>;</w:t>
      </w:r>
    </w:p>
    <w:p ns2:paraId="5F306D0C" ns2:textId="77777777" w:rsidR="00A251F2" w:rsidRPr="00A251F2" w:rsidRDefault="00A251F2" w:rsidP="00CB1D94">
      <w:pPr>
        <w:spacing w:before="120" w:after="0" w:line="440" w:lineRule="exact"/>
        <w:ind w:firstLine="567"/>
        <w:jc w:val="both"/>
        <w:rPr>
          <w:rFonts w:ascii="Times New Roman" w:eastAsia="SimSun" w:hAnsi="Times New Roman" w:cs="Times New Roman"/>
          <w:i/>
          <w:iCs/>
          <w:kern w:val="0"/>
          <w:sz w:val="28"/>
          <w:szCs w:val="28"/>
          <w:lang w:eastAsia="zh-CN"/>
          <ns2:ligatures ns2:val="none"/>
        </w:rPr>
      </w:pPr>
      <w:r w:rsidRPr="00A251F2">
        <w:rPr>
          <w:rFonts w:ascii="Times New Roman" w:eastAsia="SimSun" w:hAnsi="Times New Roman" w:cs="Times New Roman"/>
          <w:i/>
          <w:iCs/>
          <w:kern w:val="0"/>
          <w:sz w:val="28"/>
          <w:szCs w:val="28"/>
          <w:lang w:eastAsia="zh-CN"/>
          <ns2:ligatures ns2:val="none"/>
        </w:rPr>
        <w:t>Căn cứ Luật Tổ chức chính quyền địa phương số 72/2025/QH15;</w:t>
      </w:r>
    </w:p>
    <w:p ns2:paraId="5FD45F91" ns2:textId="77777777" w:rsidR="00A251F2" w:rsidRPr="00A251F2" w:rsidRDefault="00A251F2" w:rsidP="00CB1D94">
      <w:pPr>
        <w:spacing w:before="120" w:after="0" w:line="440" w:lineRule="exact"/>
        <w:ind w:firstLine="567"/>
        <w:jc w:val="both"/>
        <w:rPr>
          <w:rFonts w:ascii="Times New Roman" w:eastAsia="SimSun" w:hAnsi="Times New Roman" w:cs="Times New Roman"/>
          <w:i/>
          <w:iCs/>
          <w:kern w:val="0"/>
          <w:sz w:val="28"/>
          <w:szCs w:val="28"/>
          <w:lang w:eastAsia="zh-CN"/>
          <ns2:ligatures ns2:val="none"/>
        </w:rPr>
      </w:pPr>
      <w:r w:rsidRPr="00A251F2">
        <w:rPr>
          <w:rFonts w:ascii="Times New Roman" w:eastAsia="SimSun" w:hAnsi="Times New Roman" w:cs="Times New Roman"/>
          <w:i/>
          <w:iCs/>
          <w:kern w:val="0"/>
          <w:sz w:val="28"/>
          <w:szCs w:val="28"/>
          <w:lang w:eastAsia="zh-CN"/>
          <ns2:ligatures ns2:val="none"/>
        </w:rPr>
        <w:t xml:space="preserve">Căn cứ Luật Xử lý vi phạm hành chính số 15/2012/QH13 </w:t>
      </w:r>
      <w:r w:rsidRPr="00A251F2">
        <w:rPr>
          <w:rFonts w:ascii="Times New Roman" w:eastAsia="Calibri" w:hAnsi="Times New Roman" w:cs="Times New Roman"/>
          <w:i/>
          <w:iCs/>
          <w:kern w:val="0"/>
          <w:sz w:val="28"/>
          <w:szCs w:val="28"/>
          <w:lang w:eastAsia="zh-CN"/>
          <ns2:ligatures ns2:val="none"/>
        </w:rPr>
        <w:t>được sửa đổi, bổ sung một số điều bởi Luật số 54/2014/QH13, Luật số 18/2017/QH14, Luật số 67/2020/QH14, Luật số 09/2022/QH15, Luật số 11/2022/QH15, Luật số 56/2024/QH15, Luật số 88/2025/QH15;</w:t>
      </w:r>
    </w:p>
    <w:p ns2:paraId="71632154" ns2:textId="77777777" w:rsidR="00A251F2" w:rsidRPr="00A251F2" w:rsidRDefault="00A251F2" w:rsidP="00CB1D94">
      <w:pPr>
        <w:spacing w:before="120" w:after="0" w:line="440" w:lineRule="exact"/>
        <w:ind w:firstLine="567"/>
        <w:jc w:val="both"/>
        <w:rPr>
          <w:rFonts w:ascii="Times New Roman" w:eastAsia="Calibri" w:hAnsi="Times New Roman" w:cs="Times New Roman"/>
          <w:i/>
          <w:iCs/>
          <w:kern w:val="0"/>
          <w:sz w:val="28"/>
          <w:szCs w:val="28"/>
          <w:lang w:eastAsia="zh-CN"/>
          <ns2:ligatures ns2:val="none"/>
        </w:rPr>
      </w:pPr>
      <w:r w:rsidRPr="00A251F2">
        <w:rPr>
          <w:rFonts w:ascii="Times New Roman" w:eastAsia="SimSun" w:hAnsi="Times New Roman" w:cs="Times New Roman"/>
          <w:i/>
          <w:iCs/>
          <w:kern w:val="0"/>
          <w:sz w:val="28"/>
          <w:szCs w:val="28"/>
          <w:lang w:val="vi-VN" w:eastAsia="zh-CN"/>
          <ns2:ligatures ns2:val="none"/>
        </w:rPr>
        <w:t xml:space="preserve">Căn cứ Luật Đo đạc và bản đồ </w:t>
      </w:r>
      <w:r w:rsidRPr="00A251F2">
        <w:rPr>
          <w:rFonts w:ascii="Times New Roman" w:eastAsia="SimSun" w:hAnsi="Times New Roman" w:cs="Times New Roman"/>
          <w:i/>
          <w:iCs/>
          <w:kern w:val="0"/>
          <w:sz w:val="28"/>
          <w:szCs w:val="28"/>
          <w:lang w:eastAsia="zh-CN"/>
          <ns2:ligatures ns2:val="none"/>
        </w:rPr>
        <w:t xml:space="preserve">số 27/2018/QH14 </w:t>
      </w:r>
      <w:r w:rsidRPr="00A251F2">
        <w:rPr>
          <w:rFonts w:ascii="Times New Roman" w:eastAsia="Calibri" w:hAnsi="Times New Roman" w:cs="Times New Roman"/>
          <w:i/>
          <w:iCs/>
          <w:kern w:val="0"/>
          <w:sz w:val="28"/>
          <w:szCs w:val="28"/>
          <w:lang w:eastAsia="zh-CN"/>
          <ns2:ligatures ns2:val="none"/>
        </w:rPr>
        <w:t>được sửa đổi, bổ sung một số điều bởi Luật số 84/2025/QH15 và Luật số 146/2025/QH15;</w:t>
      </w:r>
    </w:p>
    <w:p ns2:paraId="030283B0" ns2:textId="77777777" w:rsidR="00A251F2" w:rsidRPr="00A251F2" w:rsidRDefault="00A251F2" w:rsidP="00CB1D94">
      <w:pPr>
        <w:spacing w:before="120" w:after="0" w:line="440" w:lineRule="exact"/>
        <w:ind w:firstLine="567"/>
        <w:jc w:val="both"/>
        <w:rPr>
          <w:rFonts w:ascii="Times New Roman" w:eastAsia="SimSun" w:hAnsi="Times New Roman" w:cs="Times New Roman"/>
          <w:i/>
          <w:iCs/>
          <w:kern w:val="0"/>
          <w:sz w:val="28"/>
          <w:szCs w:val="28"/>
          <w:lang w:eastAsia="zh-CN"/>
          <ns2:ligatures ns2:val="none"/>
        </w:rPr>
      </w:pPr>
      <w:r w:rsidRPr="00A251F2">
        <w:rPr>
          <w:rFonts w:ascii="Times New Roman" w:eastAsia="SimSun" w:hAnsi="Times New Roman" w:cs="Times New Roman"/>
          <w:i/>
          <w:iCs/>
          <w:kern w:val="0"/>
          <w:sz w:val="28"/>
          <w:szCs w:val="28"/>
          <w:lang w:val="vi-VN" w:eastAsia="zh-CN"/>
          <ns2:ligatures ns2:val="none"/>
        </w:rPr>
        <w:t xml:space="preserve">Căn cứ Luật Đo </w:t>
      </w:r>
      <w:r w:rsidRPr="00A251F2">
        <w:rPr>
          <w:rFonts w:ascii="Times New Roman" w:eastAsia="SimSun" w:hAnsi="Times New Roman" w:cs="Times New Roman"/>
          <w:i/>
          <w:iCs/>
          <w:kern w:val="0"/>
          <w:sz w:val="28"/>
          <w:szCs w:val="28"/>
          <w:lang w:eastAsia="zh-CN"/>
          <ns2:ligatures ns2:val="none"/>
        </w:rPr>
        <w:t>lường</w:t>
      </w:r>
      <w:r w:rsidRPr="00A251F2">
        <w:rPr>
          <w:rFonts w:ascii="Times New Roman" w:eastAsia="SimSun" w:hAnsi="Times New Roman" w:cs="Times New Roman"/>
          <w:i/>
          <w:iCs/>
          <w:kern w:val="0"/>
          <w:sz w:val="28"/>
          <w:szCs w:val="28"/>
          <w:lang w:val="vi-VN" w:eastAsia="zh-CN"/>
          <ns2:ligatures ns2:val="none"/>
        </w:rPr>
        <w:t xml:space="preserve"> </w:t>
      </w:r>
      <w:r w:rsidRPr="00A251F2">
        <w:rPr>
          <w:rFonts w:ascii="Times New Roman" w:eastAsia="SimSun" w:hAnsi="Times New Roman" w:cs="Times New Roman"/>
          <w:i/>
          <w:iCs/>
          <w:kern w:val="0"/>
          <w:sz w:val="28"/>
          <w:szCs w:val="28"/>
          <w:lang w:eastAsia="zh-CN"/>
          <ns2:ligatures ns2:val="none"/>
        </w:rPr>
        <w:t xml:space="preserve">số 04/2011/QH13 </w:t>
      </w:r>
      <w:r w:rsidRPr="00A251F2">
        <w:rPr>
          <w:rFonts w:ascii="Times New Roman" w:eastAsia="Calibri" w:hAnsi="Times New Roman" w:cs="Times New Roman"/>
          <w:i/>
          <w:iCs/>
          <w:kern w:val="0"/>
          <w:sz w:val="28"/>
          <w:szCs w:val="28"/>
          <w:lang w:eastAsia="zh-CN"/>
          <ns2:ligatures ns2:val="none"/>
        </w:rPr>
        <w:t>được sửa đổi, bổ sung một số điều bởi Luật số 35/2018/QH14 và Luật số 84/2025/QH15;</w:t>
      </w:r>
    </w:p>
    <w:p ns2:paraId="1282A745" ns2:textId="77777777" w:rsidR="00A251F2" w:rsidRPr="00A251F2" w:rsidRDefault="00A251F2" w:rsidP="00CB1D94">
      <w:pPr>
        <w:spacing w:before="120" w:after="0" w:line="440" w:lineRule="exact"/>
        <w:ind w:firstLine="567"/>
        <w:jc w:val="both"/>
        <w:rPr>
          <w:rFonts w:ascii="Times New Roman" w:eastAsia="SimSun" w:hAnsi="Times New Roman" w:cs="Times New Roman"/>
          <w:i/>
          <w:iCs/>
          <w:kern w:val="0"/>
          <w:sz w:val="28"/>
          <w:szCs w:val="28"/>
          <w:lang w:eastAsia="zh-CN"/>
          <ns2:ligatures ns2:val="none"/>
        </w:rPr>
      </w:pPr>
      <w:r w:rsidRPr="00A251F2">
        <w:rPr>
          <w:rFonts w:ascii="Times New Roman" w:eastAsia="SimSun" w:hAnsi="Times New Roman" w:cs="Times New Roman"/>
          <w:i/>
          <w:iCs/>
          <w:kern w:val="0"/>
          <w:sz w:val="28"/>
          <w:szCs w:val="28"/>
          <w:lang w:val="vi-VN" w:eastAsia="zh-CN"/>
          <ns2:ligatures ns2:val="none"/>
        </w:rPr>
        <w:t xml:space="preserve">Theo đề nghị của Bộ trưởng Bộ </w:t>
      </w:r>
      <w:r w:rsidRPr="00A251F2">
        <w:rPr>
          <w:rFonts w:ascii="Times New Roman" w:eastAsia="SimSun" w:hAnsi="Times New Roman" w:cs="Times New Roman"/>
          <w:i/>
          <w:iCs/>
          <w:kern w:val="0"/>
          <w:sz w:val="28"/>
          <w:szCs w:val="28"/>
          <w:lang w:eastAsia="zh-CN"/>
          <ns2:ligatures ns2:val="none"/>
        </w:rPr>
        <w:t>Nông nghiệp</w:t>
      </w:r>
      <w:r w:rsidRPr="00A251F2">
        <w:rPr>
          <w:rFonts w:ascii="Times New Roman" w:eastAsia="SimSun" w:hAnsi="Times New Roman" w:cs="Times New Roman"/>
          <w:i/>
          <w:iCs/>
          <w:kern w:val="0"/>
          <w:sz w:val="28"/>
          <w:szCs w:val="28"/>
          <w:lang w:val="vi-VN" w:eastAsia="zh-CN"/>
          <ns2:ligatures ns2:val="none"/>
        </w:rPr>
        <w:t xml:space="preserve"> và Môi trường;</w:t>
      </w:r>
    </w:p>
    <w:p ns2:paraId="3957BB9D" ns2:textId="77777777" w:rsidR="00A251F2" w:rsidRPr="00A251F2" w:rsidRDefault="00A251F2" w:rsidP="00CB1D94">
      <w:pPr>
        <w:spacing w:before="120" w:after="0" w:line="440" w:lineRule="exact"/>
        <w:ind w:firstLine="567"/>
        <w:jc w:val="both"/>
        <w:rPr>
          <w:rFonts w:ascii="Times New Roman" w:eastAsia="SimSun" w:hAnsi="Times New Roman" w:cs="Times New Roman"/>
          <w:kern w:val="0"/>
          <w:sz w:val="28"/>
          <w:szCs w:val="28"/>
          <w:lang w:eastAsia="zh-CN"/>
          <ns2:ligatures ns2:val="none"/>
        </w:rPr>
      </w:pPr>
      <w:r w:rsidRPr="00A251F2">
        <w:rPr>
          <w:rFonts w:ascii="Times New Roman" w:eastAsia="SimSun" w:hAnsi="Times New Roman" w:cs="Times New Roman"/>
          <w:i/>
          <w:iCs/>
          <w:kern w:val="0"/>
          <w:sz w:val="28"/>
          <w:szCs w:val="28"/>
          <w:lang w:val="vi-VN" w:eastAsia="zh-CN"/>
          <ns2:ligatures ns2:val="none"/>
        </w:rPr>
        <w:t xml:space="preserve">Chính phủ ban hành Nghị định </w:t>
      </w:r>
      <w:r w:rsidRPr="00A251F2">
        <w:rPr>
          <w:rFonts w:ascii="Times New Roman" w:eastAsia="SimSun" w:hAnsi="Times New Roman" w:cs="Times New Roman"/>
          <w:bCs/>
          <w:i/>
          <w:iCs/>
          <w:kern w:val="0"/>
          <w:sz w:val="28"/>
          <w:szCs w:val="28"/>
          <ns2:ligatures ns2:val="none"/>
        </w:rPr>
        <w:t>sửa đổi, bổ sung một số điều của</w:t>
      </w:r>
      <w:r w:rsidRPr="00A251F2">
        <w:rPr>
          <w:rFonts w:ascii="Times New Roman" w:eastAsia="SimSun" w:hAnsi="Times New Roman" w:cs="Times New Roman"/>
          <w:b/>
          <w:i/>
          <w:iCs/>
          <w:kern w:val="0"/>
          <w:sz w:val="28"/>
          <w:szCs w:val="28"/>
          <ns2:ligatures ns2:val="none"/>
        </w:rPr>
        <w:t xml:space="preserve"> </w:t>
      </w:r>
      <w:r w:rsidRPr="00A251F2">
        <w:rPr>
          <w:rFonts w:ascii="Times New Roman" w:eastAsia="SimSun" w:hAnsi="Times New Roman" w:cs="Times New Roman"/>
          <w:i/>
          <w:iCs/>
          <w:kern w:val="0"/>
          <w:sz w:val="28"/>
          <w:szCs w:val="28"/>
          <w:lang w:eastAsia="zh-CN"/>
          <ns2:ligatures ns2:val="none"/>
        </w:rPr>
        <w:t>Nghị định số 18/2020/NĐ-CP ngày 11 tháng 02 năm 2020 của Chính phủ xử phạt vi phạm hành chính trong lĩnh vực đo đạc và bản đồ được sửa đổi, bổ sung</w:t>
      </w:r>
      <w:r w:rsidRPr="00A251F2">
        <w:rPr>
          <w:rFonts w:ascii="Times New Roman" w:eastAsia="SimSun" w:hAnsi="Times New Roman" w:cs="Times New Roman"/>
          <w:kern w:val="0"/>
          <w:sz w:val="28"/>
          <w:szCs w:val="28"/>
          <w:lang w:eastAsia="zh-CN"/>
          <ns2:ligatures ns2:val="none"/>
        </w:rPr>
        <w:t xml:space="preserve"> </w:t>
      </w:r>
      <w:r w:rsidRPr="00A251F2">
        <w:rPr>
          <w:rFonts w:ascii="Times New Roman" w:eastAsia="SimSun" w:hAnsi="Times New Roman" w:cs="Times New Roman"/>
          <w:i/>
          <w:iCs/>
          <w:kern w:val="0"/>
          <w:sz w:val="28"/>
          <w:szCs w:val="28"/>
          <w:lang w:eastAsia="zh-CN"/>
          <ns2:ligatures ns2:val="none"/>
        </w:rPr>
        <w:t>một số điều bởi Nghị định số 04/2022/NĐ-CP ngày 06 tháng 01 năm 2022 của Chính phủ</w:t>
      </w:r>
      <w:r w:rsidRPr="00A251F2">
        <w:rPr>
          <w:rFonts w:ascii="Times New Roman" w:eastAsia="SimSun" w:hAnsi="Times New Roman" w:cs="Times New Roman"/>
          <w:i/>
          <w:iCs/>
          <w:kern w:val="0"/>
          <w:sz w:val="28"/>
          <w:szCs w:val="28"/>
          <w:lang w:val="vi-VN" w:eastAsia="zh-CN"/>
          <ns2:ligatures ns2:val="none"/>
        </w:rPr>
        <w:t>.</w:t>
      </w:r>
      <w:bookmarkStart w:id="1" w:name="_Toc517161607"/>
    </w:p>
    <w:bookmarkEnd w:id="1"/>
    <w:p ns2:paraId="2E28AF74" ns2:textId="77777777" w:rsidR="00A251F2" w:rsidRPr="00A251F2" w:rsidRDefault="00A251F2" w:rsidP="00CB1D94">
      <w:pPr>
        <w:keepNext/>
        <w:spacing w:before="120" w:after="0" w:line="440" w:lineRule="exact"/>
        <w:ind w:firstLine="567"/>
        <w:jc w:val="both"/>
        <w:outlineLvl w:val="2"/>
        <w:rPr>
          <w:rFonts w:ascii="Times New Roman" w:eastAsia="Times New Roman" w:hAnsi="Times New Roman" w:cs="Times New Roman"/>
          <w:b/>
          <w:bCs/>
          <w:kern w:val="0"/>
          <w:sz w:val="28"/>
          <w:szCs w:val="28"/>
          <w:lang w:val="x-none" w:eastAsia="x-none"/>
          <ns2:ligatures ns2:val="none"/>
        </w:rPr>
      </w:pPr>
      <w:r w:rsidRPr="00A251F2">
        <w:rPr>
          <w:rFonts w:ascii="Times New Roman" w:eastAsia="Times New Roman" w:hAnsi="Times New Roman" w:cs="Times New Roman"/>
          <w:b/>
          <w:bCs/>
          <w:kern w:val="0"/>
          <w:sz w:val="28"/>
          <w:szCs w:val="28"/>
          <w:lang w:val="x-none" w:eastAsia="x-none"/>
          <ns2:ligatures ns2:val="none"/>
        </w:rPr>
        <w:t xml:space="preserve">Điều 1. </w:t>
      </w:r>
      <w:r w:rsidRPr="00A251F2">
        <w:rPr>
          <w:rFonts w:ascii="Times New Roman" w:eastAsia="Times New Roman" w:hAnsi="Times New Roman" w:cs="Times New Roman"/>
          <w:b/>
          <w:kern w:val="0"/>
          <w:sz w:val="28"/>
          <w:szCs w:val="28"/>
          <w:lang w:val="x-none" w:eastAsia="x-none"/>
          <ns2:ligatures ns2:val="none"/>
        </w:rPr>
        <w:t>Bổ sung một số điểm tại khoản 2, khoản 3 Điều 3</w:t>
      </w:r>
    </w:p>
    <w:p ns2:paraId="69DFBC3F" ns2:textId="77777777" w:rsidR="00A251F2" w:rsidRPr="00A251F2" w:rsidRDefault="00A251F2" w:rsidP="00CB1D94">
      <w:pPr>
        <w:spacing w:before="120" w:after="0" w:line="440" w:lineRule="exact"/>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1. Bổ sung điểm c vào sau điểm b khoản 2</w:t>
      </w:r>
    </w:p>
    <w:p ns2:paraId="4745A530" ns2:textId="77777777" w:rsidR="00A251F2" w:rsidRDefault="00A251F2" w:rsidP="00CB1D94">
      <w:pPr>
        <w:spacing w:before="120" w:after="0" w:line="440" w:lineRule="exact"/>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“c) Tước quyền sử dụng giấy phép hoạt động đo đạc và bản đồ, chứng chỉ hành nghề đo đạc và bản đồ từ 03 đến 0</w:t>
      </w:r>
      <w:r w:rsidRPr="00A251F2">
        <w:rPr>
          <w:rFonts w:ascii="Times New Roman" w:eastAsia="Times New Roman" w:hAnsi="Times New Roman" w:cs="Times New Roman"/>
          <w:bCs/>
          <w:kern w:val="0"/>
          <w:sz w:val="28"/>
          <w:szCs w:val="28"/>
          <w:lang w:val="vi-VN"/>
          <ns2:ligatures ns2:val="none"/>
        </w:rPr>
        <w:t>9</w:t>
      </w:r>
      <w:r w:rsidRPr="00A251F2">
        <w:rPr>
          <w:rFonts w:ascii="Times New Roman" w:eastAsia="Times New Roman" w:hAnsi="Times New Roman" w:cs="Times New Roman"/>
          <w:bCs/>
          <w:kern w:val="0"/>
          <w:sz w:val="28"/>
          <w:szCs w:val="28"/>
          <ns2:ligatures ns2:val="none"/>
        </w:rPr>
        <w:t xml:space="preserve"> tháng.”.</w:t>
      </w:r>
    </w:p>
    <w:p ns2:paraId="7A7C401D" ns2:textId="77777777" w:rsidR="00CB1D94" w:rsidRDefault="00CB1D94">
      <w:pPr>
        <w:rPr>
          <w:rFonts w:ascii="Times New Roman" w:eastAsia="Times New Roman" w:hAnsi="Times New Roman" w:cs="Times New Roman"/>
          <w:kern w:val="0"/>
          <w:sz w:val="28"/>
          <w:szCs w:val="28"/>
          <ns2:ligatures ns2:val="none"/>
        </w:rPr>
      </w:pPr>
      <w:r>
        <w:rPr>
          <w:rFonts w:ascii="Times New Roman" w:eastAsia="Times New Roman" w:hAnsi="Times New Roman" w:cs="Times New Roman"/>
          <w:kern w:val="0"/>
          <w:sz w:val="28"/>
          <w:szCs w:val="28"/>
          <ns2:ligatures ns2:val="none"/>
        </w:rPr>
        <w:br w:type="page"/>
      </w:r>
    </w:p>
    <w:p ns2:paraId="659B0BCF" ns2:textId="4B1EDFCB" w:rsidR="00A251F2" w:rsidRPr="00A251F2" w:rsidRDefault="00A251F2" w:rsidP="00CB1D94">
      <w:pPr>
        <w:spacing w:before="120" w:after="0" w:line="400" w:lineRule="exact"/>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lastRenderedPageBreak/>
        <w:t>2. Bổ sung điểm k, điểm l vào sau điểm i khoản 3</w:t>
      </w:r>
    </w:p>
    <w:p ns2:paraId="0820F45F" ns2:textId="77777777" w:rsidR="00A251F2" w:rsidRPr="00A251F2" w:rsidRDefault="00A251F2" w:rsidP="00A251F2">
      <w:pPr>
        <w:spacing w:before="18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“k) Buộc hủy bỏ dữ liệu, sản phẩm đo đạc và bản đồ </w:t>
      </w:r>
      <w:r w:rsidRPr="00A251F2">
        <w:rPr>
          <w:rFonts w:ascii="Times New Roman" w:eastAsia="Times New Roman" w:hAnsi="Times New Roman" w:cs="Times New Roman"/>
          <w:bCs/>
          <w:kern w:val="0"/>
          <w:sz w:val="28"/>
          <w:szCs w:val="28"/>
          <w:lang w:val="vi-VN"/>
          <ns2:ligatures ns2:val="none"/>
        </w:rPr>
        <w:t xml:space="preserve">sau khi chủ đầu tư kiểm tra, đánh giá, kết luận dữ liệu, sản phẩm không đảm bảo chất lượng </w:t>
      </w:r>
      <w:r w:rsidRPr="00A251F2">
        <w:rPr>
          <w:rFonts w:ascii="Times New Roman" w:eastAsia="Times New Roman" w:hAnsi="Times New Roman" w:cs="Times New Roman"/>
          <w:bCs/>
          <w:kern w:val="0"/>
          <w:sz w:val="28"/>
          <w:szCs w:val="28"/>
          <ns2:ligatures ns2:val="none"/>
        </w:rPr>
        <w:t xml:space="preserve">theo quy định của pháp luật về đo đạc và bản </w:t>
      </w:r>
      <w:r w:rsidRPr="00A251F2">
        <w:rPr>
          <w:rFonts w:ascii="Times New Roman" w:eastAsia="Times New Roman" w:hAnsi="Times New Roman" w:cs="Times New Roman"/>
          <w:bCs/>
          <w:kern w:val="0"/>
          <w:sz w:val="28"/>
          <w:szCs w:val="28"/>
          <w:lang w:val="vi-VN"/>
          <ns2:ligatures ns2:val="none"/>
        </w:rPr>
        <w:t>đồ</w:t>
      </w:r>
      <w:r w:rsidRPr="00A251F2">
        <w:rPr>
          <w:rFonts w:ascii="Times New Roman" w:eastAsia="Times New Roman" w:hAnsi="Times New Roman" w:cs="Times New Roman"/>
          <w:bCs/>
          <w:kern w:val="0"/>
          <w:sz w:val="28"/>
          <w:szCs w:val="28"/>
          <ns2:ligatures ns2:val="none"/>
        </w:rPr>
        <w:t>;</w:t>
      </w:r>
    </w:p>
    <w:p ns2:paraId="734B90C3"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bCs/>
          <w:kern w:val="0"/>
          <w:sz w:val="28"/>
          <w:szCs w:val="28"/>
          <w:lang w:val="en-ZA"/>
          <ns2:ligatures ns2:val="none"/>
        </w:rPr>
        <w:t>l) Buộc nộp lại số tiền bằng với giá trị tang vật, phương tiện vi phạm hành chính đã bị tiêu thụ, tẩu tán, tiêu hủy trái quy định của pháp luật.</w:t>
      </w:r>
      <w:r w:rsidRPr="00A251F2">
        <w:rPr>
          <w:rFonts w:ascii="Times New Roman" w:eastAsia="Times New Roman" w:hAnsi="Times New Roman" w:cs="Times New Roman"/>
          <w:bCs/>
          <w:kern w:val="0"/>
          <w:sz w:val="28"/>
          <w:szCs w:val="28"/>
          <ns2:ligatures ns2:val="none"/>
        </w:rPr>
        <w:t>”.</w:t>
      </w:r>
    </w:p>
    <w:p ns2:paraId="34FD8825"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kern w:val="0"/>
          <w:sz w:val="28"/>
          <w:szCs w:val="28"/>
          <ns2:ligatures ns2:val="none"/>
        </w:rPr>
      </w:pPr>
      <w:r w:rsidRPr="00A251F2">
        <w:rPr>
          <w:rFonts w:ascii="Times New Roman" w:eastAsia="Times New Roman" w:hAnsi="Times New Roman" w:cs="Times New Roman"/>
          <w:b/>
          <w:kern w:val="0"/>
          <w:sz w:val="28"/>
          <w:szCs w:val="28"/>
          <ns2:ligatures ns2:val="none"/>
        </w:rPr>
        <w:t xml:space="preserve">Điều </w:t>
      </w:r>
      <w:r w:rsidRPr="00A251F2">
        <w:rPr>
          <w:rFonts w:ascii="Times New Roman" w:eastAsia="Times New Roman" w:hAnsi="Times New Roman" w:cs="Times New Roman"/>
          <w:b/>
          <w:kern w:val="0"/>
          <w:sz w:val="28"/>
          <w:szCs w:val="28"/>
          <w:lang w:val="vi-VN"/>
          <ns2:ligatures ns2:val="none"/>
        </w:rPr>
        <w:t>2</w:t>
      </w:r>
      <w:r w:rsidRPr="00A251F2">
        <w:rPr>
          <w:rFonts w:ascii="Times New Roman" w:eastAsia="Times New Roman" w:hAnsi="Times New Roman" w:cs="Times New Roman"/>
          <w:b/>
          <w:kern w:val="0"/>
          <w:sz w:val="28"/>
          <w:szCs w:val="28"/>
          <ns2:ligatures ns2:val="none"/>
        </w:rPr>
        <w:t xml:space="preserve">. Sửa đổi, bổ sung điểm h khoản 2 Điều 4a </w:t>
      </w:r>
    </w:p>
    <w:p ns2:paraId="7D5CBE4B"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w:t>
      </w:r>
      <w:r w:rsidRPr="00A251F2">
        <w:rPr>
          <w:rFonts w:ascii="Times New Roman" w:eastAsia="Times New Roman" w:hAnsi="Times New Roman" w:cs="Times New Roman"/>
          <w:bCs/>
          <w:spacing w:val="2"/>
          <w:kern w:val="0"/>
          <w:sz w:val="28"/>
          <w:szCs w:val="28"/>
          <ns2:ligatures ns2:val="none"/>
        </w:rPr>
        <w:t>h) Hành vi không thực hiện kiểm định, hiệu chuẩn, thử nghiệm phương tiện đo</w:t>
      </w:r>
      <w:r w:rsidRPr="00A251F2">
        <w:rPr>
          <w:rFonts w:ascii="Times New Roman" w:eastAsia="Times New Roman" w:hAnsi="Times New Roman" w:cs="Times New Roman"/>
          <w:bCs/>
          <w:spacing w:val="2"/>
          <w:kern w:val="0"/>
          <w:sz w:val="28"/>
          <w:szCs w:val="28"/>
          <w:lang w:val="vi-VN"/>
          <ns2:ligatures ns2:val="none"/>
        </w:rPr>
        <w:t xml:space="preserve"> </w:t>
      </w:r>
      <w:r w:rsidRPr="00A251F2">
        <w:rPr>
          <w:rFonts w:ascii="Times New Roman" w:eastAsia="Times New Roman" w:hAnsi="Times New Roman" w:cs="Times New Roman"/>
          <w:bCs/>
          <w:spacing w:val="2"/>
          <w:kern w:val="0"/>
          <w:sz w:val="28"/>
          <w:szCs w:val="28"/>
          <ns2:ligatures ns2:val="none"/>
        </w:rPr>
        <w:t>theo quy định của pháp luật về đo lường và pháp luật về đo đạc và bản đồ;</w:t>
      </w:r>
      <w:r w:rsidRPr="00A251F2">
        <w:rPr>
          <w:rFonts w:ascii="Times New Roman" w:eastAsia="Times New Roman" w:hAnsi="Times New Roman" w:cs="Times New Roman"/>
          <w:bCs/>
          <w:kern w:val="0"/>
          <w:sz w:val="28"/>
          <w:szCs w:val="28"/>
          <ns2:ligatures ns2:val="none"/>
        </w:rPr>
        <w:t>”.</w:t>
      </w:r>
    </w:p>
    <w:p ns2:paraId="69FD2EB1"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kern w:val="0"/>
          <w:sz w:val="28"/>
          <w:szCs w:val="28"/>
          <ns2:ligatures ns2:val="none"/>
        </w:rPr>
      </w:pPr>
      <w:r w:rsidRPr="00A251F2">
        <w:rPr>
          <w:rFonts w:ascii="Times New Roman" w:eastAsia="Times New Roman" w:hAnsi="Times New Roman" w:cs="Times New Roman"/>
          <w:b/>
          <w:kern w:val="0"/>
          <w:sz w:val="28"/>
          <w:szCs w:val="28"/>
          <ns2:ligatures ns2:val="none"/>
        </w:rPr>
        <w:t>Điều 3. Sửa đổi, bổ sung một số điểm, khoản của Điều 5</w:t>
      </w:r>
    </w:p>
    <w:p ns2:paraId="30F5286C"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A251F2">
        <w:rPr>
          <w:rFonts w:ascii="Times New Roman" w:eastAsia="Times New Roman" w:hAnsi="Times New Roman" w:cs="Times New Roman"/>
          <w:bCs/>
          <w:kern w:val="0"/>
          <w:sz w:val="28"/>
          <w:szCs w:val="28"/>
          <w:lang w:val="vi-VN"/>
          <ns2:ligatures ns2:val="none"/>
        </w:rPr>
        <w:t>1. Sửa đổi, bổ sung điểm b khoản 2</w:t>
      </w:r>
    </w:p>
    <w:p ns2:paraId="481C9532"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“b) Hành nghề đo đạc và bản đồ không có chứng chỉ hành nghề hoặc hành nghề đo đạc và bản đồ trong thời gian bị buộc nộp lại chứng chỉ hành nghề cho cơ quan có thẩm quyền đã cấp chứng chỉ hành nghề đó;</w:t>
      </w:r>
      <w:r w:rsidRPr="00A251F2">
        <w:rPr>
          <w:rFonts w:ascii="Times New Roman" w:eastAsia="Times New Roman" w:hAnsi="Times New Roman" w:cs="Times New Roman"/>
          <w:bCs/>
          <w:kern w:val="0"/>
          <w:sz w:val="28"/>
          <w:szCs w:val="28"/>
          <w:lang w:val="vi-VN"/>
          <ns2:ligatures ns2:val="none"/>
        </w:rPr>
        <w:t>”</w:t>
      </w:r>
      <w:r w:rsidRPr="00A251F2">
        <w:rPr>
          <w:rFonts w:ascii="Times New Roman" w:eastAsia="Times New Roman" w:hAnsi="Times New Roman" w:cs="Times New Roman"/>
          <w:bCs/>
          <w:kern w:val="0"/>
          <w:sz w:val="28"/>
          <w:szCs w:val="28"/>
          <ns2:ligatures ns2:val="none"/>
        </w:rPr>
        <w:t>.</w:t>
      </w:r>
    </w:p>
    <w:p ns2:paraId="0B947077"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A251F2">
        <w:rPr>
          <w:rFonts w:ascii="Times New Roman" w:eastAsia="Times New Roman" w:hAnsi="Times New Roman" w:cs="Times New Roman"/>
          <w:bCs/>
          <w:kern w:val="0"/>
          <w:sz w:val="28"/>
          <w:szCs w:val="28"/>
          <w:lang w:val="vi-VN"/>
          <ns2:ligatures ns2:val="none"/>
        </w:rPr>
        <w:t>2. Sửa đổi, bổ sung khoản 4</w:t>
      </w:r>
    </w:p>
    <w:p ns2:paraId="58AB3BC7"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w:lang w:val="vi-VN"/>
          <ns2:ligatures ns2:val="none"/>
        </w:rPr>
        <w:t>“</w:t>
      </w:r>
      <w:r w:rsidRPr="00A251F2">
        <w:rPr>
          <w:rFonts w:ascii="Times New Roman" w:eastAsia="Times New Roman" w:hAnsi="Times New Roman" w:cs="Times New Roman"/>
          <w:kern w:val="0"/>
          <w:sz w:val="28"/>
          <w:szCs w:val="28"/>
          <ns2:ligatures ns2:val="none"/>
        </w:rPr>
        <w:t>4. Phạt tiền từ 40.000.000 đồng đến 50.000.000 đồng đối với hành vi hoạt động đo đạc và bản đồ không có giấy phép hoặc hoạt động đo đạc và bản đồ trong thời gian bị buộc nộp lại giấy phép cho cơ quan có thẩm quyền đã cấp giấy phép đó.</w:t>
      </w:r>
      <w:r w:rsidRPr="00A251F2">
        <w:rPr>
          <w:rFonts w:ascii="Times New Roman" w:eastAsia="Times New Roman" w:hAnsi="Times New Roman" w:cs="Times New Roman"/>
          <w:bCs/>
          <w:kern w:val="0"/>
          <w:sz w:val="28"/>
          <w:szCs w:val="28"/>
          <w:lang w:val="vi-VN"/>
          <ns2:ligatures ns2:val="none"/>
        </w:rPr>
        <w:t>”</w:t>
      </w:r>
      <w:r w:rsidRPr="00A251F2">
        <w:rPr>
          <w:rFonts w:ascii="Times New Roman" w:eastAsia="Times New Roman" w:hAnsi="Times New Roman" w:cs="Times New Roman"/>
          <w:bCs/>
          <w:kern w:val="0"/>
          <w:sz w:val="28"/>
          <w:szCs w:val="28"/>
          <ns2:ligatures ns2:val="none"/>
        </w:rPr>
        <w:t>.</w:t>
      </w:r>
    </w:p>
    <w:p ns2:paraId="3C212420"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A251F2">
        <w:rPr>
          <w:rFonts w:ascii="Times New Roman" w:eastAsia="Times New Roman" w:hAnsi="Times New Roman" w:cs="Times New Roman"/>
          <w:bCs/>
          <w:kern w:val="0"/>
          <w:sz w:val="28"/>
          <w:szCs w:val="28"/>
          <w:lang w:val="vi-VN"/>
          <ns2:ligatures ns2:val="none"/>
        </w:rPr>
        <w:t xml:space="preserve">3. Sửa đổi, bổ sung </w:t>
      </w:r>
      <w:r w:rsidRPr="00A251F2">
        <w:rPr>
          <w:rFonts w:ascii="Times New Roman" w:eastAsia="Times New Roman" w:hAnsi="Times New Roman" w:cs="Times New Roman"/>
          <w:kern w:val="0"/>
          <w:sz w:val="28"/>
          <w:szCs w:val="28"/>
          <ns2:ligatures ns2:val="none"/>
        </w:rPr>
        <w:t xml:space="preserve">khoản </w:t>
      </w:r>
      <w:r w:rsidRPr="00A251F2">
        <w:rPr>
          <w:rFonts w:ascii="Times New Roman" w:eastAsia="Times New Roman" w:hAnsi="Times New Roman" w:cs="Times New Roman"/>
          <w:kern w:val="0"/>
          <w:sz w:val="28"/>
          <w:szCs w:val="28"/>
          <w:lang w:val="vi-VN"/>
          <ns2:ligatures ns2:val="none"/>
        </w:rPr>
        <w:t>5</w:t>
      </w:r>
    </w:p>
    <w:p ns2:paraId="5E73A981"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“5. Hình thức xử phạt bổ sung:</w:t>
      </w:r>
    </w:p>
    <w:p ns2:paraId="163A9774"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bookmarkStart w:id="2" w:name="_Hlk225687278"/>
      <w:r w:rsidRPr="00A251F2">
        <w:rPr>
          <w:rFonts w:ascii="Times New Roman" w:eastAsia="Times New Roman" w:hAnsi="Times New Roman" w:cs="Times New Roman"/>
          <w:bCs/>
          <w:kern w:val="0"/>
          <w:sz w:val="28"/>
          <w:szCs w:val="28"/>
          <ns2:ligatures ns2:val="none"/>
        </w:rPr>
        <w:t>a) Tịch thu tang vật, phương tiện vi phạm hành chính đối với hành vi quy định tại điểm a khoản 2 Điều này;</w:t>
      </w:r>
    </w:p>
    <w:p ns2:paraId="60D0EB98"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A251F2">
        <w:rPr>
          <w:rFonts w:ascii="Times New Roman" w:eastAsia="Times New Roman" w:hAnsi="Times New Roman" w:cs="Times New Roman"/>
          <w:bCs/>
          <w:kern w:val="0"/>
          <w:sz w:val="28"/>
          <w:szCs w:val="28"/>
          <ns2:ligatures ns2:val="none"/>
        </w:rPr>
        <w:t>b) Tước quyền sử dụng giấy phép hoạt động đo đạc và bản đồ, chứng chỉ hành nghề đo đạc và bản đồ từ 03 tháng đến 09 tháng đối với hành vi quy định tại điểm b khoản 1, điểm a khoản 3 Điều này</w:t>
      </w:r>
      <w:bookmarkEnd w:id="2"/>
      <w:r w:rsidRPr="00A251F2">
        <w:rPr>
          <w:rFonts w:ascii="Times New Roman" w:eastAsia="Times New Roman" w:hAnsi="Times New Roman" w:cs="Times New Roman"/>
          <w:bCs/>
          <w:kern w:val="0"/>
          <w:sz w:val="28"/>
          <w:szCs w:val="28"/>
          <ns2:ligatures ns2:val="none"/>
        </w:rPr>
        <w:t>.”</w:t>
      </w:r>
      <w:r w:rsidRPr="00A251F2">
        <w:rPr>
          <w:rFonts w:ascii="Times New Roman" w:eastAsia="Times New Roman" w:hAnsi="Times New Roman" w:cs="Times New Roman"/>
          <w:bCs/>
          <w:kern w:val="0"/>
          <w:sz w:val="28"/>
          <w:szCs w:val="28"/>
          <w:lang w:val="vi-VN"/>
          <ns2:ligatures ns2:val="none"/>
        </w:rPr>
        <w:t>.</w:t>
      </w:r>
    </w:p>
    <w:p ns2:paraId="49EB17BC"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kern w:val="0"/>
          <w:sz w:val="28"/>
          <w:szCs w:val="28"/>
          <ns2:ligatures ns2:val="none"/>
        </w:rPr>
      </w:pPr>
      <w:r w:rsidRPr="00A251F2">
        <w:rPr>
          <w:rFonts w:ascii="Times New Roman" w:eastAsia="Times New Roman" w:hAnsi="Times New Roman" w:cs="Times New Roman"/>
          <w:b/>
          <w:kern w:val="0"/>
          <w:sz w:val="28"/>
          <w:szCs w:val="28"/>
          <ns2:ligatures ns2:val="none"/>
        </w:rPr>
        <w:t xml:space="preserve">Điều 4. Sửa đổi, bổ sung một số điểm, khoản của Điều 7 </w:t>
      </w:r>
    </w:p>
    <w:p ns2:paraId="5AFA6841"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kern w:val="0"/>
          <w:sz w:val="28"/>
          <w:szCs w:val="28"/>
          <ns2:ligatures ns2:val="none"/>
        </w:rPr>
        <w:t xml:space="preserve">1. </w:t>
      </w:r>
      <w:r w:rsidRPr="00A251F2">
        <w:rPr>
          <w:rFonts w:ascii="Times New Roman" w:eastAsia="Times New Roman" w:hAnsi="Times New Roman" w:cs="Times New Roman"/>
          <w:bCs/>
          <w:kern w:val="0"/>
          <w:sz w:val="28"/>
          <w:szCs w:val="28"/>
          <ns2:ligatures ns2:val="none"/>
        </w:rPr>
        <w:t>Sửa đổi, bổ sung điểm b khoản 2</w:t>
      </w:r>
    </w:p>
    <w:p ns2:paraId="537E611A"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 xml:space="preserve">“b) Không thực hiện kiểm định, hiệu chuẩn, thử nghiệm phương tiện đo </w:t>
      </w:r>
      <w:r w:rsidRPr="00A251F2">
        <w:rPr>
          <w:rFonts w:ascii="Times New Roman" w:eastAsia="Times New Roman" w:hAnsi="Times New Roman" w:cs="Times New Roman"/>
          <w:bCs/>
          <w:kern w:val="0"/>
          <w:sz w:val="28"/>
          <w:szCs w:val="28"/>
          <ns2:ligatures ns2:val="none"/>
        </w:rPr>
        <w:t>theo quy định của pháp luật về đo lường và pháp luật về đo đạc và bản đồ</w:t>
      </w:r>
      <w:r w:rsidRPr="00A251F2">
        <w:rPr>
          <w:rFonts w:ascii="Times New Roman" w:eastAsia="Times New Roman" w:hAnsi="Times New Roman" w:cs="Times New Roman"/>
          <w:kern w:val="0"/>
          <w:sz w:val="28"/>
          <w:szCs w:val="28"/>
          <ns2:ligatures ns2:val="none"/>
        </w:rPr>
        <w:t>;”.</w:t>
      </w:r>
    </w:p>
    <w:p ns2:paraId="325FF3F8"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lastRenderedPageBreak/>
        <w:t>2. Bổ sung điểm đ vào sau điểm d khoản 3</w:t>
      </w:r>
    </w:p>
    <w:p ns2:paraId="261F3C8C"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“đ) </w:t>
      </w:r>
      <w:r w:rsidRPr="00A251F2">
        <w:rPr>
          <w:rFonts w:ascii="Times New Roman" w:eastAsia="Times New Roman" w:hAnsi="Times New Roman" w:cs="Times New Roman"/>
          <w:bCs/>
          <w:kern w:val="0"/>
          <w:sz w:val="28"/>
          <w:szCs w:val="28"/>
          <w:lang w:val="vi-VN"/>
          <ns2:ligatures ns2:val="none"/>
        </w:rPr>
        <w:t>K</w:t>
      </w:r>
      <w:r w:rsidRPr="00A251F2">
        <w:rPr>
          <w:rFonts w:ascii="Times New Roman" w:eastAsia="Times New Roman" w:hAnsi="Times New Roman" w:cs="Times New Roman"/>
          <w:kern w:val="0"/>
          <w:sz w:val="28"/>
          <w:szCs w:val="28"/>
          <ns2:ligatures ns2:val="none"/>
        </w:rPr>
        <w:t xml:space="preserve">hông tuân thủ đầy đủ quy trình, giải pháp kỹ thuật công nghệ </w:t>
      </w:r>
      <w:r w:rsidRPr="00A251F2">
        <w:rPr>
          <w:rFonts w:ascii="Times New Roman" w:eastAsia="Times New Roman" w:hAnsi="Times New Roman" w:cs="Times New Roman"/>
          <w:kern w:val="0"/>
          <w:sz w:val="28"/>
          <w:szCs w:val="28"/>
          <w:lang w:val="vi-VN"/>
          <ns2:ligatures ns2:val="none"/>
        </w:rPr>
        <w:t xml:space="preserve">được quy </w:t>
      </w:r>
      <w:r w:rsidRPr="00A251F2">
        <w:rPr>
          <w:rFonts w:ascii="Times New Roman" w:eastAsia="Times New Roman" w:hAnsi="Times New Roman" w:cs="Times New Roman"/>
          <w:bCs/>
          <w:kern w:val="0"/>
          <w:sz w:val="28"/>
          <w:szCs w:val="28"/>
          <ns2:ligatures ns2:val="none"/>
        </w:rPr>
        <w:t xml:space="preserve">định tại quy chuẩn kỹ thuật quốc gia, quy định kỹ thuật, </w:t>
      </w:r>
      <w:r w:rsidRPr="00A251F2">
        <w:rPr>
          <w:rFonts w:ascii="Times New Roman" w:eastAsia="Times New Roman" w:hAnsi="Times New Roman" w:cs="Times New Roman"/>
          <w:kern w:val="0"/>
          <w:sz w:val="28"/>
          <w:szCs w:val="28"/>
          <ns2:ligatures ns2:val="none"/>
        </w:rPr>
        <w:t xml:space="preserve">thiết kế kỹ thuật </w:t>
      </w:r>
      <w:r w:rsidRPr="00A251F2">
        <w:rPr>
          <w:rFonts w:ascii="Times New Roman" w:eastAsia="Times New Roman" w:hAnsi="Times New Roman" w:cs="Times New Roman"/>
          <w:spacing w:val="4"/>
          <w:kern w:val="0"/>
          <w:sz w:val="28"/>
          <w:szCs w:val="28"/>
          <ns2:ligatures ns2:val="none"/>
        </w:rPr>
        <w:t>- dự toán được phê duyệt khi</w:t>
      </w:r>
      <w:r w:rsidRPr="00A251F2">
        <w:rPr>
          <w:rFonts w:ascii="Times New Roman" w:eastAsia="Times New Roman" w:hAnsi="Times New Roman" w:cs="Times New Roman"/>
          <w:bCs/>
          <w:spacing w:val="4"/>
          <w:kern w:val="0"/>
          <w:sz w:val="28"/>
          <w:szCs w:val="28"/>
          <ns2:ligatures ns2:val="none"/>
        </w:rPr>
        <w:t xml:space="preserve"> thực hiện đề án, dự án, nhiệm vụ đo đạc và bản đồ.</w:t>
      </w:r>
      <w:r w:rsidRPr="00A251F2">
        <w:rPr>
          <w:rFonts w:ascii="Times New Roman" w:eastAsia="Times New Roman" w:hAnsi="Times New Roman" w:cs="Times New Roman"/>
          <w:spacing w:val="4"/>
          <w:kern w:val="0"/>
          <w:sz w:val="28"/>
          <w:szCs w:val="28"/>
          <w:lang w:val="vi-VN"/>
          <ns2:ligatures ns2:val="none"/>
        </w:rPr>
        <w:t>”</w:t>
      </w:r>
      <w:r w:rsidRPr="00A251F2">
        <w:rPr>
          <w:rFonts w:ascii="Times New Roman" w:eastAsia="Times New Roman" w:hAnsi="Times New Roman" w:cs="Times New Roman"/>
          <w:spacing w:val="4"/>
          <w:kern w:val="0"/>
          <w:sz w:val="28"/>
          <w:szCs w:val="28"/>
          <ns2:ligatures ns2:val="none"/>
        </w:rPr>
        <w:t>.</w:t>
      </w:r>
    </w:p>
    <w:p ns2:paraId="17629D54"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3. </w:t>
      </w:r>
      <w:r w:rsidRPr="00A251F2">
        <w:rPr>
          <w:rFonts w:ascii="Times New Roman" w:eastAsia="Times New Roman" w:hAnsi="Times New Roman" w:cs="Times New Roman"/>
          <w:kern w:val="0"/>
          <w:sz w:val="28"/>
          <w:szCs w:val="28"/>
          <ns2:ligatures ns2:val="none"/>
        </w:rPr>
        <w:t>Bổ sung điểm d vào sau điểm c khoản 5</w:t>
      </w:r>
    </w:p>
    <w:p ns2:paraId="3D3A6A85"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bCs/>
          <w:strike/>
          <w:kern w:val="0"/>
          <w:sz w:val="28"/>
          <w:szCs w:val="28"/>
          <ns2:ligatures ns2:val="none"/>
        </w:rPr>
      </w:pPr>
      <w:r w:rsidRPr="00A251F2">
        <w:rPr>
          <w:rFonts w:ascii="Times New Roman" w:eastAsia="Times New Roman" w:hAnsi="Times New Roman" w:cs="Times New Roman"/>
          <w:kern w:val="0"/>
          <w:sz w:val="28"/>
          <w:szCs w:val="28"/>
          <w:lang w:val="vi-VN"/>
          <ns2:ligatures ns2:val="none"/>
        </w:rPr>
        <w:t>“</w:t>
      </w:r>
      <w:bookmarkStart w:id="3" w:name="_Hlk220895679"/>
      <w:r w:rsidRPr="00A251F2">
        <w:rPr>
          <w:rFonts w:ascii="Times New Roman" w:eastAsia="Times New Roman" w:hAnsi="Times New Roman" w:cs="Times New Roman"/>
          <w:kern w:val="0"/>
          <w:sz w:val="28"/>
          <w:szCs w:val="28"/>
          <w:lang w:val="vi-VN"/>
          <ns2:ligatures ns2:val="none"/>
        </w:rPr>
        <w:t xml:space="preserve">d) </w:t>
      </w:r>
      <w:bookmarkStart w:id="4" w:name="_Hlk224850425"/>
      <w:r w:rsidRPr="00A251F2">
        <w:rPr>
          <w:rFonts w:ascii="Times New Roman" w:eastAsia="Times New Roman" w:hAnsi="Times New Roman" w:cs="Times New Roman"/>
          <w:kern w:val="0"/>
          <w:sz w:val="28"/>
          <w:szCs w:val="28"/>
          <ns2:ligatures ns2:val="none"/>
        </w:rPr>
        <w:t xml:space="preserve">Buộc hủy bỏ dữ liệu, sản phẩm đo đạc và bản đồ do thực hiện hành vi quy định tại điểm đ khoản </w:t>
      </w:r>
      <w:r w:rsidRPr="00A251F2">
        <w:rPr>
          <w:rFonts w:ascii="Times New Roman" w:eastAsia="Times New Roman" w:hAnsi="Times New Roman" w:cs="Times New Roman"/>
          <w:kern w:val="0"/>
          <w:sz w:val="28"/>
          <w:szCs w:val="28"/>
          <w:lang w:val="vi-VN"/>
          <ns2:ligatures ns2:val="none"/>
        </w:rPr>
        <w:t>3</w:t>
      </w:r>
      <w:r w:rsidRPr="00A251F2">
        <w:rPr>
          <w:rFonts w:ascii="Times New Roman" w:eastAsia="Times New Roman" w:hAnsi="Times New Roman" w:cs="Times New Roman"/>
          <w:kern w:val="0"/>
          <w:sz w:val="28"/>
          <w:szCs w:val="28"/>
          <ns2:ligatures ns2:val="none"/>
        </w:rPr>
        <w:t xml:space="preserve"> Điều này</w:t>
      </w:r>
      <w:r w:rsidRPr="00A251F2">
        <w:rPr>
          <w:rFonts w:ascii="Times New Roman" w:eastAsia="Times New Roman" w:hAnsi="Times New Roman" w:cs="Times New Roman"/>
          <w:kern w:val="0"/>
          <w:sz w:val="28"/>
          <w:szCs w:val="28"/>
          <w:lang w:val="vi-VN"/>
          <ns2:ligatures ns2:val="none"/>
        </w:rPr>
        <w:t xml:space="preserve"> sau khi chủ đầu tư kiểm tra, đánh giá, kết luận dữ liệu, sản phẩm không đảm bảo chất lượng </w:t>
      </w:r>
      <w:r w:rsidRPr="00A251F2">
        <w:rPr>
          <w:rFonts w:ascii="Times New Roman" w:eastAsia="Times New Roman" w:hAnsi="Times New Roman" w:cs="Times New Roman"/>
          <w:kern w:val="0"/>
          <w:sz w:val="28"/>
          <w:szCs w:val="28"/>
          <ns2:ligatures ns2:val="none"/>
        </w:rPr>
        <w:t xml:space="preserve">theo quy định của pháp luật về đo đạc và bản </w:t>
      </w:r>
      <w:r w:rsidRPr="00A251F2">
        <w:rPr>
          <w:rFonts w:ascii="Times New Roman" w:eastAsia="Times New Roman" w:hAnsi="Times New Roman" w:cs="Times New Roman"/>
          <w:kern w:val="0"/>
          <w:sz w:val="28"/>
          <w:szCs w:val="28"/>
          <w:lang w:val="vi-VN"/>
          <ns2:ligatures ns2:val="none"/>
        </w:rPr>
        <w:t>đồ.</w:t>
      </w:r>
      <w:bookmarkEnd w:id="4"/>
      <w:r w:rsidRPr="00A251F2">
        <w:rPr>
          <w:rFonts w:ascii="Times New Roman" w:eastAsia="Times New Roman" w:hAnsi="Times New Roman" w:cs="Times New Roman"/>
          <w:kern w:val="0"/>
          <w:sz w:val="28"/>
          <w:szCs w:val="28"/>
          <w:lang w:val="vi-VN"/>
          <ns2:ligatures ns2:val="none"/>
        </w:rPr>
        <w:t>”</w:t>
      </w:r>
      <w:bookmarkEnd w:id="3"/>
      <w:r w:rsidRPr="00A251F2">
        <w:rPr>
          <w:rFonts w:ascii="Times New Roman" w:eastAsia="Times New Roman" w:hAnsi="Times New Roman" w:cs="Times New Roman"/>
          <w:kern w:val="0"/>
          <w:sz w:val="28"/>
          <w:szCs w:val="28"/>
          <ns2:ligatures ns2:val="none"/>
        </w:rPr>
        <w:t>.</w:t>
      </w:r>
    </w:p>
    <w:p ns2:paraId="05154357"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kern w:val="0"/>
          <w:sz w:val="28"/>
          <w:szCs w:val="28"/>
          <ns2:ligatures ns2:val="none"/>
        </w:rPr>
      </w:pPr>
      <w:r w:rsidRPr="00A251F2">
        <w:rPr>
          <w:rFonts w:ascii="Times New Roman" w:eastAsia="Times New Roman" w:hAnsi="Times New Roman" w:cs="Times New Roman"/>
          <w:b/>
          <w:kern w:val="0"/>
          <w:sz w:val="28"/>
          <w:szCs w:val="28"/>
          <ns2:ligatures ns2:val="none"/>
        </w:rPr>
        <w:t>Điều 5. Sửa đổi, bổ sung điểm a khoản 1</w:t>
      </w:r>
      <w:r w:rsidRPr="00A251F2">
        <w:rPr>
          <w:rFonts w:ascii="Times New Roman" w:eastAsia="Times New Roman" w:hAnsi="Times New Roman" w:cs="Times New Roman"/>
          <w:bCs/>
          <w:kern w:val="0"/>
          <w:sz w:val="28"/>
          <w:szCs w:val="28"/>
          <ns2:ligatures ns2:val="none"/>
        </w:rPr>
        <w:t xml:space="preserve"> </w:t>
      </w:r>
      <w:r w:rsidRPr="00A251F2">
        <w:rPr>
          <w:rFonts w:ascii="Times New Roman" w:eastAsia="Times New Roman" w:hAnsi="Times New Roman" w:cs="Times New Roman"/>
          <w:b/>
          <w:kern w:val="0"/>
          <w:sz w:val="28"/>
          <w:szCs w:val="28"/>
          <ns2:ligatures ns2:val="none"/>
        </w:rPr>
        <w:t xml:space="preserve">Điều 8 </w:t>
      </w:r>
    </w:p>
    <w:p ns2:paraId="1BC51DF9"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 xml:space="preserve">“a) Không thực hiện kiểm định, hiệu chuẩn, thử nghiệm phương tiện đo </w:t>
      </w:r>
      <w:r w:rsidRPr="00A251F2">
        <w:rPr>
          <w:rFonts w:ascii="Times New Roman" w:eastAsia="Times New Roman" w:hAnsi="Times New Roman" w:cs="Times New Roman"/>
          <w:bCs/>
          <w:kern w:val="0"/>
          <w:sz w:val="28"/>
          <w:szCs w:val="28"/>
          <ns2:ligatures ns2:val="none"/>
        </w:rPr>
        <w:t>theo quy định của pháp luật về đo lường và pháp luật về đo đạc và bản đồ</w:t>
      </w:r>
      <w:r w:rsidRPr="00A251F2">
        <w:rPr>
          <w:rFonts w:ascii="Times New Roman" w:eastAsia="Times New Roman" w:hAnsi="Times New Roman" w:cs="Times New Roman"/>
          <w:kern w:val="0"/>
          <w:sz w:val="28"/>
          <w:szCs w:val="28"/>
          <ns2:ligatures ns2:val="none"/>
        </w:rPr>
        <w:t>;”.</w:t>
      </w:r>
    </w:p>
    <w:p ns2:paraId="741BAA3A"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kern w:val="0"/>
          <w:sz w:val="28"/>
          <w:szCs w:val="28"/>
          <ns2:ligatures ns2:val="none"/>
        </w:rPr>
      </w:pPr>
      <w:r w:rsidRPr="00A251F2">
        <w:rPr>
          <w:rFonts w:ascii="Times New Roman" w:eastAsia="Times New Roman" w:hAnsi="Times New Roman" w:cs="Times New Roman"/>
          <w:b/>
          <w:kern w:val="0"/>
          <w:sz w:val="28"/>
          <w:szCs w:val="28"/>
          <ns2:ligatures ns2:val="none"/>
        </w:rPr>
        <w:t>Điều 6. Bổ sung điểm c vào sau điểm b khoản 4</w:t>
      </w:r>
      <w:r w:rsidRPr="00A251F2">
        <w:rPr>
          <w:rFonts w:ascii="Times New Roman" w:eastAsia="Times New Roman" w:hAnsi="Times New Roman" w:cs="Times New Roman"/>
          <w:bCs/>
          <w:kern w:val="0"/>
          <w:sz w:val="28"/>
          <w:szCs w:val="28"/>
          <ns2:ligatures ns2:val="none"/>
        </w:rPr>
        <w:t xml:space="preserve"> </w:t>
      </w:r>
      <w:r w:rsidRPr="00A251F2">
        <w:rPr>
          <w:rFonts w:ascii="Times New Roman" w:eastAsia="Times New Roman" w:hAnsi="Times New Roman" w:cs="Times New Roman"/>
          <w:b/>
          <w:kern w:val="0"/>
          <w:sz w:val="28"/>
          <w:szCs w:val="28"/>
          <ns2:ligatures ns2:val="none"/>
        </w:rPr>
        <w:t>tại Điều 13</w:t>
      </w:r>
    </w:p>
    <w:p ns2:paraId="645E6BEE"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 xml:space="preserve">“c) </w:t>
      </w:r>
      <w:r w:rsidRPr="00A251F2">
        <w:rPr>
          <w:rFonts w:ascii="Times New Roman" w:eastAsia="Times New Roman" w:hAnsi="Times New Roman" w:cs="Times New Roman"/>
          <w:bCs/>
          <w:kern w:val="0"/>
          <w:sz w:val="28"/>
          <w:szCs w:val="28"/>
          <w:lang w:val="en-ZA"/>
          <ns2:ligatures ns2:val="none"/>
        </w:rPr>
        <w:t>Buộc nộp lại số tiền bằng với giá trị tang vật, phương tiện vi phạm hành chính đã bị tiêu thụ, tẩu tán, tiêu hủy trái quy định của pháp luật đối với hành vi quy định tại khoản 2 Điều này</w:t>
      </w:r>
      <w:r w:rsidRPr="00A251F2">
        <w:rPr>
          <w:rFonts w:ascii="Times New Roman" w:eastAsia="Times New Roman" w:hAnsi="Times New Roman" w:cs="Times New Roman"/>
          <w:kern w:val="0"/>
          <w:sz w:val="28"/>
          <w:szCs w:val="28"/>
          <ns2:ligatures ns2:val="none"/>
        </w:rPr>
        <w:t>.”.</w:t>
      </w:r>
    </w:p>
    <w:p ns2:paraId="155F62DA"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bCs/>
          <w:kern w:val="0"/>
          <w:sz w:val="28"/>
          <w:szCs w:val="28"/>
          <ns2:ligatures ns2:val="none"/>
        </w:rPr>
      </w:pPr>
      <w:r w:rsidRPr="00A251F2">
        <w:rPr>
          <w:rFonts w:ascii="Times New Roman" w:eastAsia="Times New Roman" w:hAnsi="Times New Roman" w:cs="Times New Roman"/>
          <w:b/>
          <w:bCs/>
          <w:kern w:val="0"/>
          <w:sz w:val="28"/>
          <w:szCs w:val="28"/>
          <ns2:ligatures ns2:val="none"/>
        </w:rPr>
        <w:t xml:space="preserve">Điều 7. Sửa đổi, bổ sung, bãi bỏ một số nội dung tại Điều 14 </w:t>
      </w:r>
    </w:p>
    <w:p ns2:paraId="0760136D"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 xml:space="preserve">1. Sửa đổi, bổ sung đoạn mở đầu </w:t>
      </w:r>
    </w:p>
    <w:p ns2:paraId="0BD5E1FE"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“Chủ tịch Ủy ban nhân dân có thẩm quyền xử phạt vi phạm hành chính đối với các hành vi vi phạm hành chính trong lĩnh vực đo đạc và bản đồ quy định tại Chương II Nghị định này, cụ thể như sau:”.</w:t>
      </w:r>
    </w:p>
    <w:p ns2:paraId="274B72E4"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kern w:val="0"/>
          <w:sz w:val="28"/>
          <w:szCs w:val="28"/>
          <ns2:ligatures ns2:val="none"/>
        </w:rPr>
        <w:t>2. Sửa đổi, bổ sung khoản 1</w:t>
      </w:r>
    </w:p>
    <w:p ns2:paraId="14834F5A"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bCs/>
          <w:kern w:val="0"/>
          <w:sz w:val="28"/>
          <w:szCs w:val="28"/>
          <ns2:ligatures ns2:val="none"/>
        </w:rPr>
        <w:t>“1. Chủ tịch Ủy ban nhân dân cấp xã có quyền:</w:t>
      </w:r>
    </w:p>
    <w:p ns2:paraId="0C87DDDB"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a) Phạt cảnh cáo;</w:t>
      </w:r>
    </w:p>
    <w:p ns2:paraId="5356C9D6"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b) Phạt tiền đến 25.000.000 đồng;</w:t>
      </w:r>
    </w:p>
    <w:p ns2:paraId="438A082F"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c) Tước quyền sử dụng giấy phép hoạt động đo đạc và bản đồ, chứng chỉ hành nghề đo đạc và bản đồ từ 03 tháng đến 09 tháng;</w:t>
      </w:r>
    </w:p>
    <w:p ns2:paraId="2168CD11"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d) Tịch thu tang vật, phương tiện vi phạm hành chính;</w:t>
      </w:r>
    </w:p>
    <w:p ns2:paraId="4C8FBE6C"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đ) Áp dụng biện pháp khắc phục hậu quả quy định tại khoản 3 Điều 3 Nghị định này.”.</w:t>
      </w:r>
    </w:p>
    <w:p ns2:paraId="41890662"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lastRenderedPageBreak/>
        <w:t>3. Bãi bỏ khoản 2.</w:t>
      </w:r>
    </w:p>
    <w:p ns2:paraId="40C6AC94"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4. Sửa đổi, bổ sung khoản 3</w:t>
      </w:r>
    </w:p>
    <w:p ns2:paraId="20D76E7A"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“3. Chủ tịch Ủy ban nhân dân cấp tỉnh có quyền:</w:t>
      </w:r>
    </w:p>
    <w:p ns2:paraId="03B60774"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a) Phạt cảnh cáo;</w:t>
      </w:r>
    </w:p>
    <w:p ns2:paraId="7948AB67"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b) Phạt tiền đến 50.000.000 đồng;</w:t>
      </w:r>
    </w:p>
    <w:p ns2:paraId="73E48C72"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c) Tước quyền sử dụng giấy phép hoạt động đo đạc và bản đồ, chứng chỉ hành nghề đo đạc và bản đồ từ 03 tháng đến 09 tháng;</w:t>
      </w:r>
    </w:p>
    <w:p ns2:paraId="21ECDF56"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d) Tịch thu tang vật, phương tiện vi phạm hành chính;</w:t>
      </w:r>
    </w:p>
    <w:p ns2:paraId="1740ABB4"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A251F2">
        <w:rPr>
          <w:rFonts w:ascii="Times New Roman" w:eastAsia="Times New Roman" w:hAnsi="Times New Roman" w:cs="Times New Roman"/>
          <w:bCs/>
          <w:kern w:val="0"/>
          <w:sz w:val="28"/>
          <w:szCs w:val="28"/>
          <ns2:ligatures ns2:val="none"/>
        </w:rPr>
        <w:t>đ) Áp dụng biện pháp khắc phục hậu quả quy định tại khoản 3 Điều 3 Nghị định này.”</w:t>
      </w:r>
      <w:r w:rsidRPr="00A251F2">
        <w:rPr>
          <w:rFonts w:ascii="Times New Roman" w:eastAsia="Times New Roman" w:hAnsi="Times New Roman" w:cs="Times New Roman"/>
          <w:bCs/>
          <w:kern w:val="0"/>
          <w:sz w:val="28"/>
          <w:szCs w:val="28"/>
          <w:lang w:val="vi-VN"/>
          <ns2:ligatures ns2:val="none"/>
        </w:rPr>
        <w:t>.</w:t>
      </w:r>
    </w:p>
    <w:p ns2:paraId="2707DA7B"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bCs/>
          <w:kern w:val="0"/>
          <w:sz w:val="28"/>
          <w:szCs w:val="28"/>
          <ns2:ligatures ns2:val="none"/>
        </w:rPr>
      </w:pPr>
      <w:r w:rsidRPr="00A251F2">
        <w:rPr>
          <w:rFonts w:ascii="Times New Roman" w:eastAsia="Times New Roman" w:hAnsi="Times New Roman" w:cs="Times New Roman"/>
          <w:b/>
          <w:bCs/>
          <w:kern w:val="0"/>
          <w:sz w:val="28"/>
          <w:szCs w:val="28"/>
          <ns2:ligatures ns2:val="none"/>
        </w:rPr>
        <w:t xml:space="preserve">Điều 8. Bổ sung Điều 14a </w:t>
      </w:r>
    </w:p>
    <w:p ns2:paraId="73555C19"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b/>
          <w:bCs/>
          <w:kern w:val="0"/>
          <w:sz w:val="28"/>
          <w:szCs w:val="28"/>
          <w:lang w:val="en-ZA"/>
          <ns2:ligatures ns2:val="none"/>
        </w:rPr>
      </w:pPr>
      <w:bookmarkStart w:id="5" w:name="dieu_37"/>
      <w:r w:rsidRPr="00A251F2">
        <w:rPr>
          <w:rFonts w:ascii="Times New Roman" w:eastAsia="Times New Roman" w:hAnsi="Times New Roman" w:cs="Times New Roman"/>
          <w:kern w:val="0"/>
          <w:sz w:val="28"/>
          <w:szCs w:val="28"/>
          <ns2:ligatures ns2:val="none"/>
        </w:rPr>
        <w:t>“</w:t>
      </w:r>
      <w:r w:rsidRPr="00A251F2">
        <w:rPr>
          <w:rFonts w:ascii="Times New Roman" w:eastAsia="Times New Roman" w:hAnsi="Times New Roman" w:cs="Times New Roman"/>
          <w:b/>
          <w:bCs/>
          <w:kern w:val="0"/>
          <w:sz w:val="28"/>
          <w:szCs w:val="28"/>
          <ns2:ligatures ns2:val="none"/>
        </w:rPr>
        <w:t xml:space="preserve">Điều 14a. </w:t>
      </w:r>
      <w:r w:rsidRPr="00A251F2">
        <w:rPr>
          <w:rFonts w:ascii="Times New Roman" w:eastAsia="Times New Roman" w:hAnsi="Times New Roman" w:cs="Times New Roman"/>
          <w:b/>
          <w:bCs/>
          <w:kern w:val="0"/>
          <w:sz w:val="28"/>
          <w:szCs w:val="28"/>
          <w:lang w:val="vi-VN"/>
          <ns2:ligatures ns2:val="none"/>
        </w:rPr>
        <w:t xml:space="preserve">Thẩm quyền xử phạt vi phạm hành chính của </w:t>
      </w:r>
      <w:r w:rsidRPr="00A251F2">
        <w:rPr>
          <w:rFonts w:ascii="Times New Roman" w:eastAsia="Times New Roman" w:hAnsi="Times New Roman" w:cs="Times New Roman"/>
          <w:b/>
          <w:bCs/>
          <w:kern w:val="0"/>
          <w:sz w:val="28"/>
          <w:szCs w:val="28"/>
          <w:lang w:val="en-ZA"/>
          <ns2:ligatures ns2:val="none"/>
        </w:rPr>
        <w:t xml:space="preserve">Thủ trưởng tổ chức thuộc bộ, cơ quan ngang </w:t>
      </w:r>
      <w:r w:rsidRPr="00A251F2">
        <w:rPr>
          <w:rFonts w:ascii="Times New Roman" w:eastAsia="Times New Roman" w:hAnsi="Times New Roman" w:cs="Times New Roman"/>
          <w:b/>
          <w:bCs/>
          <w:kern w:val="0"/>
          <w:sz w:val="28"/>
          <w:szCs w:val="28"/>
          <w:lang w:val="vi-VN"/>
          <ns2:ligatures ns2:val="none"/>
        </w:rPr>
        <w:t>bộ</w:t>
      </w:r>
      <w:r w:rsidRPr="00A251F2">
        <w:rPr>
          <w:rFonts w:ascii="Times New Roman" w:eastAsia="Times New Roman" w:hAnsi="Times New Roman" w:cs="Times New Roman"/>
          <w:b/>
          <w:bCs/>
          <w:kern w:val="0"/>
          <w:sz w:val="28"/>
          <w:szCs w:val="28"/>
          <ns2:ligatures ns2:val="none"/>
        </w:rPr>
        <w:t>;</w:t>
      </w:r>
      <w:r w:rsidRPr="00A251F2">
        <w:rPr>
          <w:rFonts w:ascii="Times New Roman" w:eastAsia="Times New Roman" w:hAnsi="Times New Roman" w:cs="Times New Roman"/>
          <w:b/>
          <w:bCs/>
          <w:kern w:val="0"/>
          <w:sz w:val="28"/>
          <w:szCs w:val="28"/>
          <w:lang w:val="en-ZA"/>
          <ns2:ligatures ns2:val="none"/>
        </w:rPr>
        <w:t xml:space="preserve"> Trưởng đoàn kiểm tra do Bộ trưởng, Thủ trưởng cơ quan ngang bộ thành lập </w:t>
      </w:r>
      <w:r w:rsidRPr="00A251F2">
        <w:rPr>
          <w:rFonts w:ascii="Times New Roman" w:eastAsia="Times New Roman" w:hAnsi="Times New Roman" w:cs="Times New Roman"/>
          <w:b/>
          <w:bCs/>
          <w:kern w:val="0"/>
          <w:sz w:val="28"/>
          <w:szCs w:val="28"/>
          <w:lang w:val="vi-VN"/>
          <ns2:ligatures ns2:val="none"/>
        </w:rPr>
        <w:t xml:space="preserve">được giao thực hiện nhiệm vụ kiểm tra </w:t>
      </w:r>
      <w:r w:rsidRPr="00A251F2">
        <w:rPr>
          <w:rFonts w:ascii="Times New Roman" w:eastAsia="Times New Roman" w:hAnsi="Times New Roman" w:cs="Times New Roman"/>
          <w:b/>
          <w:bCs/>
          <w:kern w:val="0"/>
          <w:sz w:val="28"/>
          <w:szCs w:val="28"/>
          <w:lang w:val="en-ZA"/>
          <ns2:ligatures ns2:val="none"/>
        </w:rPr>
        <w:t>trong phạm vi quản lý nhà nước về đo đạc và bản đồ của bộ, cơ quan ngang bộ; Giám đốc sở thực hiện nhiệm vụ quản lý nhà nước theo chức năng, nhiệm vụ</w:t>
      </w:r>
      <w:r w:rsidRPr="00A251F2">
        <w:rPr>
          <w:rFonts w:ascii="Times New Roman" w:eastAsia="Times New Roman" w:hAnsi="Times New Roman" w:cs="Times New Roman"/>
          <w:b/>
          <w:bCs/>
          <w:kern w:val="0"/>
          <w:sz w:val="28"/>
          <w:szCs w:val="28"/>
          <w:lang w:val="vi-VN"/>
          <ns2:ligatures ns2:val="none"/>
        </w:rPr>
        <w:t xml:space="preserve"> của các sở</w:t>
      </w:r>
      <w:r w:rsidRPr="00A251F2">
        <w:rPr>
          <w:rFonts w:ascii="Times New Roman" w:eastAsia="Times New Roman" w:hAnsi="Times New Roman" w:cs="Times New Roman"/>
          <w:b/>
          <w:bCs/>
          <w:kern w:val="0"/>
          <w:sz w:val="28"/>
          <w:szCs w:val="28"/>
          <w:lang w:val="en-ZA"/>
          <ns2:ligatures ns2:val="none"/>
        </w:rPr>
        <w:t>; Trưởng đoàn kiểm tra do Thủ trưởng tổ chức thuộc bộ, cơ quan ngang bộ thành lập thực hiện nhiệm vụ quản lý nhà nước theo chức năng, nhiệm vụ của</w:t>
      </w:r>
      <w:r w:rsidRPr="00A251F2">
        <w:rPr>
          <w:rFonts w:ascii="Times New Roman" w:eastAsia="Times New Roman" w:hAnsi="Times New Roman" w:cs="Times New Roman"/>
          <w:b/>
          <w:bCs/>
          <w:kern w:val="0"/>
          <w:sz w:val="28"/>
          <w:szCs w:val="28"/>
          <w:lang w:val="vi-VN"/>
          <ns2:ligatures ns2:val="none"/>
        </w:rPr>
        <w:t xml:space="preserve"> tổ chức thuộc</w:t>
      </w:r>
      <w:r w:rsidRPr="00A251F2">
        <w:rPr>
          <w:rFonts w:ascii="Times New Roman" w:eastAsia="Times New Roman" w:hAnsi="Times New Roman" w:cs="Times New Roman"/>
          <w:b/>
          <w:bCs/>
          <w:kern w:val="0"/>
          <w:sz w:val="28"/>
          <w:szCs w:val="28"/>
          <w:lang w:val="en-ZA"/>
          <ns2:ligatures ns2:val="none"/>
        </w:rPr>
        <w:t xml:space="preserve"> bộ, cơ quan ngang bộ</w:t>
      </w:r>
    </w:p>
    <w:p ns2:paraId="2CBB2CDC"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bookmarkStart w:id="6" w:name="khoan_37_1"/>
      <w:bookmarkEnd w:id="5"/>
      <w:r w:rsidRPr="00A251F2">
        <w:rPr>
          <w:rFonts w:ascii="Times New Roman" w:eastAsia="Times New Roman" w:hAnsi="Times New Roman" w:cs="Times New Roman"/>
          <w:bCs/>
          <w:kern w:val="0"/>
          <w:sz w:val="28"/>
          <w:szCs w:val="28"/>
          <w:lang w:val="vi-VN"/>
          <ns2:ligatures ns2:val="none"/>
        </w:rPr>
        <w:t xml:space="preserve">1. </w:t>
      </w:r>
      <w:r w:rsidRPr="00A251F2">
        <w:rPr>
          <w:rFonts w:ascii="Times New Roman" w:eastAsia="Times New Roman" w:hAnsi="Times New Roman" w:cs="Times New Roman"/>
          <w:bCs/>
          <w:kern w:val="0"/>
          <w:sz w:val="28"/>
          <w:szCs w:val="28"/>
          <w:lang w:val="en-ZA"/>
          <ns2:ligatures ns2:val="none"/>
        </w:rPr>
        <w:t>Cục trưởng Cục Đo đạc, Bản đồ và Thông tin địa lý Việt Nam; Thủ trưởng tổ chức thuộc bộ, cơ quan ngang bộ được giao nhiệm vụ kiểm tra trong phạm vi quản lý nhà nước của bộ, cơ quan ngang bộ</w:t>
      </w:r>
      <w:r w:rsidRPr="00A251F2">
        <w:rPr>
          <w:rFonts w:ascii="Times New Roman" w:eastAsia="Times New Roman" w:hAnsi="Times New Roman" w:cs="Times New Roman"/>
          <w:bCs/>
          <w:kern w:val="0"/>
          <w:sz w:val="28"/>
          <w:szCs w:val="28"/>
          <w:lang w:val="vi-VN"/>
          <ns2:ligatures ns2:val="none"/>
        </w:rPr>
        <w:t xml:space="preserve"> có thẩm quyền xử phạt vi phạm hành chính </w:t>
      </w:r>
      <w:r w:rsidRPr="00A251F2">
        <w:rPr>
          <w:rFonts w:ascii="Times New Roman" w:eastAsia="Times New Roman" w:hAnsi="Times New Roman" w:cs="Times New Roman"/>
          <w:bCs/>
          <w:kern w:val="0"/>
          <w:sz w:val="28"/>
          <w:szCs w:val="28"/>
          <w:shd w:val="clear" w:color="auto" w:fill="FFFFFF"/>
          <ns2:ligatures ns2:val="none"/>
        </w:rPr>
        <w:t>đối với các hành vi vi phạm hành chính trong lĩnh vực đo đạc và bản đồ</w:t>
      </w:r>
      <w:r w:rsidRPr="00A251F2">
        <w:rPr>
          <w:rFonts w:ascii="Times New Roman" w:eastAsia="Times New Roman" w:hAnsi="Times New Roman" w:cs="Times New Roman"/>
          <w:bCs/>
          <w:kern w:val="0"/>
          <w:sz w:val="28"/>
          <w:szCs w:val="28"/>
          <ns2:ligatures ns2:val="none"/>
        </w:rPr>
        <w:t xml:space="preserve"> quy định tại Chương II Nghị định này, cụ thể như sau:</w:t>
      </w:r>
      <w:bookmarkEnd w:id="6"/>
    </w:p>
    <w:p ns2:paraId="23B4BE7A"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a) Phạt cảnh cáo;</w:t>
      </w:r>
    </w:p>
    <w:p ns2:paraId="67FC1DE4"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b) Phạt tiền đến 50.000.000 đồng;</w:t>
      </w:r>
    </w:p>
    <w:p ns2:paraId="4E13B049"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c) Tước quyền sử dụng giấy phép hoạt động đo đạc và bản đồ, chứng chỉ hành nghề đo đạc và bản đồ từ 03 tháng đến 09 tháng;</w:t>
      </w:r>
    </w:p>
    <w:p ns2:paraId="645EAF0B"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d) Tịch thu tang vật, phương tiện vi phạm hành chính;</w:t>
      </w:r>
    </w:p>
    <w:p ns2:paraId="1F6E20A0"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đ) Áp dụng các biện pháp khắc phục hậu quả quy định tại </w:t>
      </w:r>
      <w:bookmarkStart w:id="7" w:name="tc_40"/>
      <w:r w:rsidRPr="00A251F2">
        <w:rPr>
          <w:rFonts w:ascii="Times New Roman" w:eastAsia="Times New Roman" w:hAnsi="Times New Roman" w:cs="Times New Roman"/>
          <w:kern w:val="0"/>
          <w:sz w:val="28"/>
          <w:szCs w:val="28"/>
          <ns2:ligatures ns2:val="none"/>
        </w:rPr>
        <w:t>khoản 3 Điều 3 của Nghị định này</w:t>
      </w:r>
      <w:bookmarkEnd w:id="7"/>
      <w:r w:rsidRPr="00A251F2">
        <w:rPr>
          <w:rFonts w:ascii="Times New Roman" w:eastAsia="Times New Roman" w:hAnsi="Times New Roman" w:cs="Times New Roman"/>
          <w:kern w:val="0"/>
          <w:sz w:val="28"/>
          <w:szCs w:val="28"/>
          <ns2:ligatures ns2:val="none"/>
        </w:rPr>
        <w:t>.</w:t>
      </w:r>
    </w:p>
    <w:p ns2:paraId="5EE6559E" ns2:textId="77777777" w:rsidR="00A251F2" w:rsidRPr="00A251F2" w:rsidRDefault="00A251F2" w:rsidP="00C27F34">
      <w:pPr>
        <w:shd w:val="clear" w:color="auto" w:fill="FFFFFF"/>
        <w:spacing w:before="140" w:after="0" w:line="400" w:lineRule="exact"/>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lastRenderedPageBreak/>
        <w:t xml:space="preserve">2. Trưởng đoàn kiểm tra do Bộ trưởng, Thủ trưởng cơ quan ngang bộ thành lập được giao nhiệm vụ kiểm tra trong phạm vi quản lý nhà nước về đo đạc và bản đồ của bộ, cơ quan ngang bộ </w:t>
      </w:r>
      <w:r w:rsidRPr="00A251F2">
        <w:rPr>
          <w:rFonts w:ascii="Times New Roman" w:eastAsia="Times New Roman" w:hAnsi="Times New Roman" w:cs="Times New Roman"/>
          <w:bCs/>
          <w:kern w:val="0"/>
          <w:sz w:val="28"/>
          <w:szCs w:val="28"/>
          <w:lang w:val="vi-VN"/>
          <ns2:ligatures ns2:val="none"/>
        </w:rPr>
        <w:t xml:space="preserve">có thẩm quyền xử phạt vi phạm hành chính </w:t>
      </w:r>
      <w:r w:rsidRPr="00A251F2">
        <w:rPr>
          <w:rFonts w:ascii="Times New Roman" w:eastAsia="Times New Roman" w:hAnsi="Times New Roman" w:cs="Times New Roman"/>
          <w:bCs/>
          <w:kern w:val="0"/>
          <w:sz w:val="28"/>
          <w:szCs w:val="28"/>
          <w:shd w:val="clear" w:color="auto" w:fill="FFFFFF"/>
          <ns2:ligatures ns2:val="none"/>
        </w:rPr>
        <w:t>đối với các hành vi vi phạm hành chính trong lĩnh vực đo đạc và bản đồ</w:t>
      </w:r>
      <w:r w:rsidRPr="00A251F2">
        <w:rPr>
          <w:rFonts w:ascii="Times New Roman" w:eastAsia="Times New Roman" w:hAnsi="Times New Roman" w:cs="Times New Roman"/>
          <w:kern w:val="0"/>
          <w:sz w:val="28"/>
          <w:szCs w:val="28"/>
          <ns2:ligatures ns2:val="none"/>
        </w:rPr>
        <w:t xml:space="preserve"> theo quy định tại khoản </w:t>
      </w:r>
      <w:r w:rsidRPr="00A251F2">
        <w:rPr>
          <w:rFonts w:ascii="Times New Roman" w:eastAsia="Times New Roman" w:hAnsi="Times New Roman" w:cs="Times New Roman"/>
          <w:kern w:val="0"/>
          <w:sz w:val="28"/>
          <w:szCs w:val="28"/>
          <w:lang w:val="vi-VN"/>
          <ns2:ligatures ns2:val="none"/>
        </w:rPr>
        <w:t>1</w:t>
      </w:r>
      <w:r w:rsidRPr="00A251F2">
        <w:rPr>
          <w:rFonts w:ascii="Times New Roman" w:eastAsia="Times New Roman" w:hAnsi="Times New Roman" w:cs="Times New Roman"/>
          <w:kern w:val="0"/>
          <w:sz w:val="28"/>
          <w:szCs w:val="28"/>
          <ns2:ligatures ns2:val="none"/>
        </w:rPr>
        <w:t xml:space="preserve"> Điều </w:t>
      </w:r>
      <w:r w:rsidRPr="00A251F2">
        <w:rPr>
          <w:rFonts w:ascii="Times New Roman" w:eastAsia="Times New Roman" w:hAnsi="Times New Roman" w:cs="Times New Roman"/>
          <w:kern w:val="0"/>
          <w:sz w:val="28"/>
          <w:szCs w:val="28"/>
          <w:lang w:val="vi-VN"/>
          <ns2:ligatures ns2:val="none"/>
        </w:rPr>
        <w:t>này.</w:t>
      </w:r>
    </w:p>
    <w:p ns2:paraId="456F70C7" ns2:textId="77777777" w:rsidR="00A251F2" w:rsidRPr="00A251F2" w:rsidRDefault="00A251F2" w:rsidP="00C27F34">
      <w:pPr>
        <w:shd w:val="clear" w:color="auto" w:fill="FFFFFF"/>
        <w:spacing w:before="140" w:after="0" w:line="400" w:lineRule="exact"/>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 xml:space="preserve">3. Giám đốc Sở Nông nghiệp và Môi trường và </w:t>
      </w:r>
      <w:r w:rsidRPr="00A251F2">
        <w:rPr>
          <w:rFonts w:ascii="Times New Roman" w:eastAsia="Times New Roman" w:hAnsi="Times New Roman" w:cs="Times New Roman"/>
          <w:kern w:val="0"/>
          <w:sz w:val="28"/>
          <w:szCs w:val="28"/>
          <w:lang w:val="vi-VN"/>
          <ns2:ligatures ns2:val="none"/>
        </w:rPr>
        <w:t>Giám đốc các sở</w:t>
      </w:r>
      <w:r w:rsidRPr="00A251F2">
        <w:rPr>
          <w:rFonts w:ascii="Times New Roman" w:eastAsia="Times New Roman" w:hAnsi="Times New Roman" w:cs="Times New Roman"/>
          <w:bCs/>
          <w:kern w:val="0"/>
          <w:sz w:val="28"/>
          <w:szCs w:val="28"/>
          <ns2:ligatures ns2:val="none"/>
        </w:rPr>
        <w:t xml:space="preserve"> </w:t>
      </w:r>
      <w:r w:rsidRPr="00A251F2">
        <w:rPr>
          <w:rFonts w:ascii="Times New Roman" w:eastAsia="Times New Roman" w:hAnsi="Times New Roman" w:cs="Times New Roman"/>
          <w:bCs/>
          <w:kern w:val="0"/>
          <w:sz w:val="28"/>
          <w:szCs w:val="28"/>
          <w:shd w:val="clear" w:color="auto" w:fill="FFFFFF"/>
          <ns2:ligatures ns2:val="none"/>
        </w:rPr>
        <w:t>thực hiện nhiệm vụ quản lý nhà nước theo chức năng, nhiệm vụ của các sở có thẩm quyền xử phạt vi phạm hành chính đối với các hành vi vi phạm hành chính trong lĩnh vực đo đạc và bản đồ</w:t>
      </w:r>
      <w:r w:rsidRPr="00A251F2">
        <w:rPr>
          <w:rFonts w:ascii="Times New Roman" w:eastAsia="Times New Roman" w:hAnsi="Times New Roman" w:cs="Times New Roman"/>
          <w:bCs/>
          <w:kern w:val="0"/>
          <w:sz w:val="28"/>
          <w:szCs w:val="28"/>
          <ns2:ligatures ns2:val="none"/>
        </w:rPr>
        <w:t xml:space="preserve"> quy định tại Chương II Nghị định này</w:t>
      </w:r>
      <w:r w:rsidRPr="00A251F2">
        <w:rPr>
          <w:rFonts w:ascii="Times New Roman" w:eastAsia="Times New Roman" w:hAnsi="Times New Roman" w:cs="Times New Roman"/>
          <w:kern w:val="0"/>
          <w:sz w:val="28"/>
          <w:szCs w:val="28"/>
          <ns2:ligatures ns2:val="none"/>
        </w:rPr>
        <w:t>, cụ thể như sau:</w:t>
      </w:r>
    </w:p>
    <w:p ns2:paraId="5F466F16" ns2:textId="77777777" w:rsidR="00A251F2" w:rsidRPr="00A251F2" w:rsidRDefault="00A251F2" w:rsidP="00C27F34">
      <w:pPr>
        <w:shd w:val="clear" w:color="auto" w:fill="FFFFFF"/>
        <w:spacing w:before="140" w:after="0" w:line="400" w:lineRule="exact"/>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a) Phạt cảnh cáo;</w:t>
      </w:r>
    </w:p>
    <w:p ns2:paraId="2C20954E" ns2:textId="77777777" w:rsidR="00A251F2" w:rsidRPr="00A251F2" w:rsidRDefault="00A251F2" w:rsidP="00C27F34">
      <w:pPr>
        <w:shd w:val="clear" w:color="auto" w:fill="FFFFFF"/>
        <w:spacing w:before="140" w:after="0" w:line="400" w:lineRule="exact"/>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b) Phạt tiền đến 40.000.000 đồng;</w:t>
      </w:r>
    </w:p>
    <w:p ns2:paraId="790CA3E7" ns2:textId="77777777" w:rsidR="00A251F2" w:rsidRPr="00A251F2" w:rsidRDefault="00A251F2" w:rsidP="00C27F34">
      <w:pPr>
        <w:shd w:val="clear" w:color="auto" w:fill="FFFFFF"/>
        <w:spacing w:before="140" w:after="0" w:line="400" w:lineRule="exact"/>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c) Tước quyền sử dụng giấy phép hoạt động đo đạc và bản đồ, chứng chỉ hành nghề đo đạc và bản đồ từ 03 tháng đến 09 tháng;</w:t>
      </w:r>
    </w:p>
    <w:p ns2:paraId="74F8DB90" ns2:textId="77777777" w:rsidR="00A251F2" w:rsidRPr="00A251F2" w:rsidRDefault="00A251F2" w:rsidP="00C27F34">
      <w:pPr>
        <w:shd w:val="clear" w:color="auto" w:fill="FFFFFF"/>
        <w:spacing w:before="140" w:after="0" w:line="400" w:lineRule="exact"/>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d) Tịch thu tang vật, phương tiện vi phạm hành chính;</w:t>
      </w:r>
    </w:p>
    <w:p ns2:paraId="0A0C0CE4" ns2:textId="77777777" w:rsidR="00A251F2" w:rsidRPr="00A251F2" w:rsidRDefault="00A251F2" w:rsidP="00C27F34">
      <w:pPr>
        <w:shd w:val="clear" w:color="auto" w:fill="FFFFFF"/>
        <w:spacing w:before="140" w:after="0" w:line="400" w:lineRule="exact"/>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đ) Áp dụng các biện pháp khắc phục hậu quả quy định tại khoản 3 Điều 3 của Nghị định này.</w:t>
      </w:r>
    </w:p>
    <w:p ns2:paraId="0B5737C3" ns2:textId="77777777" w:rsidR="00A251F2" w:rsidRPr="00A251F2" w:rsidRDefault="00A251F2" w:rsidP="00C27F34">
      <w:pPr>
        <w:shd w:val="clear" w:color="auto" w:fill="FFFFFF"/>
        <w:spacing w:before="140" w:after="0" w:line="400" w:lineRule="exact"/>
        <w:ind w:firstLine="567"/>
        <w:jc w:val="both"/>
        <w:rPr>
          <w:rFonts w:ascii="Times New Roman" w:eastAsia="Times New Roman" w:hAnsi="Times New Roman" w:cs="Times New Roman"/>
          <w:strike/>
          <w:kern w:val="0"/>
          <w:sz w:val="28"/>
          <w:szCs w:val="28"/>
          <ns2:ligatures ns2:val="none"/>
        </w:rPr>
      </w:pPr>
      <w:r w:rsidRPr="00A251F2">
        <w:rPr>
          <w:rFonts w:ascii="Times New Roman" w:eastAsia="Times New Roman" w:hAnsi="Times New Roman" w:cs="Times New Roman"/>
          <w:kern w:val="0"/>
          <w:sz w:val="28"/>
          <w:szCs w:val="28"/>
          <ns2:ligatures ns2:val="none"/>
        </w:rPr>
        <w:t xml:space="preserve">4. </w:t>
      </w:r>
      <w:r w:rsidRPr="00A251F2">
        <w:rPr>
          <w:rFonts w:ascii="Times New Roman" w:eastAsia="Times New Roman" w:hAnsi="Times New Roman" w:cs="Times New Roman"/>
          <w:kern w:val="0"/>
          <w:sz w:val="28"/>
          <w:szCs w:val="28"/>
          <w:lang w:val="nl-NL"/>
          <ns2:ligatures ns2:val="none"/>
        </w:rPr>
        <w:t>Trưởng đoàn kiểm tra do Cục trưởng Cục</w:t>
      </w:r>
      <w:r w:rsidRPr="00A251F2">
        <w:rPr>
          <w:rFonts w:ascii="Times New Roman" w:eastAsia="Times New Roman" w:hAnsi="Times New Roman" w:cs="Times New Roman"/>
          <w:kern w:val="0"/>
          <w:sz w:val="28"/>
          <w:szCs w:val="28"/>
          <w:lang w:val="vi-VN"/>
          <ns2:ligatures ns2:val="none"/>
        </w:rPr>
        <w:t xml:space="preserve"> </w:t>
      </w:r>
      <w:r w:rsidRPr="00A251F2">
        <w:rPr>
          <w:rFonts w:ascii="Times New Roman" w:eastAsia="Times New Roman" w:hAnsi="Times New Roman" w:cs="Times New Roman"/>
          <w:kern w:val="0"/>
          <w:sz w:val="28"/>
          <w:szCs w:val="28"/>
          <w:lang w:val="nl-NL"/>
          <ns2:ligatures ns2:val="none"/>
        </w:rPr>
        <w:t xml:space="preserve">Đo đạc, Bản đồ và Thông tin địa lý Việt </w:t>
      </w:r>
      <w:r w:rsidRPr="00A251F2">
        <w:rPr>
          <w:rFonts w:ascii="Times New Roman" w:eastAsia="Times New Roman" w:hAnsi="Times New Roman" w:cs="Times New Roman"/>
          <w:bCs/>
          <w:kern w:val="0"/>
          <w:sz w:val="28"/>
          <w:szCs w:val="28"/>
          <w:shd w:val="clear" w:color="auto" w:fill="FFFFFF"/>
          <ns2:ligatures ns2:val="none"/>
        </w:rPr>
        <w:t>Nam thành lập, Trưởng đoàn kiểm tra do Thủ trưởng tổ chức thuộc bộ, cơ quan ngang bộ thành lập thực hiện nhiệm vụ quản lý nhà nước theo chức năng, nhiệm vụ của tổ chức thuộc bộ, cơ quan ngang bộ có thẩm quyền xử phạt vi phạm hành chính đối với các hành vi vi phạm hành chính trong lĩnh vực đo đạc và bản đồ theo quy định tại khoản 3 Điều này.</w:t>
      </w:r>
      <w:r w:rsidRPr="00A251F2">
        <w:rPr>
          <w:rFonts w:ascii="Times New Roman" w:eastAsia="Times New Roman" w:hAnsi="Times New Roman" w:cs="Times New Roman"/>
          <w:kern w:val="0"/>
          <w:sz w:val="28"/>
          <w:szCs w:val="28"/>
          <w:shd w:val="clear" w:color="auto" w:fill="FFFFFF"/>
          <w:lang w:val="vi-VN"/>
          <ns2:ligatures ns2:val="none"/>
        </w:rPr>
        <w:t>”</w:t>
      </w:r>
      <w:r w:rsidRPr="00A251F2">
        <w:rPr>
          <w:rFonts w:ascii="Times New Roman" w:eastAsia="Times New Roman" w:hAnsi="Times New Roman" w:cs="Times New Roman"/>
          <w:kern w:val="0"/>
          <w:sz w:val="28"/>
          <w:szCs w:val="28"/>
          <w:shd w:val="clear" w:color="auto" w:fill="FFFFFF"/>
          <ns2:ligatures ns2:val="none"/>
        </w:rPr>
        <w:t>.</w:t>
      </w:r>
    </w:p>
    <w:p ns2:paraId="2C02D868" ns2:textId="77777777" w:rsidR="00A251F2" w:rsidRPr="00A251F2" w:rsidRDefault="00A251F2" w:rsidP="00C27F34">
      <w:pPr>
        <w:spacing w:before="140" w:after="0" w:line="400" w:lineRule="exact"/>
        <w:ind w:firstLine="567"/>
        <w:jc w:val="both"/>
        <w:rPr>
          <w:rFonts w:ascii="Times New Roman" w:eastAsia="Times New Roman" w:hAnsi="Times New Roman" w:cs="Times New Roman"/>
          <w:b/>
          <w:bCs/>
          <w:kern w:val="0"/>
          <w:sz w:val="28"/>
          <w:szCs w:val="28"/>
          <ns2:ligatures ns2:val="none"/>
        </w:rPr>
      </w:pPr>
      <w:r w:rsidRPr="00A251F2">
        <w:rPr>
          <w:rFonts w:ascii="Times New Roman" w:eastAsia="Times New Roman" w:hAnsi="Times New Roman" w:cs="Times New Roman"/>
          <w:b/>
          <w:bCs/>
          <w:kern w:val="0"/>
          <w:sz w:val="28"/>
          <w:szCs w:val="28"/>
          <ns2:ligatures ns2:val="none"/>
        </w:rPr>
        <w:t xml:space="preserve">Điều 9. Sửa đổi, bổ sung Điều 16 </w:t>
      </w:r>
    </w:p>
    <w:p ns2:paraId="0434D9D6" ns2:textId="77777777" w:rsidR="00A251F2" w:rsidRPr="00C27F34" w:rsidRDefault="00A251F2" w:rsidP="00C27F34">
      <w:pPr>
        <w:widowControl w:val="0"/>
        <w:pBdr>
          <w:top w:val="nil"/>
          <w:left w:val="nil"/>
          <w:bottom w:val="nil"/>
          <w:right w:val="nil"/>
          <w:between w:val="nil"/>
        </w:pBdr>
        <w:snapToGrid w:val="0"/>
        <w:spacing w:before="140" w:after="0" w:line="400" w:lineRule="exact"/>
        <w:ind w:firstLine="567"/>
        <w:jc w:val="both"/>
        <w:rPr>
          <w:rFonts w:ascii="Times New Roman" w:eastAsia="Times New Roman" w:hAnsi="Times New Roman" w:cs="Times New Roman"/>
          <w:b/>
          <w:spacing w:val="-10"/>
          <w:kern w:val="0"/>
          <w:sz w:val="28"/>
          <w:szCs w:val="28"/>
          <w:lang w:eastAsia="vi-VN"/>
          <ns2:ligatures ns2:val="none"/>
        </w:rPr>
      </w:pPr>
      <w:r w:rsidRPr="00C27F34">
        <w:rPr>
          <w:rFonts w:ascii="Times New Roman" w:eastAsia="Times New Roman" w:hAnsi="Times New Roman" w:cs="Times New Roman"/>
          <w:bCs/>
          <w:spacing w:val="-10"/>
          <w:kern w:val="0"/>
          <w:sz w:val="28"/>
          <w:szCs w:val="28"/>
          <w:lang w:eastAsia="vi-VN"/>
          <ns2:ligatures ns2:val="none"/>
        </w:rPr>
        <w:t>“</w:t>
      </w:r>
      <w:r w:rsidRPr="00C27F34">
        <w:rPr>
          <w:rFonts w:ascii="Times New Roman" w:eastAsia="Times New Roman" w:hAnsi="Times New Roman" w:cs="Times New Roman"/>
          <w:b/>
          <w:spacing w:val="-10"/>
          <w:kern w:val="0"/>
          <w:sz w:val="28"/>
          <w:szCs w:val="28"/>
          <w:lang w:eastAsia="vi-VN"/>
          <ns2:ligatures ns2:val="none"/>
        </w:rPr>
        <w:t xml:space="preserve">Điều 16. Thẩm quyền xử phạt vi phạm hành chính của Công an nhân dân </w:t>
      </w:r>
    </w:p>
    <w:p ns2:paraId="7A95A83A" ns2:textId="77777777" w:rsidR="00A251F2" w:rsidRPr="00A251F2" w:rsidRDefault="00A251F2" w:rsidP="00C27F34">
      <w:pPr>
        <w:widowControl w:val="0"/>
        <w:pBdr>
          <w:top w:val="nil"/>
          <w:left w:val="nil"/>
          <w:bottom w:val="nil"/>
          <w:right w:val="nil"/>
          <w:between w:val="nil"/>
        </w:pBdr>
        <w:snapToGrid w:val="0"/>
        <w:spacing w:before="140" w:after="0" w:line="400" w:lineRule="exact"/>
        <w:ind w:firstLine="567"/>
        <w:jc w:val="both"/>
        <w:rPr>
          <w:rFonts w:ascii="Times New Roman" w:eastAsia="Times New Roman" w:hAnsi="Times New Roman" w:cs="Times New Roman"/>
          <w:kern w:val="0"/>
          <w:sz w:val="28"/>
          <w:szCs w:val="28"/>
          <w:lang w:eastAsia="vi-VN"/>
          <ns2:ligatures ns2:val="none"/>
        </w:rPr>
      </w:pPr>
      <w:r w:rsidRPr="00A251F2">
        <w:rPr>
          <w:rFonts w:ascii="Times New Roman" w:eastAsia="Times New Roman" w:hAnsi="Times New Roman" w:cs="Times New Roman"/>
          <w:kern w:val="0"/>
          <w:sz w:val="28"/>
          <w:szCs w:val="28"/>
          <w:lang w:eastAsia="vi-VN"/>
          <ns2:ligatures ns2:val="none"/>
        </w:rPr>
        <w:t xml:space="preserve">Người có thẩm quyền xử phạt vi phạm hành chính của lực lượng Công an nhân dân có thẩm quyền xử phạt và áp dụng các biện pháp khắc phục hậu quả đối với các hành vi vi phạm hành chính trong lĩnh vực đo đạc và bản đồ quy định tại Chương II Nghị định này, trên địa bàn quản lý và </w:t>
      </w:r>
      <w:r w:rsidRPr="00A251F2">
        <w:rPr>
          <w:rFonts w:ascii="Times New Roman" w:eastAsia="Times New Roman" w:hAnsi="Times New Roman" w:cs="Times New Roman"/>
          <w:kern w:val="0"/>
          <w:sz w:val="28"/>
          <w:szCs w:val="28"/>
          <ns2:ligatures ns2:val="none"/>
        </w:rPr>
        <w:t xml:space="preserve">có chức năng, nhiệm vụ </w:t>
      </w:r>
      <w:r w:rsidRPr="00A251F2">
        <w:rPr>
          <w:rFonts w:ascii="Times New Roman" w:eastAsia="Times New Roman" w:hAnsi="Times New Roman" w:cs="Times New Roman"/>
          <w:kern w:val="0"/>
          <w:sz w:val="28"/>
          <w:szCs w:val="28"/>
          <w:lang w:eastAsia="vi-VN"/>
          <ns2:ligatures ns2:val="none"/>
        </w:rPr>
        <w:t>được giao có quyền:</w:t>
      </w:r>
    </w:p>
    <w:p ns2:paraId="5A63AFD5" ns2:textId="77777777" w:rsidR="00A251F2" w:rsidRPr="00A251F2" w:rsidRDefault="00A251F2" w:rsidP="00C27F34">
      <w:pPr>
        <w:widowControl w:val="0"/>
        <w:pBdr>
          <w:top w:val="nil"/>
          <w:left w:val="nil"/>
          <w:bottom w:val="nil"/>
          <w:right w:val="nil"/>
          <w:between w:val="nil"/>
        </w:pBdr>
        <w:snapToGrid w:val="0"/>
        <w:spacing w:before="160" w:after="0" w:line="400" w:lineRule="exact"/>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1. Chiến sĩ Công an nhân dân đang thi hành công vụ có quyền:</w:t>
      </w:r>
    </w:p>
    <w:p ns2:paraId="3D5D5479" ns2:textId="77777777" w:rsidR="00A251F2" w:rsidRPr="00A251F2" w:rsidRDefault="00A251F2" w:rsidP="00C27F34">
      <w:pPr>
        <w:widowControl w:val="0"/>
        <w:pBdr>
          <w:top w:val="nil"/>
          <w:left w:val="nil"/>
          <w:bottom w:val="nil"/>
          <w:right w:val="nil"/>
          <w:between w:val="nil"/>
        </w:pBdr>
        <w:snapToGrid w:val="0"/>
        <w:spacing w:before="160" w:after="0" w:line="400" w:lineRule="exact"/>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a) </w:t>
      </w:r>
      <w:r w:rsidRPr="00A251F2">
        <w:rPr>
          <w:rFonts w:ascii="Times New Roman" w:eastAsia="Times New Roman" w:hAnsi="Times New Roman" w:cs="Times New Roman"/>
          <w:kern w:val="0"/>
          <w:sz w:val="28"/>
          <w:szCs w:val="28"/>
          <w:lang w:eastAsia="vi-VN"/>
          <ns2:ligatures ns2:val="none"/>
        </w:rPr>
        <w:t>Phạt cảnh cáo;</w:t>
      </w:r>
    </w:p>
    <w:p ns2:paraId="407E747B" ns2:textId="77777777" w:rsidR="00A251F2" w:rsidRPr="00A251F2" w:rsidRDefault="00A251F2" w:rsidP="00C27F34">
      <w:pPr>
        <w:widowControl w:val="0"/>
        <w:pBdr>
          <w:top w:val="nil"/>
          <w:left w:val="nil"/>
          <w:bottom w:val="nil"/>
          <w:right w:val="nil"/>
          <w:between w:val="nil"/>
        </w:pBdr>
        <w:snapToGrid w:val="0"/>
        <w:spacing w:before="160" w:after="0" w:line="400" w:lineRule="exact"/>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lastRenderedPageBreak/>
        <w:t xml:space="preserve">b) Phạt tiền đến </w:t>
      </w:r>
      <w:r w:rsidRPr="00A251F2">
        <w:rPr>
          <w:rFonts w:ascii="Times New Roman" w:eastAsia="Times New Roman" w:hAnsi="Times New Roman" w:cs="Times New Roman"/>
          <w:bCs/>
          <w:kern w:val="0"/>
          <w:sz w:val="28"/>
          <w:szCs w:val="28"/>
          <w:lang w:val="vi-VN" w:eastAsia="vi-VN"/>
          <ns2:ligatures ns2:val="none"/>
        </w:rPr>
        <w:t>5</w:t>
      </w:r>
      <w:r w:rsidRPr="00A251F2">
        <w:rPr>
          <w:rFonts w:ascii="Times New Roman" w:eastAsia="Times New Roman" w:hAnsi="Times New Roman" w:cs="Times New Roman"/>
          <w:bCs/>
          <w:kern w:val="0"/>
          <w:sz w:val="28"/>
          <w:szCs w:val="28"/>
          <w:lang w:eastAsia="vi-VN"/>
          <ns2:ligatures ns2:val="none"/>
        </w:rPr>
        <w:t>.000.000 đồng;</w:t>
      </w:r>
    </w:p>
    <w:p ns2:paraId="4E477A4F"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c) Tịch thu tang vật, phương tiện vi phạm hành chính có giá trị không vượt quá 02 lần mức tiền phạt được quy định tại điểm b khoản này.</w:t>
      </w:r>
    </w:p>
    <w:p ns2:paraId="272C0A8F"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val="vi-VN" w:eastAsia="vi-VN"/>
          <ns2:ligatures ns2:val="none"/>
        </w:rPr>
        <w:t xml:space="preserve">2. </w:t>
      </w:r>
      <w:r w:rsidRPr="00A251F2">
        <w:rPr>
          <w:rFonts w:ascii="Times New Roman" w:eastAsia="Times New Roman" w:hAnsi="Times New Roman" w:cs="Times New Roman"/>
          <w:bCs/>
          <w:kern w:val="0"/>
          <w:sz w:val="28"/>
          <w:szCs w:val="28"/>
          <w:lang w:eastAsia="vi-VN"/>
          <ns2:ligatures ns2:val="none"/>
        </w:rPr>
        <w:t>Thủ trưởng đơn vị Cảnh sát cơ động cấp đại đội có quyền:</w:t>
      </w:r>
    </w:p>
    <w:p ns2:paraId="5F9DCBF7"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a) </w:t>
      </w:r>
      <w:r w:rsidRPr="00A251F2">
        <w:rPr>
          <w:rFonts w:ascii="Times New Roman" w:eastAsia="Times New Roman" w:hAnsi="Times New Roman" w:cs="Times New Roman"/>
          <w:kern w:val="0"/>
          <w:sz w:val="28"/>
          <w:szCs w:val="28"/>
          <w:lang w:eastAsia="vi-VN"/>
          <ns2:ligatures ns2:val="none"/>
        </w:rPr>
        <w:t>Phạt cảnh cáo;</w:t>
      </w:r>
    </w:p>
    <w:p ns2:paraId="43A6AF87"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val="vi-VN" w:eastAsia="vi-VN"/>
          <ns2:ligatures ns2:val="none"/>
        </w:rPr>
        <w:t>b</w:t>
      </w:r>
      <w:r w:rsidRPr="00A251F2">
        <w:rPr>
          <w:rFonts w:ascii="Times New Roman" w:eastAsia="Times New Roman" w:hAnsi="Times New Roman" w:cs="Times New Roman"/>
          <w:bCs/>
          <w:kern w:val="0"/>
          <w:sz w:val="28"/>
          <w:szCs w:val="28"/>
          <w:lang w:eastAsia="vi-VN"/>
          <ns2:ligatures ns2:val="none"/>
        </w:rPr>
        <w:t xml:space="preserve">) Phạt tiền đến </w:t>
      </w:r>
      <w:r w:rsidRPr="00A251F2">
        <w:rPr>
          <w:rFonts w:ascii="Times New Roman" w:eastAsia="Times New Roman" w:hAnsi="Times New Roman" w:cs="Times New Roman"/>
          <w:bCs/>
          <w:kern w:val="0"/>
          <w:sz w:val="28"/>
          <w:szCs w:val="28"/>
          <w:lang w:val="vi-VN" w:eastAsia="vi-VN"/>
          <ns2:ligatures ns2:val="none"/>
        </w:rPr>
        <w:t>10</w:t>
      </w:r>
      <w:r w:rsidRPr="00A251F2">
        <w:rPr>
          <w:rFonts w:ascii="Times New Roman" w:eastAsia="Times New Roman" w:hAnsi="Times New Roman" w:cs="Times New Roman"/>
          <w:bCs/>
          <w:kern w:val="0"/>
          <w:sz w:val="28"/>
          <w:szCs w:val="28"/>
          <w:lang w:eastAsia="vi-VN"/>
          <ns2:ligatures ns2:val="none"/>
        </w:rPr>
        <w:t>.000.000 đồng;</w:t>
      </w:r>
    </w:p>
    <w:p ns2:paraId="6CA89DFD"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val="vi-VN" w:eastAsia="vi-VN"/>
          <ns2:ligatures ns2:val="none"/>
        </w:rPr>
        <w:t>c</w:t>
      </w:r>
      <w:r w:rsidRPr="00A251F2">
        <w:rPr>
          <w:rFonts w:ascii="Times New Roman" w:eastAsia="Times New Roman" w:hAnsi="Times New Roman" w:cs="Times New Roman"/>
          <w:bCs/>
          <w:kern w:val="0"/>
          <w:sz w:val="28"/>
          <w:szCs w:val="28"/>
          <w:lang w:eastAsia="vi-VN"/>
          <ns2:ligatures ns2:val="none"/>
        </w:rPr>
        <w:t>) Tịch thu tang vật, phương tiện vi phạm hành chính có giá trị không vượt quá 02 lần mức tiền phạt được quy định tại điểm b khoản này;</w:t>
      </w:r>
    </w:p>
    <w:p ns2:paraId="1BC1EBD9"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d) Áp dụng biện pháp khắc phục hậu quả quy định tại điểm a và đ khoản 3 Điều 3 Nghị định này.</w:t>
      </w:r>
    </w:p>
    <w:p ns2:paraId="79819DE6"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val="vi-VN" w:eastAsia="vi-VN"/>
          <ns2:ligatures ns2:val="none"/>
        </w:rPr>
        <w:t xml:space="preserve">3. </w:t>
      </w:r>
      <w:r w:rsidRPr="00A251F2">
        <w:rPr>
          <w:rFonts w:ascii="Times New Roman" w:eastAsia="Times New Roman" w:hAnsi="Times New Roman" w:cs="Times New Roman"/>
          <w:bCs/>
          <w:kern w:val="0"/>
          <w:sz w:val="28"/>
          <w:szCs w:val="28"/>
          <w:lang w:eastAsia="vi-VN"/>
          <ns2:ligatures ns2:val="none"/>
        </w:rPr>
        <w:t>Trưởng đồn Công an, Thủ trưởng đơn vị Cảnh sát cơ động cấp tiểu đoàn, Thủy đội trưởng, Trưởng trạm, Đội trưởng có quyền:</w:t>
      </w:r>
    </w:p>
    <w:p ns2:paraId="7C9377FD"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a) </w:t>
      </w:r>
      <w:r w:rsidRPr="00A251F2">
        <w:rPr>
          <w:rFonts w:ascii="Times New Roman" w:eastAsia="Times New Roman" w:hAnsi="Times New Roman" w:cs="Times New Roman"/>
          <w:kern w:val="0"/>
          <w:sz w:val="28"/>
          <w:szCs w:val="28"/>
          <w:lang w:eastAsia="vi-VN"/>
          <ns2:ligatures ns2:val="none"/>
        </w:rPr>
        <w:t>Phạt cảnh cáo;</w:t>
      </w:r>
    </w:p>
    <w:p ns2:paraId="406F136E"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b) Phạt tiền đến 15.000.000 đồng;</w:t>
      </w:r>
    </w:p>
    <w:p ns2:paraId="004939CF"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c) Tước quyền sử dụng giấy phép hoạt động đo đạc và bản đồ, chứng chỉ hành nghề đo đạc và bản đồ từ 03 tháng đến 09 tháng;</w:t>
      </w:r>
    </w:p>
    <w:p ns2:paraId="143B5B52"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d) Tịch thu tang vật, phương tiện vi phạm hành chính có giá trị không vượt quá 02 lần mức tiền phạt được quy định tại điểm b khoản này; </w:t>
      </w:r>
    </w:p>
    <w:p ns2:paraId="442B1735"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đ) Áp dụng biện pháp khắc phục hậu quả quy định tại điểm a và đ khoản 3 Điều 3 Nghị định này.</w:t>
      </w:r>
    </w:p>
    <w:p ns2:paraId="442619DC"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val="vi-VN" w:eastAsia="vi-VN"/>
          <ns2:ligatures ns2:val="none"/>
        </w:rPr>
        <w:t xml:space="preserve">4. </w:t>
      </w:r>
      <w:r w:rsidRPr="00A251F2">
        <w:rPr>
          <w:rFonts w:ascii="Times New Roman" w:eastAsia="Times New Roman" w:hAnsi="Times New Roman" w:cs="Times New Roman"/>
          <w:bCs/>
          <w:kern w:val="0"/>
          <w:sz w:val="28"/>
          <w:szCs w:val="28"/>
          <w:lang w:eastAsia="vi-VN"/>
          <ns2:ligatures ns2:val="none"/>
        </w:rPr>
        <w:t>Trưởng Công an cấp xã có quyền:</w:t>
      </w:r>
    </w:p>
    <w:p ns2:paraId="04BAF587"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a) </w:t>
      </w:r>
      <w:r w:rsidRPr="00A251F2">
        <w:rPr>
          <w:rFonts w:ascii="Times New Roman" w:eastAsia="Times New Roman" w:hAnsi="Times New Roman" w:cs="Times New Roman"/>
          <w:kern w:val="0"/>
          <w:sz w:val="28"/>
          <w:szCs w:val="28"/>
          <w:lang w:eastAsia="vi-VN"/>
          <ns2:ligatures ns2:val="none"/>
        </w:rPr>
        <w:t>Phạt cảnh cáo;</w:t>
      </w:r>
    </w:p>
    <w:p ns2:paraId="1369DF0A"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b) Phạt tiền đến 25.000.000 đồng; </w:t>
      </w:r>
    </w:p>
    <w:p ns2:paraId="5F9E2F70"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c) Tước quyền sử dụng giấy phép hoạt động đo đạc và bản đồ, chứng chỉ hành nghề đo đạc và bản đồ từ 03 tháng đến 09 tháng;</w:t>
      </w:r>
    </w:p>
    <w:p ns2:paraId="528ECD5A"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d) Tịch thu tang vật, phương tiện vi phạm hành chính; </w:t>
      </w:r>
    </w:p>
    <w:p ns2:paraId="4B68E497" ns2:textId="77777777" w:rsidR="00A251F2" w:rsidRPr="00A251F2" w:rsidRDefault="00A251F2" w:rsidP="00A251F2">
      <w:pPr>
        <w:widowControl w:val="0"/>
        <w:pBdr>
          <w:top w:val="nil"/>
          <w:left w:val="nil"/>
          <w:bottom w:val="nil"/>
          <w:right w:val="nil"/>
          <w:between w:val="nil"/>
        </w:pBdr>
        <w:snapToGrid w:val="0"/>
        <w:spacing w:before="240" w:after="0" w:line="25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đ) Áp dụng biện pháp khắc phục hậu quả quy định tại khoản 3 Điều 3 Nghị định này.</w:t>
      </w:r>
    </w:p>
    <w:p ns2:paraId="1216481B" ns2:textId="77777777" w:rsidR="00A251F2" w:rsidRPr="00A251F2" w:rsidRDefault="00A251F2" w:rsidP="00A251F2">
      <w:pPr>
        <w:widowControl w:val="0"/>
        <w:pBdr>
          <w:top w:val="nil"/>
          <w:left w:val="nil"/>
          <w:bottom w:val="nil"/>
          <w:right w:val="nil"/>
          <w:between w:val="nil"/>
        </w:pBdr>
        <w:snapToGrid w:val="0"/>
        <w:spacing w:before="240" w:after="0" w:line="247"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val="vi-VN" w:eastAsia="vi-VN"/>
          <ns2:ligatures ns2:val="none"/>
        </w:rPr>
        <w:lastRenderedPageBreak/>
        <w:t>5.</w:t>
      </w:r>
      <w:r w:rsidRPr="00A251F2">
        <w:rPr>
          <w:rFonts w:ascii="Times New Roman" w:eastAsia="Times New Roman" w:hAnsi="Times New Roman" w:cs="Times New Roman"/>
          <w:bCs/>
          <w:kern w:val="0"/>
          <w:sz w:val="28"/>
          <w:szCs w:val="28"/>
          <w:lang w:eastAsia="vi-VN"/>
          <ns2:ligatures ns2:val="none"/>
        </w:rPr>
        <w:t xml:space="preserve"> Trưởng Công an cửa khẩu Cảng hàng không quốc tế;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An ninh mạng và phòng, chống tội phạm sử dụng công nghệ cao và Trưởng phòng Công an cấp tỉnh gồm: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môi trường, Trưởng phòng Cảnh sát giao thông, Trưởng phòng An ninh mạng và phòng, chống tội phạm sử dụng công nghệ cao, Trưởng phòng An ninh kinh tế, Trưởng phòng An ninh đối ngoại, Thủy đoàn trưởng có quyền</w:t>
      </w:r>
      <w:r w:rsidRPr="00A251F2">
        <w:rPr>
          <w:rFonts w:ascii="Times New Roman" w:eastAsia="Times New Roman" w:hAnsi="Times New Roman" w:cs="Times New Roman"/>
          <w:bCs/>
          <w:kern w:val="0"/>
          <w:sz w:val="28"/>
          <w:szCs w:val="28"/>
          <w:lang w:val="vi-VN" w:eastAsia="vi-VN"/>
          <ns2:ligatures ns2:val="none"/>
        </w:rPr>
        <w:t>:</w:t>
      </w:r>
    </w:p>
    <w:p ns2:paraId="7BD8DFB7" ns2:textId="77777777" w:rsidR="00A251F2" w:rsidRPr="00A251F2" w:rsidRDefault="00A251F2" w:rsidP="00A251F2">
      <w:pPr>
        <w:widowControl w:val="0"/>
        <w:pBdr>
          <w:top w:val="nil"/>
          <w:left w:val="nil"/>
          <w:bottom w:val="nil"/>
          <w:right w:val="nil"/>
          <w:between w:val="nil"/>
        </w:pBdr>
        <w:snapToGrid w:val="0"/>
        <w:spacing w:before="240" w:after="0" w:line="247"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a) </w:t>
      </w:r>
      <w:r w:rsidRPr="00A251F2">
        <w:rPr>
          <w:rFonts w:ascii="Times New Roman" w:eastAsia="Times New Roman" w:hAnsi="Times New Roman" w:cs="Times New Roman"/>
          <w:kern w:val="0"/>
          <w:sz w:val="28"/>
          <w:szCs w:val="28"/>
          <w:lang w:eastAsia="vi-VN"/>
          <ns2:ligatures ns2:val="none"/>
        </w:rPr>
        <w:t>Phạt cảnh cáo;</w:t>
      </w:r>
    </w:p>
    <w:p ns2:paraId="4A0B5A41" ns2:textId="77777777" w:rsidR="00A251F2" w:rsidRPr="00A251F2" w:rsidRDefault="00A251F2" w:rsidP="00A251F2">
      <w:pPr>
        <w:widowControl w:val="0"/>
        <w:pBdr>
          <w:top w:val="nil"/>
          <w:left w:val="nil"/>
          <w:bottom w:val="nil"/>
          <w:right w:val="nil"/>
          <w:between w:val="nil"/>
        </w:pBdr>
        <w:snapToGrid w:val="0"/>
        <w:spacing w:before="240" w:after="0" w:line="247"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b) Phạt tiền đến 40.000.000 đồng;</w:t>
      </w:r>
    </w:p>
    <w:p ns2:paraId="3092434F" ns2:textId="77777777" w:rsidR="00A251F2" w:rsidRPr="00A251F2" w:rsidRDefault="00A251F2" w:rsidP="00A251F2">
      <w:pPr>
        <w:widowControl w:val="0"/>
        <w:pBdr>
          <w:top w:val="nil"/>
          <w:left w:val="nil"/>
          <w:bottom w:val="nil"/>
          <w:right w:val="nil"/>
          <w:between w:val="nil"/>
        </w:pBdr>
        <w:snapToGrid w:val="0"/>
        <w:spacing w:before="240" w:after="0" w:line="247"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c) Tước quyền sử dụng giấy phép hoạt động đo đạc và bản đồ, chứng chỉ hành nghề đo đạc và bản đồ từ 03 tháng đến 09 tháng;</w:t>
      </w:r>
    </w:p>
    <w:p ns2:paraId="762D036A" ns2:textId="77777777" w:rsidR="00A251F2" w:rsidRPr="00A251F2" w:rsidRDefault="00A251F2" w:rsidP="00A251F2">
      <w:pPr>
        <w:widowControl w:val="0"/>
        <w:pBdr>
          <w:top w:val="nil"/>
          <w:left w:val="nil"/>
          <w:bottom w:val="nil"/>
          <w:right w:val="nil"/>
          <w:between w:val="nil"/>
        </w:pBdr>
        <w:snapToGrid w:val="0"/>
        <w:spacing w:before="240" w:after="0" w:line="247"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d) Tịch thu tang vật, phương tiện vi phạm hành chính;</w:t>
      </w:r>
    </w:p>
    <w:p ns2:paraId="37E8F1EB" ns2:textId="77777777" w:rsidR="00A251F2" w:rsidRPr="00A251F2" w:rsidRDefault="00A251F2" w:rsidP="00A251F2">
      <w:pPr>
        <w:widowControl w:val="0"/>
        <w:pBdr>
          <w:top w:val="nil"/>
          <w:left w:val="nil"/>
          <w:bottom w:val="nil"/>
          <w:right w:val="nil"/>
          <w:between w:val="nil"/>
        </w:pBdr>
        <w:snapToGrid w:val="0"/>
        <w:spacing w:before="240" w:after="0" w:line="247"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đ) Áp dụng biện pháp khắc phục hậu quả quy định tại khoản 3 Điều 3 Nghị định này</w:t>
      </w:r>
      <w:r w:rsidRPr="00A251F2">
        <w:rPr>
          <w:rFonts w:ascii="Times New Roman" w:eastAsia="Times New Roman" w:hAnsi="Times New Roman" w:cs="Times New Roman"/>
          <w:bCs/>
          <w:kern w:val="0"/>
          <w:sz w:val="28"/>
          <w:szCs w:val="28"/>
          <w:lang w:val="vi-VN" w:eastAsia="vi-VN"/>
          <ns2:ligatures ns2:val="none"/>
        </w:rPr>
        <w:t>.</w:t>
      </w:r>
    </w:p>
    <w:p ns2:paraId="7E959A4F" ns2:textId="77777777" w:rsidR="00A251F2" w:rsidRPr="00A251F2" w:rsidRDefault="00A251F2" w:rsidP="00A251F2">
      <w:pPr>
        <w:widowControl w:val="0"/>
        <w:pBdr>
          <w:top w:val="nil"/>
          <w:left w:val="nil"/>
          <w:bottom w:val="nil"/>
          <w:right w:val="nil"/>
          <w:between w:val="nil"/>
        </w:pBdr>
        <w:snapToGrid w:val="0"/>
        <w:spacing w:before="240" w:after="0" w:line="247" w:lineRule="auto"/>
        <w:ind w:firstLine="567"/>
        <w:jc w:val="both"/>
        <w:rPr>
          <w:rFonts w:ascii="Times New Roman" w:eastAsia="Times New Roman" w:hAnsi="Times New Roman" w:cs="Times New Roman"/>
          <w:bCs/>
          <w:spacing w:val="-6"/>
          <w:kern w:val="0"/>
          <w:sz w:val="28"/>
          <w:szCs w:val="28"/>
          <w:lang w:eastAsia="vi-VN"/>
          <ns2:ligatures ns2:val="none"/>
        </w:rPr>
      </w:pPr>
      <w:r w:rsidRPr="00A251F2">
        <w:rPr>
          <w:rFonts w:ascii="Times New Roman" w:eastAsia="Times New Roman" w:hAnsi="Times New Roman" w:cs="Times New Roman"/>
          <w:bCs/>
          <w:spacing w:val="-6"/>
          <w:kern w:val="0"/>
          <w:sz w:val="28"/>
          <w:szCs w:val="28"/>
          <w:lang w:val="vi-VN" w:eastAsia="vi-VN"/>
          <ns2:ligatures ns2:val="none"/>
        </w:rPr>
        <w:t>6</w:t>
      </w:r>
      <w:r w:rsidRPr="00A251F2">
        <w:rPr>
          <w:rFonts w:ascii="Times New Roman" w:eastAsia="Times New Roman" w:hAnsi="Times New Roman" w:cs="Times New Roman"/>
          <w:bCs/>
          <w:spacing w:val="-6"/>
          <w:kern w:val="0"/>
          <w:sz w:val="28"/>
          <w:szCs w:val="28"/>
          <w:lang w:eastAsia="vi-VN"/>
          <ns2:ligatures ns2:val="none"/>
        </w:rPr>
        <w:t>. Trưởng phòng Quản lý xuất nhập cảnh thuộc Công an cấp tỉnh có quyền:</w:t>
      </w:r>
    </w:p>
    <w:p ns2:paraId="4C4DD603" ns2:textId="77777777" w:rsidR="00A251F2" w:rsidRPr="00A251F2" w:rsidRDefault="00A251F2" w:rsidP="00A251F2">
      <w:pPr>
        <w:widowControl w:val="0"/>
        <w:pBdr>
          <w:top w:val="nil"/>
          <w:left w:val="nil"/>
          <w:bottom w:val="nil"/>
          <w:right w:val="nil"/>
          <w:between w:val="nil"/>
        </w:pBdr>
        <w:snapToGrid w:val="0"/>
        <w:spacing w:before="240" w:after="0" w:line="247"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a) </w:t>
      </w:r>
      <w:r w:rsidRPr="00A251F2">
        <w:rPr>
          <w:rFonts w:ascii="Times New Roman" w:eastAsia="Times New Roman" w:hAnsi="Times New Roman" w:cs="Times New Roman"/>
          <w:kern w:val="0"/>
          <w:sz w:val="28"/>
          <w:szCs w:val="28"/>
          <w:lang w:eastAsia="vi-VN"/>
          <ns2:ligatures ns2:val="none"/>
        </w:rPr>
        <w:t>Phạt cảnh cáo;</w:t>
      </w:r>
    </w:p>
    <w:p ns2:paraId="6118211B" ns2:textId="77777777" w:rsidR="00A251F2" w:rsidRPr="00A251F2" w:rsidRDefault="00A251F2" w:rsidP="00A251F2">
      <w:pPr>
        <w:widowControl w:val="0"/>
        <w:pBdr>
          <w:top w:val="nil"/>
          <w:left w:val="nil"/>
          <w:bottom w:val="nil"/>
          <w:right w:val="nil"/>
          <w:between w:val="nil"/>
        </w:pBdr>
        <w:snapToGrid w:val="0"/>
        <w:spacing w:before="240" w:after="0" w:line="247"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b) Phạt tiền đến 40.000.000 đồng; </w:t>
      </w:r>
    </w:p>
    <w:p ns2:paraId="75BAF7D9" ns2:textId="77777777" w:rsidR="00A251F2" w:rsidRPr="00A251F2" w:rsidRDefault="00A251F2" w:rsidP="00A251F2">
      <w:pPr>
        <w:widowControl w:val="0"/>
        <w:pBdr>
          <w:top w:val="nil"/>
          <w:left w:val="nil"/>
          <w:bottom w:val="nil"/>
          <w:right w:val="nil"/>
          <w:between w:val="nil"/>
        </w:pBdr>
        <w:snapToGrid w:val="0"/>
        <w:spacing w:before="240" w:after="0" w:line="247"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c) Tước quyền sử dụng giấy phép hoạt động đo đạc và bản đồ, chứng chỉ hành nghề đo đạc và bản đồ từ 03 tháng đến 09 tháng;</w:t>
      </w:r>
    </w:p>
    <w:p ns2:paraId="20C34761" ns2:textId="77777777" w:rsidR="00A251F2" w:rsidRPr="00A251F2" w:rsidRDefault="00A251F2" w:rsidP="00A251F2">
      <w:pPr>
        <w:widowControl w:val="0"/>
        <w:pBdr>
          <w:top w:val="nil"/>
          <w:left w:val="nil"/>
          <w:bottom w:val="nil"/>
          <w:right w:val="nil"/>
          <w:between w:val="nil"/>
        </w:pBdr>
        <w:snapToGrid w:val="0"/>
        <w:spacing w:before="240" w:after="0" w:line="247"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d) Tịch thu tang vật, phương tiện vi phạm hành chính; </w:t>
      </w:r>
    </w:p>
    <w:p ns2:paraId="7E961E57" ns2:textId="77777777" w:rsidR="00A251F2" w:rsidRPr="00A251F2" w:rsidRDefault="00A251F2" w:rsidP="00A251F2">
      <w:pPr>
        <w:widowControl w:val="0"/>
        <w:pBdr>
          <w:top w:val="nil"/>
          <w:left w:val="nil"/>
          <w:bottom w:val="nil"/>
          <w:right w:val="nil"/>
          <w:between w:val="nil"/>
        </w:pBdr>
        <w:snapToGrid w:val="0"/>
        <w:spacing w:before="240" w:after="0" w:line="247"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đ) Trục xuất; </w:t>
      </w:r>
    </w:p>
    <w:p ns2:paraId="6016E218" ns2:textId="77777777" w:rsidR="00A251F2" w:rsidRPr="00A251F2" w:rsidRDefault="00A251F2" w:rsidP="00A251F2">
      <w:pPr>
        <w:widowControl w:val="0"/>
        <w:pBdr>
          <w:top w:val="nil"/>
          <w:left w:val="nil"/>
          <w:bottom w:val="nil"/>
          <w:right w:val="nil"/>
          <w:between w:val="nil"/>
        </w:pBdr>
        <w:snapToGrid w:val="0"/>
        <w:spacing w:before="240" w:after="0" w:line="247"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e) Áp dụng biện pháp khắc phục hậu quả quy định tại khoản 3 Điều 3 Nghị định này.</w:t>
      </w:r>
    </w:p>
    <w:p ns2:paraId="68ECA189" ns2:textId="77777777" w:rsidR="00A251F2" w:rsidRPr="00A251F2" w:rsidRDefault="00A251F2" w:rsidP="00A251F2">
      <w:pPr>
        <w:widowControl w:val="0"/>
        <w:pBdr>
          <w:top w:val="nil"/>
          <w:left w:val="nil"/>
          <w:bottom w:val="nil"/>
          <w:right w:val="nil"/>
          <w:between w:val="nil"/>
        </w:pBdr>
        <w:snapToGrid w:val="0"/>
        <w:spacing w:before="240" w:after="0" w:line="247"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val="vi-VN" w:eastAsia="vi-VN"/>
          <ns2:ligatures ns2:val="none"/>
        </w:rPr>
        <w:t>7</w:t>
      </w:r>
      <w:r w:rsidRPr="00A251F2">
        <w:rPr>
          <w:rFonts w:ascii="Times New Roman" w:eastAsia="Times New Roman" w:hAnsi="Times New Roman" w:cs="Times New Roman"/>
          <w:bCs/>
          <w:kern w:val="0"/>
          <w:sz w:val="28"/>
          <w:szCs w:val="28"/>
          <w:lang w:eastAsia="vi-VN"/>
          <ns2:ligatures ns2:val="none"/>
        </w:rPr>
        <w:t>.</w:t>
      </w:r>
      <w:r w:rsidRPr="00A251F2">
        <w:rPr>
          <w:rFonts w:ascii="Times New Roman" w:eastAsia="Times New Roman" w:hAnsi="Times New Roman" w:cs="Times New Roman"/>
          <w:bCs/>
          <w:kern w:val="0"/>
          <w:sz w:val="28"/>
          <w:szCs w:val="28"/>
          <w:vertAlign w:val="superscript"/>
          <w:lang w:eastAsia="vi-VN"/>
          <ns2:ligatures ns2:val="none"/>
        </w:rPr>
        <w:t xml:space="preserve"> </w:t>
      </w:r>
      <w:r w:rsidRPr="00A251F2">
        <w:rPr>
          <w:rFonts w:ascii="Times New Roman" w:eastAsia="Times New Roman" w:hAnsi="Times New Roman" w:cs="Times New Roman"/>
          <w:bCs/>
          <w:kern w:val="0"/>
          <w:sz w:val="28"/>
          <w:szCs w:val="28"/>
          <w:lang w:eastAsia="vi-VN"/>
          <ns2:ligatures ns2:val="none"/>
        </w:rPr>
        <w:t>Giám đốc Công an cấp tỉnh có quyền:</w:t>
      </w:r>
    </w:p>
    <w:p ns2:paraId="58FDF769" ns2:textId="77777777" w:rsidR="00A251F2" w:rsidRPr="00A251F2" w:rsidRDefault="00A251F2" w:rsidP="00A251F2">
      <w:pPr>
        <w:widowControl w:val="0"/>
        <w:pBdr>
          <w:top w:val="nil"/>
          <w:left w:val="nil"/>
          <w:bottom w:val="nil"/>
          <w:right w:val="nil"/>
          <w:between w:val="nil"/>
        </w:pBdr>
        <w:snapToGrid w:val="0"/>
        <w:spacing w:before="240" w:after="0" w:line="247"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a) </w:t>
      </w:r>
      <w:r w:rsidRPr="00A251F2">
        <w:rPr>
          <w:rFonts w:ascii="Times New Roman" w:eastAsia="Times New Roman" w:hAnsi="Times New Roman" w:cs="Times New Roman"/>
          <w:kern w:val="0"/>
          <w:sz w:val="28"/>
          <w:szCs w:val="28"/>
          <w:lang w:eastAsia="vi-VN"/>
          <ns2:ligatures ns2:val="none"/>
        </w:rPr>
        <w:t>Phạt cảnh cáo;</w:t>
      </w:r>
      <w:r w:rsidRPr="00A251F2">
        <w:rPr>
          <w:rFonts w:ascii="Times New Roman" w:eastAsia="Times New Roman" w:hAnsi="Times New Roman" w:cs="Times New Roman"/>
          <w:bCs/>
          <w:kern w:val="0"/>
          <w:sz w:val="28"/>
          <w:szCs w:val="28"/>
          <w:lang w:eastAsia="vi-VN"/>
          <ns2:ligatures ns2:val="none"/>
        </w:rPr>
        <w:t xml:space="preserve"> </w:t>
      </w:r>
    </w:p>
    <w:p ns2:paraId="22094D8A" ns2:textId="77777777" w:rsidR="00A251F2" w:rsidRPr="00A251F2" w:rsidRDefault="00A251F2" w:rsidP="00A251F2">
      <w:pPr>
        <w:widowControl w:val="0"/>
        <w:pBdr>
          <w:top w:val="nil"/>
          <w:left w:val="nil"/>
          <w:bottom w:val="nil"/>
          <w:right w:val="nil"/>
          <w:between w:val="nil"/>
        </w:pBdr>
        <w:snapToGrid w:val="0"/>
        <w:spacing w:before="240" w:after="0" w:line="247"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b) Phạt tiền đến 50.000.000 đồng; </w:t>
      </w:r>
    </w:p>
    <w:p ns2:paraId="59F06B2B" ns2:textId="77777777" w:rsidR="00A251F2" w:rsidRPr="00A251F2" w:rsidRDefault="00A251F2" w:rsidP="00A251F2">
      <w:pPr>
        <w:widowControl w:val="0"/>
        <w:pBdr>
          <w:top w:val="nil"/>
          <w:left w:val="nil"/>
          <w:bottom w:val="nil"/>
          <w:right w:val="nil"/>
          <w:between w:val="nil"/>
        </w:pBdr>
        <w:snapToGrid w:val="0"/>
        <w:spacing w:before="240" w:after="0" w:line="26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lastRenderedPageBreak/>
        <w:t>c) Tước quyền sử dụng giấy phép hoạt động đo đạc và bản đồ, chứng chỉ hành nghề đo đạc và bản đồ từ 03 tháng đến 09 tháng;</w:t>
      </w:r>
    </w:p>
    <w:p ns2:paraId="774C27C2" ns2:textId="77777777" w:rsidR="00A251F2" w:rsidRPr="00A251F2" w:rsidRDefault="00A251F2" w:rsidP="00A251F2">
      <w:pPr>
        <w:widowControl w:val="0"/>
        <w:pBdr>
          <w:top w:val="nil"/>
          <w:left w:val="nil"/>
          <w:bottom w:val="nil"/>
          <w:right w:val="nil"/>
          <w:between w:val="nil"/>
        </w:pBdr>
        <w:snapToGrid w:val="0"/>
        <w:spacing w:before="240" w:after="0" w:line="26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d) Tịch thu tang vật, phương tiện vi phạm hành chính; </w:t>
      </w:r>
    </w:p>
    <w:p ns2:paraId="3F9E4732" ns2:textId="77777777" w:rsidR="00A251F2" w:rsidRPr="00A251F2" w:rsidRDefault="00A251F2" w:rsidP="00A251F2">
      <w:pPr>
        <w:widowControl w:val="0"/>
        <w:pBdr>
          <w:top w:val="nil"/>
          <w:left w:val="nil"/>
          <w:bottom w:val="nil"/>
          <w:right w:val="nil"/>
          <w:between w:val="nil"/>
        </w:pBdr>
        <w:snapToGrid w:val="0"/>
        <w:spacing w:before="240" w:after="0" w:line="26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đ) Trục xuất; </w:t>
      </w:r>
    </w:p>
    <w:p ns2:paraId="361E1D9C" ns2:textId="77777777" w:rsidR="00A251F2" w:rsidRPr="00A251F2" w:rsidRDefault="00A251F2" w:rsidP="00A251F2">
      <w:pPr>
        <w:widowControl w:val="0"/>
        <w:pBdr>
          <w:top w:val="nil"/>
          <w:left w:val="nil"/>
          <w:bottom w:val="nil"/>
          <w:right w:val="nil"/>
          <w:between w:val="nil"/>
        </w:pBdr>
        <w:snapToGrid w:val="0"/>
        <w:spacing w:before="240" w:after="0" w:line="26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e) Áp dụng biện pháp khắc phục hậu quả quy định tại khoản 3 Điều 3 Nghị định này.</w:t>
      </w:r>
    </w:p>
    <w:p ns2:paraId="3C62B859" ns2:textId="77777777" w:rsidR="00A251F2" w:rsidRPr="00A251F2" w:rsidRDefault="00A251F2" w:rsidP="00A251F2">
      <w:pPr>
        <w:widowControl w:val="0"/>
        <w:pBdr>
          <w:top w:val="nil"/>
          <w:left w:val="nil"/>
          <w:bottom w:val="nil"/>
          <w:right w:val="nil"/>
          <w:between w:val="nil"/>
        </w:pBdr>
        <w:snapToGrid w:val="0"/>
        <w:spacing w:before="240" w:after="0" w:line="26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val="vi-VN" w:eastAsia="vi-VN"/>
          <ns2:ligatures ns2:val="none"/>
        </w:rPr>
        <w:t>8</w:t>
      </w:r>
      <w:r w:rsidRPr="00A251F2">
        <w:rPr>
          <w:rFonts w:ascii="Times New Roman" w:eastAsia="Times New Roman" w:hAnsi="Times New Roman" w:cs="Times New Roman"/>
          <w:bCs/>
          <w:kern w:val="0"/>
          <w:sz w:val="28"/>
          <w:szCs w:val="28"/>
          <w:lang w:eastAsia="vi-VN"/>
          <ns2:ligatures ns2:val="none"/>
        </w:rPr>
        <w:t>. 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giao thông, Cục trưởng Cục Cảnh sát phòng, chống tội phạm về môi trường, Cục trưởng Cục An ninh mạng và phòng, chống tội phạm sử dụng công nghệ cao, Cục trưởng Cục An ninh nội địa có quyền</w:t>
      </w:r>
      <w:r w:rsidRPr="00A251F2">
        <w:rPr>
          <w:rFonts w:ascii="Times New Roman" w:eastAsia="Times New Roman" w:hAnsi="Times New Roman" w:cs="Times New Roman"/>
          <w:bCs/>
          <w:kern w:val="0"/>
          <w:sz w:val="28"/>
          <w:szCs w:val="28"/>
          <w:lang w:val="vi-VN" w:eastAsia="vi-VN"/>
          <ns2:ligatures ns2:val="none"/>
        </w:rPr>
        <w:t>:</w:t>
      </w:r>
    </w:p>
    <w:p ns2:paraId="3246FD88" ns2:textId="77777777" w:rsidR="00A251F2" w:rsidRPr="00A251F2" w:rsidRDefault="00A251F2" w:rsidP="00A251F2">
      <w:pPr>
        <w:widowControl w:val="0"/>
        <w:pBdr>
          <w:top w:val="nil"/>
          <w:left w:val="nil"/>
          <w:bottom w:val="nil"/>
          <w:right w:val="nil"/>
          <w:between w:val="nil"/>
        </w:pBdr>
        <w:snapToGrid w:val="0"/>
        <w:spacing w:before="240" w:after="0" w:line="26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a) </w:t>
      </w:r>
      <w:r w:rsidRPr="00A251F2">
        <w:rPr>
          <w:rFonts w:ascii="Times New Roman" w:eastAsia="Times New Roman" w:hAnsi="Times New Roman" w:cs="Times New Roman"/>
          <w:kern w:val="0"/>
          <w:sz w:val="28"/>
          <w:szCs w:val="28"/>
          <w:lang w:eastAsia="vi-VN"/>
          <ns2:ligatures ns2:val="none"/>
        </w:rPr>
        <w:t>Phạt cảnh cáo;</w:t>
      </w:r>
    </w:p>
    <w:p ns2:paraId="68792405" ns2:textId="77777777" w:rsidR="00A251F2" w:rsidRPr="00A251F2" w:rsidRDefault="00A251F2" w:rsidP="00A251F2">
      <w:pPr>
        <w:widowControl w:val="0"/>
        <w:pBdr>
          <w:top w:val="nil"/>
          <w:left w:val="nil"/>
          <w:bottom w:val="nil"/>
          <w:right w:val="nil"/>
          <w:between w:val="nil"/>
        </w:pBdr>
        <w:snapToGrid w:val="0"/>
        <w:spacing w:before="240" w:after="0" w:line="26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b) Phạt tiền đến 50.000.000 đồng; </w:t>
      </w:r>
    </w:p>
    <w:p ns2:paraId="0A67B6F3" ns2:textId="77777777" w:rsidR="00A251F2" w:rsidRPr="00A251F2" w:rsidRDefault="00A251F2" w:rsidP="00A251F2">
      <w:pPr>
        <w:widowControl w:val="0"/>
        <w:pBdr>
          <w:top w:val="nil"/>
          <w:left w:val="nil"/>
          <w:bottom w:val="nil"/>
          <w:right w:val="nil"/>
          <w:between w:val="nil"/>
        </w:pBdr>
        <w:snapToGrid w:val="0"/>
        <w:spacing w:before="240" w:after="0" w:line="26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c) Tước quyền sử dụng giấy phép hoạt động đo đạc và bản đồ, chứng chỉ hành nghề đo đạc và bản đồ từ 03 tháng đến 09 tháng;</w:t>
      </w:r>
    </w:p>
    <w:p ns2:paraId="47E247AB" ns2:textId="77777777" w:rsidR="00A251F2" w:rsidRPr="00A251F2" w:rsidRDefault="00A251F2" w:rsidP="00A251F2">
      <w:pPr>
        <w:widowControl w:val="0"/>
        <w:pBdr>
          <w:top w:val="nil"/>
          <w:left w:val="nil"/>
          <w:bottom w:val="nil"/>
          <w:right w:val="nil"/>
          <w:between w:val="nil"/>
        </w:pBdr>
        <w:snapToGrid w:val="0"/>
        <w:spacing w:before="240" w:after="0" w:line="26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d) Tịch thu tang vật, phương tiện vi phạm hành chính; </w:t>
      </w:r>
    </w:p>
    <w:p ns2:paraId="4EE43839" ns2:textId="77777777" w:rsidR="00A251F2" w:rsidRPr="00A251F2" w:rsidRDefault="00A251F2" w:rsidP="00A251F2">
      <w:pPr>
        <w:widowControl w:val="0"/>
        <w:pBdr>
          <w:top w:val="nil"/>
          <w:left w:val="nil"/>
          <w:bottom w:val="nil"/>
          <w:right w:val="nil"/>
          <w:between w:val="nil"/>
        </w:pBdr>
        <w:snapToGrid w:val="0"/>
        <w:spacing w:before="240" w:after="0" w:line="26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đ) Áp dụng biện pháp khắc phục hậu quả quy định tại khoản 3 Điều 3 Nghị định này.</w:t>
      </w:r>
    </w:p>
    <w:p ns2:paraId="244DB907" ns2:textId="77777777" w:rsidR="00A251F2" w:rsidRPr="00A251F2" w:rsidRDefault="00A251F2" w:rsidP="00A251F2">
      <w:pPr>
        <w:widowControl w:val="0"/>
        <w:pBdr>
          <w:top w:val="nil"/>
          <w:left w:val="nil"/>
          <w:bottom w:val="nil"/>
          <w:right w:val="nil"/>
          <w:between w:val="nil"/>
        </w:pBdr>
        <w:snapToGrid w:val="0"/>
        <w:spacing w:before="240" w:after="0" w:line="26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val="vi-VN" w:eastAsia="vi-VN"/>
          <ns2:ligatures ns2:val="none"/>
        </w:rPr>
        <w:t>9</w:t>
      </w:r>
      <w:r w:rsidRPr="00A251F2">
        <w:rPr>
          <w:rFonts w:ascii="Times New Roman" w:eastAsia="Times New Roman" w:hAnsi="Times New Roman" w:cs="Times New Roman"/>
          <w:bCs/>
          <w:kern w:val="0"/>
          <w:sz w:val="28"/>
          <w:szCs w:val="28"/>
          <w:lang w:eastAsia="vi-VN"/>
          <ns2:ligatures ns2:val="none"/>
        </w:rPr>
        <w:t>. Cục trưởng Cục Quản lý xuất nhập cảnh có quyền:</w:t>
      </w:r>
    </w:p>
    <w:p ns2:paraId="54BFFE9C" ns2:textId="77777777" w:rsidR="00A251F2" w:rsidRPr="00A251F2" w:rsidRDefault="00A251F2" w:rsidP="00A251F2">
      <w:pPr>
        <w:widowControl w:val="0"/>
        <w:pBdr>
          <w:top w:val="nil"/>
          <w:left w:val="nil"/>
          <w:bottom w:val="nil"/>
          <w:right w:val="nil"/>
          <w:between w:val="nil"/>
        </w:pBdr>
        <w:snapToGrid w:val="0"/>
        <w:spacing w:before="240" w:after="0" w:line="26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a) </w:t>
      </w:r>
      <w:r w:rsidRPr="00A251F2">
        <w:rPr>
          <w:rFonts w:ascii="Times New Roman" w:eastAsia="Times New Roman" w:hAnsi="Times New Roman" w:cs="Times New Roman"/>
          <w:kern w:val="0"/>
          <w:sz w:val="28"/>
          <w:szCs w:val="28"/>
          <w:lang w:eastAsia="vi-VN"/>
          <ns2:ligatures ns2:val="none"/>
        </w:rPr>
        <w:t>Phạt cảnh cáo;</w:t>
      </w:r>
      <w:r w:rsidRPr="00A251F2">
        <w:rPr>
          <w:rFonts w:ascii="Times New Roman" w:eastAsia="Times New Roman" w:hAnsi="Times New Roman" w:cs="Times New Roman"/>
          <w:bCs/>
          <w:kern w:val="0"/>
          <w:sz w:val="28"/>
          <w:szCs w:val="28"/>
          <w:lang w:eastAsia="vi-VN"/>
          <ns2:ligatures ns2:val="none"/>
        </w:rPr>
        <w:t xml:space="preserve"> </w:t>
      </w:r>
    </w:p>
    <w:p ns2:paraId="649781EF" ns2:textId="77777777" w:rsidR="00A251F2" w:rsidRPr="00A251F2" w:rsidRDefault="00A251F2" w:rsidP="00A251F2">
      <w:pPr>
        <w:spacing w:before="240" w:after="0" w:line="26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b) Phạt tiền đến 50.000.000 đồng; </w:t>
      </w:r>
    </w:p>
    <w:p ns2:paraId="236090CE" ns2:textId="77777777" w:rsidR="00A251F2" w:rsidRPr="00A251F2" w:rsidRDefault="00A251F2" w:rsidP="00A251F2">
      <w:pPr>
        <w:spacing w:before="240" w:after="0" w:line="26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c) Tước quyền sử dụng giấy phép hoạt động đo đạc và bản đồ, chứng chỉ hành nghề đo đạc và bản đồ từ 03 tháng đến 09 tháng;</w:t>
      </w:r>
    </w:p>
    <w:p ns2:paraId="4AA006A7" ns2:textId="77777777" w:rsidR="00A251F2" w:rsidRPr="00A251F2" w:rsidRDefault="00A251F2" w:rsidP="00A251F2">
      <w:pPr>
        <w:spacing w:before="240" w:after="0" w:line="26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d) Tịch thu tang vật, phương tiện vi phạm hành chính; </w:t>
      </w:r>
    </w:p>
    <w:p ns2:paraId="782C0A02" ns2:textId="77777777" w:rsidR="00A251F2" w:rsidRPr="00A251F2" w:rsidRDefault="00A251F2" w:rsidP="00A251F2">
      <w:pPr>
        <w:spacing w:before="240" w:after="0" w:line="262" w:lineRule="auto"/>
        <w:ind w:firstLine="567"/>
        <w:jc w:val="both"/>
        <w:rPr>
          <w:rFonts w:ascii="Times New Roman" w:eastAsia="Times New Roman" w:hAnsi="Times New Roman" w:cs="Times New Roman"/>
          <w:bCs/>
          <w:kern w:val="0"/>
          <w:sz w:val="28"/>
          <w:szCs w:val="28"/>
          <w:lang w:eastAsia="vi-VN"/>
          <ns2:ligatures ns2:val="none"/>
        </w:rPr>
      </w:pPr>
      <w:r w:rsidRPr="00A251F2">
        <w:rPr>
          <w:rFonts w:ascii="Times New Roman" w:eastAsia="Times New Roman" w:hAnsi="Times New Roman" w:cs="Times New Roman"/>
          <w:bCs/>
          <w:kern w:val="0"/>
          <w:sz w:val="28"/>
          <w:szCs w:val="28"/>
          <w:lang w:eastAsia="vi-VN"/>
          <ns2:ligatures ns2:val="none"/>
        </w:rPr>
        <w:t xml:space="preserve">đ) Trục xuất; </w:t>
      </w:r>
    </w:p>
    <w:p ns2:paraId="4C88EAA8" ns2:textId="77777777" w:rsidR="00A251F2" w:rsidRPr="00A251F2" w:rsidRDefault="00A251F2" w:rsidP="00A251F2">
      <w:pPr>
        <w:spacing w:before="240" w:after="0" w:line="262"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w:lang w:eastAsia="vi-VN"/>
          <ns2:ligatures ns2:val="none"/>
        </w:rPr>
        <w:t>e) Áp dụng biện pháp khắc phục hậu quả quy định tại khoản 3 Điều 3 Nghị định này</w:t>
      </w:r>
      <w:r w:rsidRPr="00A251F2">
        <w:rPr>
          <w:rFonts w:ascii="Times New Roman" w:eastAsia="Times New Roman" w:hAnsi="Times New Roman" w:cs="Times New Roman"/>
          <w:bCs/>
          <w:kern w:val="0"/>
          <w:sz w:val="28"/>
          <w:szCs w:val="28"/>
          <ns2:ligatures ns2:val="none"/>
        </w:rPr>
        <w:t>.”.</w:t>
      </w:r>
    </w:p>
    <w:p ns2:paraId="3B9F19A8"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bCs/>
          <w:kern w:val="0"/>
          <w:sz w:val="28"/>
          <w:szCs w:val="28"/>
          <ns2:ligatures ns2:val="none"/>
        </w:rPr>
      </w:pPr>
      <w:r w:rsidRPr="00A251F2">
        <w:rPr>
          <w:rFonts w:ascii="Times New Roman" w:eastAsia="Times New Roman" w:hAnsi="Times New Roman" w:cs="Times New Roman"/>
          <w:b/>
          <w:bCs/>
          <w:kern w:val="0"/>
          <w:sz w:val="28"/>
          <w:szCs w:val="28"/>
          <ns2:ligatures ns2:val="none"/>
        </w:rPr>
        <w:lastRenderedPageBreak/>
        <w:t xml:space="preserve">Điều 10. Sửa đổi, bổ sung Điều 17 </w:t>
      </w:r>
    </w:p>
    <w:p ns2:paraId="61A807B6" ns2:textId="77777777" w:rsidR="00A251F2" w:rsidRPr="00A251F2" w:rsidRDefault="00A251F2" w:rsidP="00A251F2">
      <w:pPr>
        <w:spacing w:before="240" w:after="0" w:line="252" w:lineRule="auto"/>
        <w:ind w:firstLine="567"/>
        <w:jc w:val="both"/>
        <w:rPr>
          <w:rFonts w:ascii="Times New Roman" w:eastAsia="Times New Roman" w:hAnsi="Times New Roman" w:cs="Times New Roman"/>
          <w:b/>
          <w:spacing w:val="-10"/>
          <w:kern w:val="0"/>
          <w:sz w:val="28"/>
          <w:szCs w:val="28"/>
          <ns2:ligatures ns2:val="none"/>
        </w:rPr>
      </w:pPr>
      <w:r w:rsidRPr="00A251F2">
        <w:rPr>
          <w:rFonts w:ascii="Times New Roman" w:eastAsia="Times New Roman" w:hAnsi="Times New Roman" w:cs="Times New Roman"/>
          <w:bCs/>
          <w:spacing w:val="-10"/>
          <w:kern w:val="0"/>
          <w:sz w:val="28"/>
          <w:szCs w:val="28"/>
          <ns2:ligatures ns2:val="none"/>
        </w:rPr>
        <w:t>“</w:t>
      </w:r>
      <w:r w:rsidRPr="00A251F2">
        <w:rPr>
          <w:rFonts w:ascii="Times New Roman" w:eastAsia="Times New Roman" w:hAnsi="Times New Roman" w:cs="Times New Roman"/>
          <w:b/>
          <w:spacing w:val="-10"/>
          <w:kern w:val="0"/>
          <w:sz w:val="28"/>
          <w:szCs w:val="28"/>
          <ns2:ligatures ns2:val="none"/>
        </w:rPr>
        <w:t xml:space="preserve">Điều 17. Thẩm quyền xử phạt vi phạm hành chính của Bộ đội Biên phòng </w:t>
      </w:r>
    </w:p>
    <w:p ns2:paraId="063CCE7A" ns2:textId="77777777" w:rsidR="00A251F2" w:rsidRPr="00A251F2" w:rsidRDefault="00A251F2" w:rsidP="00A251F2">
      <w:pPr>
        <w:spacing w:before="240" w:after="0" w:line="252"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Người có thẩm quyền xử phạt vi phạm hành chính của Bộ đội Biên phòng có thẩm quyền xử phạt và áp dụng các biện pháp khắc phục hậu quả đối với hành vi vi phạm hành chính quy định tại điểm b khoản 1 và khoản 3 Điều 10, khoản 2 Điều 11, Điều 12, khoản 1 và 2 Điều 13 Nghị định này, trên địa bàn quản lý và theo chức năng, nhiệm vụ, quyền hạn được giao, cụ thể như sau:</w:t>
      </w:r>
    </w:p>
    <w:p ns2:paraId="65C9CD60" ns2:textId="77777777" w:rsidR="00A251F2" w:rsidRPr="00A251F2" w:rsidRDefault="00A251F2" w:rsidP="00A251F2">
      <w:pPr>
        <w:shd w:val="clear" w:color="auto" w:fill="FFFFFF"/>
        <w:spacing w:before="240" w:after="0" w:line="252"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bCs/>
          <w:kern w:val="0"/>
          <w:sz w:val="28"/>
          <w:szCs w:val="28"/>
          <ns2:ligatures ns2:val="none"/>
        </w:rPr>
        <w:t>1.</w:t>
      </w:r>
      <w:r w:rsidRPr="00A251F2">
        <w:rPr>
          <w:rFonts w:ascii="Times New Roman" w:eastAsia="Times New Roman" w:hAnsi="Times New Roman" w:cs="Times New Roman"/>
          <w:kern w:val="0"/>
          <w:sz w:val="28"/>
          <w:szCs w:val="28"/>
          <ns2:ligatures ns2:val="none"/>
        </w:rPr>
        <w:t xml:space="preserve"> Trạm trưởng, Đội trưởng của người được quy định tại khoản 1 Điều 9 Nghị định số 189/2025/NĐ-CP ngày 01 tháng 7 năm 2025 của Chính phủ quy định chi tiết Luật Xử lý vi phạm hành chính về thẩm quyền xử phạt vi phạm hành chính có quyền:</w:t>
      </w:r>
    </w:p>
    <w:p ns2:paraId="09D8B86A" ns2:textId="77777777" w:rsidR="00A251F2" w:rsidRPr="00A251F2" w:rsidRDefault="00A251F2" w:rsidP="00A251F2">
      <w:pPr>
        <w:shd w:val="clear" w:color="auto" w:fill="FFFFFF"/>
        <w:spacing w:before="240" w:after="0" w:line="252"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a) Phạt tiền đến 5.000.000 đồng;</w:t>
      </w:r>
    </w:p>
    <w:p ns2:paraId="5A277A7F" ns2:textId="77777777" w:rsidR="00A251F2" w:rsidRPr="00A251F2" w:rsidRDefault="00A251F2" w:rsidP="00A251F2">
      <w:pPr>
        <w:shd w:val="clear" w:color="auto" w:fill="FFFFFF"/>
        <w:spacing w:before="240" w:after="0" w:line="252"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b) Tịch thu tang vật, phương tiện vi phạm hành chính có giá trị không vượt quá 02 lần mức tiền phạt được quy định tại điểm a khoản này;</w:t>
      </w:r>
    </w:p>
    <w:p ns2:paraId="3793389F" ns2:textId="77777777" w:rsidR="00A251F2" w:rsidRPr="00A251F2" w:rsidRDefault="00A251F2" w:rsidP="00A251F2">
      <w:pPr>
        <w:shd w:val="clear" w:color="auto" w:fill="FFFFFF"/>
        <w:spacing w:before="240" w:after="0" w:line="252"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c) Áp dụng biện pháp khắc phục hậu quả quy định tại điểm a và đ khoản 3 Điều 3 Nghị định này.</w:t>
      </w:r>
    </w:p>
    <w:p ns2:paraId="25F0077A" ns2:textId="77777777" w:rsidR="00A251F2" w:rsidRPr="00A251F2" w:rsidRDefault="00A251F2" w:rsidP="00A251F2">
      <w:pPr>
        <w:shd w:val="clear" w:color="auto" w:fill="FFFFFF"/>
        <w:spacing w:before="240" w:after="0" w:line="252"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2. Đội trưởng Đội đặc nhiệm phòng chống ma túy và tội phạm thuộc Đoàn đặc nhiệm phòng chống ma túy và tội phạm có quyền:</w:t>
      </w:r>
    </w:p>
    <w:p ns2:paraId="045B9363" ns2:textId="77777777" w:rsidR="00A251F2" w:rsidRPr="00A251F2" w:rsidRDefault="00A251F2" w:rsidP="00A251F2">
      <w:pPr>
        <w:shd w:val="clear" w:color="auto" w:fill="FFFFFF"/>
        <w:spacing w:before="240" w:after="0" w:line="252"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a) Phạt tiền đến 7.500.000 đồng;</w:t>
      </w:r>
    </w:p>
    <w:p ns2:paraId="4831FC0E" ns2:textId="77777777" w:rsidR="00A251F2" w:rsidRPr="00A251F2" w:rsidRDefault="00A251F2" w:rsidP="00A251F2">
      <w:pPr>
        <w:shd w:val="clear" w:color="auto" w:fill="FFFFFF"/>
        <w:spacing w:before="240" w:after="0" w:line="252"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b) Tịch thu tang vật, phương tiện vi phạm hành chính có giá trị không vượt quá 02 lần mức tiền phạt được quy định tại điểm a khoản này;</w:t>
      </w:r>
    </w:p>
    <w:p ns2:paraId="409F7CAD" ns2:textId="77777777" w:rsidR="00A251F2" w:rsidRPr="00A251F2" w:rsidRDefault="00A251F2" w:rsidP="00A251F2">
      <w:pPr>
        <w:shd w:val="clear" w:color="auto" w:fill="FFFFFF"/>
        <w:spacing w:before="240" w:after="0" w:line="252"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c) Áp dụng biện pháp khắc phục hậu quả quy định tại điểm a và đ khoản 3 Điều 3 Nghị định này.</w:t>
      </w:r>
    </w:p>
    <w:p ns2:paraId="417EDFA6" ns2:textId="77777777" w:rsidR="00A251F2" w:rsidRPr="00A251F2" w:rsidRDefault="00A251F2" w:rsidP="00A251F2">
      <w:pPr>
        <w:spacing w:before="240" w:after="0" w:line="252"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3. Đồn trưởng Đồn biên phòng, Hải đội trưởng Hải đội biên phòng, Chỉ huy trưởng Ban chỉ huy Biên phòng Cửa khẩu cảng có quyền: </w:t>
      </w:r>
    </w:p>
    <w:p ns2:paraId="3B56C53D" ns2:textId="77777777" w:rsidR="00A251F2" w:rsidRPr="00A251F2" w:rsidRDefault="00A251F2" w:rsidP="00A251F2">
      <w:pPr>
        <w:spacing w:before="240" w:after="0" w:line="252"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a) Phạt tiền đến 15.000.000 đồng; </w:t>
      </w:r>
    </w:p>
    <w:p ns2:paraId="0AD97826" ns2:textId="77777777" w:rsidR="00A251F2" w:rsidRPr="00A251F2" w:rsidRDefault="00A251F2" w:rsidP="00A251F2">
      <w:pPr>
        <w:spacing w:before="240" w:after="0" w:line="252"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b) Tịch thu tang vật, phương tiện vi phạm hành chính có giá trị không vượt quá 02 lần mức tiền phạt được quy định tại điểm a khoản này; </w:t>
      </w:r>
    </w:p>
    <w:p ns2:paraId="53E30C1E" ns2:textId="77777777" w:rsidR="00A251F2" w:rsidRPr="00A251F2" w:rsidRDefault="00A251F2" w:rsidP="00A251F2">
      <w:pPr>
        <w:spacing w:before="240" w:after="0" w:line="252"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c) Áp dụng biện pháp khắc phục hậu quả quy định tại khoản 3 Điều 3 Nghị định này.</w:t>
      </w:r>
    </w:p>
    <w:p ns2:paraId="4854AB39"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lastRenderedPageBreak/>
        <w:t xml:space="preserve">4. Đoàn trưởng Đoàn đặc nhiệm phòng chống ma túy và tội phạm thuộc </w:t>
      </w:r>
      <w:r w:rsidRPr="00A251F2">
        <w:rPr>
          <w:rFonts w:ascii="Times New Roman" w:eastAsia="Times New Roman" w:hAnsi="Times New Roman" w:cs="Times New Roman"/>
          <w:bCs/>
          <w:spacing w:val="4"/>
          <w:kern w:val="0"/>
          <w:sz w:val="28"/>
          <w:szCs w:val="28"/>
          <ns2:ligatures ns2:val="none"/>
        </w:rPr>
        <w:t>Cục Phòng chống ma túy và tội phạm thuộc Bộ Tư lệnh Bộ đội Biên phòng có quyền</w:t>
      </w:r>
      <w:r w:rsidRPr="00A251F2">
        <w:rPr>
          <w:rFonts w:ascii="Times New Roman" w:eastAsia="Times New Roman" w:hAnsi="Times New Roman" w:cs="Times New Roman"/>
          <w:bCs/>
          <w:kern w:val="0"/>
          <w:sz w:val="28"/>
          <w:szCs w:val="28"/>
          <ns2:ligatures ns2:val="none"/>
        </w:rPr>
        <w:t xml:space="preserve">: </w:t>
      </w:r>
    </w:p>
    <w:p ns2:paraId="733978C1"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a) Phạt tiền đến 25.000.000 đồng; </w:t>
      </w:r>
    </w:p>
    <w:p ns2:paraId="7EDA7627"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b) Tịch thu tang vật, phương tiện vi phạm hành chính; </w:t>
      </w:r>
    </w:p>
    <w:p ns2:paraId="1DF3A1B1"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c) Áp dụng biện pháp khắc phục hậu quả quy định tại khoản 3 Điều 3 Nghị định này.</w:t>
      </w:r>
    </w:p>
    <w:p ns2:paraId="268ECFF4"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5. Chỉ huy trưởng Ban Chỉ huy Bộ đội Biên phòng; Hải đoàn trưởng Hải đoàn biên phòng, Cục trưởng Cục Phòng chống ma túy và tội phạm thuộc Bộ Tư lệnh Bộ đội Biên phòng có quyền:</w:t>
      </w:r>
    </w:p>
    <w:p ns2:paraId="4FCC9683"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a) Phạt tiền đến 50.000.000 đồng; </w:t>
      </w:r>
    </w:p>
    <w:p ns2:paraId="76B6F561"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b) Tịch thu tang vật, phương tiện vi phạm hành chính; </w:t>
      </w:r>
    </w:p>
    <w:p ns2:paraId="63F0899D"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w:lang w:val="vi-VN"/>
          <ns2:ligatures ns2:val="none"/>
        </w:rPr>
        <w:t>c) Áp dụng biện pháp khắc phục hậu quả quy định tại khoản 3 Điều 3 Nghị định này</w:t>
      </w:r>
      <w:r w:rsidRPr="00A251F2">
        <w:rPr>
          <w:rFonts w:ascii="Times New Roman" w:eastAsia="Times New Roman" w:hAnsi="Times New Roman" w:cs="Times New Roman"/>
          <w:bCs/>
          <w:kern w:val="0"/>
          <w:sz w:val="28"/>
          <w:szCs w:val="28"/>
          <ns2:ligatures ns2:val="none"/>
        </w:rPr>
        <w:t>.”.</w:t>
      </w:r>
    </w:p>
    <w:p ns2:paraId="1DDC4426"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kern w:val="0"/>
          <w:sz w:val="28"/>
          <w:szCs w:val="28"/>
          <ns2:ligatures ns2:val="none"/>
        </w:rPr>
      </w:pPr>
      <w:r w:rsidRPr="00A251F2">
        <w:rPr>
          <w:rFonts w:ascii="Times New Roman" w:eastAsia="Times New Roman" w:hAnsi="Times New Roman" w:cs="Times New Roman"/>
          <w:b/>
          <w:kern w:val="0"/>
          <w:sz w:val="28"/>
          <w:szCs w:val="28"/>
          <ns2:ligatures ns2:val="none"/>
        </w:rPr>
        <w:t xml:space="preserve">Điều 11. Sửa đổi, bổ sung Điều 18 </w:t>
      </w:r>
    </w:p>
    <w:p ns2:paraId="262F1FCD" ns2:textId="77777777" w:rsidR="00A251F2" w:rsidRPr="00A251F2" w:rsidRDefault="00A251F2" w:rsidP="00A251F2">
      <w:pPr>
        <w:spacing w:before="240" w:after="0" w:line="240" w:lineRule="auto"/>
        <w:ind w:firstLine="567"/>
        <w:jc w:val="both"/>
        <w:rPr>
          <w:rFonts w:ascii="Times New Roman" w:eastAsia="Times New Roman" w:hAnsi="Times New Roman" w:cs="Times New Roman"/>
          <w:spacing w:val="-6"/>
          <w:kern w:val="0"/>
          <w:sz w:val="28"/>
          <w:szCs w:val="28"/>
          <ns2:ligatures ns2:val="none"/>
        </w:rPr>
      </w:pPr>
      <w:r w:rsidRPr="00A251F2">
        <w:rPr>
          <w:rFonts w:ascii="Times New Roman" w:eastAsia="Times New Roman" w:hAnsi="Times New Roman" w:cs="Times New Roman"/>
          <w:b/>
          <w:spacing w:val="-6"/>
          <w:kern w:val="0"/>
          <w:sz w:val="28"/>
          <w:szCs w:val="28"/>
          <ns2:ligatures ns2:val="none"/>
        </w:rPr>
        <w:t>“Điều 18. Thẩm quyền xử phạt vi phạm hành chính của Cảnh sát biển</w:t>
      </w:r>
      <w:r w:rsidRPr="00A251F2">
        <w:rPr>
          <w:rFonts w:ascii="Times New Roman" w:eastAsia="Times New Roman" w:hAnsi="Times New Roman" w:cs="Times New Roman"/>
          <w:bCs/>
          <w:spacing w:val="-6"/>
          <w:kern w:val="0"/>
          <w:sz w:val="28"/>
          <w:szCs w:val="28"/>
          <ns2:ligatures ns2:val="none"/>
        </w:rPr>
        <w:t xml:space="preserve"> </w:t>
      </w:r>
    </w:p>
    <w:p ns2:paraId="78E3C593"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Người có thẩm quyền xử phạt vi phạm hành chính của Cảnh sát biển có thẩm quyền xử phạt và áp dụng các biện pháp khắc phục hậu quả đối với hành vi vi phạm hành chính quy định tại khoản 1, điểm b khoản 2, khoản 3 và 4 Điều 5, khoản 2, 3 và 4 Điều 6, điểm c và d khoản 2, điểm b và d khoản 3 Điều 7, điểm b khoản 1 và khoản 3 Điều 10, khoản 1, 2 và 3 Điều 11, Điều 12, khoản 1 và 2 Điều 13 Nghị định này, trên địa bàn quản lý và theo chức năng, nhiệm vụ, quyền hạn được giao, cụ thể như sau:</w:t>
      </w:r>
    </w:p>
    <w:p ns2:paraId="551F8AE4"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1. Đội trưởng Đội nghiệp vụ Cảnh sát biển, Trạm trưởng Trạm Cảnh sát biển có quyền:</w:t>
      </w:r>
    </w:p>
    <w:p ns2:paraId="36203BA6"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a) Phạt tiền đến 10.000.000 đồng;</w:t>
      </w:r>
    </w:p>
    <w:p ns2:paraId="0D9D1B96"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b) Tịch thu tang vật, phương tiện vi phạm hành chính có giá trị không vượt quá 02 lần mức tiền phạt được quy định tại điểm a khoản này; </w:t>
      </w:r>
    </w:p>
    <w:p ns2:paraId="5F37F985"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spacing w:val="-4"/>
          <w:kern w:val="0"/>
          <w:sz w:val="28"/>
          <w:szCs w:val="28"/>
          <ns2:ligatures ns2:val="none"/>
        </w:rPr>
        <w:t>c) Áp dụng biện pháp khắc phục hậu quả quy định tại điểm a và đ khoản 3</w:t>
      </w:r>
      <w:r w:rsidRPr="00A251F2">
        <w:rPr>
          <w:rFonts w:ascii="Times New Roman" w:eastAsia="Times New Roman" w:hAnsi="Times New Roman" w:cs="Times New Roman"/>
          <w:bCs/>
          <w:kern w:val="0"/>
          <w:sz w:val="28"/>
          <w:szCs w:val="28"/>
          <ns2:ligatures ns2:val="none"/>
        </w:rPr>
        <w:t xml:space="preserve"> Điều 3 Nghị định này.</w:t>
      </w:r>
    </w:p>
    <w:p ns2:paraId="016C4DB8"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2. Hải đội trưởng Hải đội Cảnh sát biển có quyền:</w:t>
      </w:r>
    </w:p>
    <w:p ns2:paraId="32EE3CA0"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a) Phạt tiền đến 15.000.000 đồng; </w:t>
      </w:r>
    </w:p>
    <w:p ns2:paraId="7898831D"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lastRenderedPageBreak/>
        <w:t xml:space="preserve">b) Tịch thu tang vật, phương tiện vi phạm hành chính có giá trị không vượt quá 02 lần mức tiền phạt được quy định tại điểm a khoản này; </w:t>
      </w:r>
    </w:p>
    <w:p ns2:paraId="0DEAF5B3"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c) Áp dụng biện pháp khắc phục hậu quả quy định tại điểm a, đ, g, h và i khoản 3 Điều 3 Nghị định này.</w:t>
      </w:r>
    </w:p>
    <w:p ns2:paraId="09E07D2B"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3. Hải đoàn trưởng Hải đoàn Cảnh sát biển, Đoàn trưởng Đoàn trinh sát, Đoàn trưởng Đoàn đặc nhiệm phòng chống tội phạm ma túy thuộc Cảnh sát biển Việt Nam có quyền:</w:t>
      </w:r>
    </w:p>
    <w:p ns2:paraId="042E8363"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a) Phạt tiền đến 25.000.000 đồng; </w:t>
      </w:r>
    </w:p>
    <w:p ns2:paraId="07731940"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b) Tước quyền sử dụng giấy phép hoạt động đo đạc và bản đồ, chứng chỉ hành nghề đo đạc và bản đồ từ 03 tháng đến 09 tháng;</w:t>
      </w:r>
    </w:p>
    <w:p ns2:paraId="659C6D23"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c) Tịch thu tang vật, phương tiện vi phạm hành chính; </w:t>
      </w:r>
    </w:p>
    <w:p ns2:paraId="3D13BD18"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d) Áp dụng biện pháp khắc phục hậu quả quy định tại điểm a, đ, g, h và i khoản 3 Điều 3 Nghị định này.</w:t>
      </w:r>
    </w:p>
    <w:p ns2:paraId="394A1258"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4. Tư lệnh Vùng Cảnh sát biển, Cục trưởng Cục Nghiệp vụ và Pháp luật thuộc Cảnh sát biển Việt Nam có quyền:</w:t>
      </w:r>
    </w:p>
    <w:p ns2:paraId="69AE7E87"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a) Phạt tiền đến 40.000.000 đồng; </w:t>
      </w:r>
    </w:p>
    <w:p ns2:paraId="6638E299"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b) Tước quyền sử dụng giấy phép hoạt động đo đạc và bản đồ, chứng chỉ hành nghề đo đạc và bản đồ từ 03 tháng đến 09 tháng;</w:t>
      </w:r>
    </w:p>
    <w:p ns2:paraId="2F59F474"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c) Tịch thu tang vật, phương tiện vi phạm hành chính;</w:t>
      </w:r>
    </w:p>
    <w:p ns2:paraId="2903DD0F"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d) Áp dụng biện pháp khắc phục hậu quả quy định tại khoản 3 Điều 3 Nghị định này.</w:t>
      </w:r>
    </w:p>
    <w:p ns2:paraId="144456E7"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5. Tư lệnh Cảnh sát biển Việt Nam có quyền: </w:t>
      </w:r>
    </w:p>
    <w:p ns2:paraId="1CC69637"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a) Phạt tiền đến 50.000.000 đồng; </w:t>
      </w:r>
    </w:p>
    <w:p ns2:paraId="097D7B99"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b) Tước quyền sử dụng giấy phép hoạt động đo đạc và bản đồ, chứng chỉ hành nghề đo đạc và bản đồ từ 03 tháng đến 09 tháng;</w:t>
      </w:r>
    </w:p>
    <w:p ns2:paraId="2DFB583A"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c) Tịch thu tang vật, phương tiện vi phạm hành chính; </w:t>
      </w:r>
    </w:p>
    <w:p ns2:paraId="1E747307" ns2:textId="77777777" w:rsidR="00A251F2" w:rsidRPr="00A251F2" w:rsidRDefault="00A251F2" w:rsidP="00A251F2">
      <w:pPr>
        <w:spacing w:before="240" w:after="0" w:line="266"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w:lang w:val="vi-VN"/>
          <ns2:ligatures ns2:val="none"/>
        </w:rPr>
        <w:t>d</w:t>
      </w:r>
      <w:r w:rsidRPr="00A251F2">
        <w:rPr>
          <w:rFonts w:ascii="Times New Roman" w:eastAsia="Times New Roman" w:hAnsi="Times New Roman" w:cs="Times New Roman"/>
          <w:bCs/>
          <w:kern w:val="0"/>
          <w:sz w:val="28"/>
          <w:szCs w:val="28"/>
          <ns2:ligatures ns2:val="none"/>
        </w:rPr>
        <w:t>) Áp dụng biện pháp khắc phục hậu quả quy định tại khoản 3 Điều 3 Nghị định này</w:t>
      </w:r>
      <w:r w:rsidRPr="00A251F2">
        <w:rPr>
          <w:rFonts w:ascii="Times New Roman" w:eastAsia="Times New Roman" w:hAnsi="Times New Roman" w:cs="Times New Roman"/>
          <w:bCs/>
          <w:kern w:val="0"/>
          <w:sz w:val="28"/>
          <w:szCs w:val="28"/>
          <w:lang w:val="vi-VN"/>
          <ns2:ligatures ns2:val="none"/>
        </w:rPr>
        <w:t>.</w:t>
      </w:r>
      <w:r w:rsidRPr="00A251F2">
        <w:rPr>
          <w:rFonts w:ascii="Times New Roman" w:eastAsia="Times New Roman" w:hAnsi="Times New Roman" w:cs="Times New Roman"/>
          <w:bCs/>
          <w:kern w:val="0"/>
          <w:sz w:val="28"/>
          <w:szCs w:val="28"/>
          <ns2:ligatures ns2:val="none"/>
        </w:rPr>
        <w:t>”.</w:t>
      </w:r>
    </w:p>
    <w:p ns2:paraId="746D91BB"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kern w:val="0"/>
          <w:sz w:val="28"/>
          <w:szCs w:val="28"/>
          <ns2:ligatures ns2:val="none"/>
        </w:rPr>
      </w:pPr>
      <w:r w:rsidRPr="00A251F2">
        <w:rPr>
          <w:rFonts w:ascii="Times New Roman" w:eastAsia="Times New Roman" w:hAnsi="Times New Roman" w:cs="Times New Roman"/>
          <w:b/>
          <w:kern w:val="0"/>
          <w:sz w:val="28"/>
          <w:szCs w:val="28"/>
          <ns2:ligatures ns2:val="none"/>
        </w:rPr>
        <w:lastRenderedPageBreak/>
        <w:t xml:space="preserve">Điều 12. Sửa đổi, bổ sung Điều 19 </w:t>
      </w:r>
    </w:p>
    <w:p ns2:paraId="2A7CA9FF"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bCs/>
          <w:kern w:val="0"/>
          <w:sz w:val="28"/>
          <w:szCs w:val="28"/>
          <ns2:ligatures ns2:val="none"/>
        </w:rPr>
        <w:t>“</w:t>
      </w:r>
      <w:r w:rsidRPr="00A251F2">
        <w:rPr>
          <w:rFonts w:ascii="Times New Roman" w:eastAsia="Times New Roman" w:hAnsi="Times New Roman" w:cs="Times New Roman"/>
          <w:b/>
          <w:kern w:val="0"/>
          <w:sz w:val="28"/>
          <w:szCs w:val="28"/>
          <ns2:ligatures ns2:val="none"/>
        </w:rPr>
        <w:t>Điều 19. Thẩm quyền xử phạt vi phạm hành chính của Hải quan</w:t>
      </w:r>
      <w:r w:rsidRPr="00A251F2">
        <w:rPr>
          <w:rFonts w:ascii="Times New Roman" w:eastAsia="Times New Roman" w:hAnsi="Times New Roman" w:cs="Times New Roman"/>
          <w:bCs/>
          <w:kern w:val="0"/>
          <w:sz w:val="28"/>
          <w:szCs w:val="28"/>
          <ns2:ligatures ns2:val="none"/>
        </w:rPr>
        <w:t xml:space="preserve"> </w:t>
      </w:r>
    </w:p>
    <w:p ns2:paraId="0B92673E"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Người có thẩm quyền xử phạt vi phạm hành chính của Hải quan có thẩm quyền xử phạt và áp dụng các biện pháp khắc phục hậu quả đối với hành vi vi phạm hành chính quy định tại điểm b khoản 1 và khoản 3 Điều 10, khoản 2 Điều 11 Nghị định này, trên địa bàn quản lý và theo chức năng, nhiệm vụ, quyền hạn được giao, cụ thể như sau:</w:t>
      </w:r>
    </w:p>
    <w:p ns2:paraId="0A8F7391"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spacing w:val="4"/>
          <w:kern w:val="0"/>
          <w:sz w:val="28"/>
          <w:szCs w:val="28"/>
          <ns2:ligatures ns2:val="none"/>
        </w:rPr>
        <w:t>1</w:t>
      </w:r>
      <w:r w:rsidRPr="00A251F2">
        <w:rPr>
          <w:rFonts w:ascii="Times New Roman" w:eastAsia="Times New Roman" w:hAnsi="Times New Roman" w:cs="Times New Roman"/>
          <w:bCs/>
          <w:spacing w:val="4"/>
          <w:kern w:val="0"/>
          <w:sz w:val="28"/>
          <w:szCs w:val="28"/>
          <w:lang w:val="vi-VN"/>
          <ns2:ligatures ns2:val="none"/>
        </w:rPr>
        <w:t>. Chi cục trưởng Chi cục Điều tra chống buôn lậu, Chi cục trưởng Chi cục Ki</w:t>
      </w:r>
      <w:r w:rsidRPr="00A251F2">
        <w:rPr>
          <w:rFonts w:ascii="Times New Roman" w:eastAsia="Times New Roman" w:hAnsi="Times New Roman" w:cs="Times New Roman"/>
          <w:bCs/>
          <w:spacing w:val="4"/>
          <w:kern w:val="0"/>
          <w:sz w:val="28"/>
          <w:szCs w:val="28"/>
          <ns2:ligatures ns2:val="none"/>
        </w:rPr>
        <w:t>ể</w:t>
      </w:r>
      <w:r w:rsidRPr="00A251F2">
        <w:rPr>
          <w:rFonts w:ascii="Times New Roman" w:eastAsia="Times New Roman" w:hAnsi="Times New Roman" w:cs="Times New Roman"/>
          <w:bCs/>
          <w:spacing w:val="4"/>
          <w:kern w:val="0"/>
          <w:sz w:val="28"/>
          <w:szCs w:val="28"/>
          <w:lang w:val="vi-VN"/>
          <ns2:ligatures ns2:val="none"/>
        </w:rPr>
        <w:t>m tra sau thông quan, Chi cục trưởng Chi cục Hải quan khu vực có quyền</w:t>
      </w:r>
      <w:r w:rsidRPr="00A251F2">
        <w:rPr>
          <w:rFonts w:ascii="Times New Roman" w:eastAsia="Times New Roman" w:hAnsi="Times New Roman" w:cs="Times New Roman"/>
          <w:bCs/>
          <w:kern w:val="0"/>
          <w:sz w:val="28"/>
          <w:szCs w:val="28"/>
          <w:lang w:val="vi-VN"/>
          <ns2:ligatures ns2:val="none"/>
        </w:rPr>
        <w:t>:</w:t>
      </w:r>
    </w:p>
    <w:p ns2:paraId="3C514470"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a) Phạt tiền đến 25.000.000 đồng; </w:t>
      </w:r>
    </w:p>
    <w:p ns2:paraId="14BB5076"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b) Tịch thu tang vật, phương tiện vi phạm hành chính; </w:t>
      </w:r>
    </w:p>
    <w:p ns2:paraId="710A7530"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c) Áp dụng biện pháp khắc phục hậu quả quy định tại khoản 3 Điều 3 Nghị định này.</w:t>
      </w:r>
    </w:p>
    <w:p ns2:paraId="393EA6BA"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2. Cục trưởng Cục Hải quan có quyền: </w:t>
      </w:r>
    </w:p>
    <w:p ns2:paraId="338F03D0"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a) Phạt tiền đến 50.000.000 đồng; </w:t>
      </w:r>
    </w:p>
    <w:p ns2:paraId="10921F07"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b)</w:t>
      </w:r>
      <w:r w:rsidRPr="00A251F2">
        <w:rPr>
          <w:rFonts w:ascii="Times New Roman" w:eastAsia="Times New Roman" w:hAnsi="Times New Roman" w:cs="Times New Roman"/>
          <w:bCs/>
          <w:kern w:val="0"/>
          <w:sz w:val="28"/>
          <w:szCs w:val="28"/>
          <w:vertAlign w:val="superscript"/>
          <ns2:ligatures ns2:val="none"/>
        </w:rPr>
        <w:t xml:space="preserve"> </w:t>
      </w:r>
      <w:r w:rsidRPr="00A251F2">
        <w:rPr>
          <w:rFonts w:ascii="Times New Roman" w:eastAsia="Times New Roman" w:hAnsi="Times New Roman" w:cs="Times New Roman"/>
          <w:bCs/>
          <w:kern w:val="0"/>
          <w:sz w:val="28"/>
          <w:szCs w:val="28"/>
          <ns2:ligatures ns2:val="none"/>
        </w:rPr>
        <w:t xml:space="preserve">Tịch thu tang vật, phương tiện vi phạm hành chính;  </w:t>
      </w:r>
    </w:p>
    <w:p ns2:paraId="50BD0890"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c) Áp dụng biện pháp khắc phục hậu quả quy định tại khoản 3 Điều 3 Nghị định này.”.</w:t>
      </w:r>
    </w:p>
    <w:p ns2:paraId="7EFE5EEA"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kern w:val="0"/>
          <w:sz w:val="28"/>
          <w:szCs w:val="28"/>
          <ns2:ligatures ns2:val="none"/>
        </w:rPr>
      </w:pPr>
      <w:r w:rsidRPr="00A251F2">
        <w:rPr>
          <w:rFonts w:ascii="Times New Roman" w:eastAsia="Times New Roman" w:hAnsi="Times New Roman" w:cs="Times New Roman"/>
          <w:b/>
          <w:kern w:val="0"/>
          <w:sz w:val="28"/>
          <w:szCs w:val="28"/>
          <ns2:ligatures ns2:val="none"/>
        </w:rPr>
        <w:t xml:space="preserve">Điều 13. Sửa đổi, bổ sung Điều 20 </w:t>
      </w:r>
    </w:p>
    <w:p ns2:paraId="7F8C38B5" ns2:textId="77777777" w:rsidR="00A251F2" w:rsidRPr="00A251F2" w:rsidRDefault="00A251F2" w:rsidP="00A251F2">
      <w:pPr>
        <w:spacing w:before="240" w:after="0" w:line="240" w:lineRule="auto"/>
        <w:ind w:firstLine="567"/>
        <w:jc w:val="both"/>
        <w:rPr>
          <w:rFonts w:ascii="Times New Roman Bold" w:eastAsia="Times New Roman" w:hAnsi="Times New Roman Bold" w:cs="Times New Roman"/>
          <w:spacing w:val="4"/>
          <w:kern w:val="0"/>
          <w:sz w:val="28"/>
          <w:szCs w:val="28"/>
          <ns2:ligatures ns2:val="none"/>
        </w:rPr>
      </w:pPr>
      <w:r w:rsidRPr="00A251F2">
        <w:rPr>
          <w:rFonts w:ascii="Times New Roman Bold" w:eastAsia="Times New Roman" w:hAnsi="Times New Roman Bold" w:cs="Times New Roman"/>
          <w:b/>
          <w:bCs/>
          <w:spacing w:val="4"/>
          <w:kern w:val="0"/>
          <w:sz w:val="28"/>
          <w:szCs w:val="28"/>
          <ns2:ligatures ns2:val="none"/>
        </w:rPr>
        <w:t>“Điều 20. Thẩm quyền xử phạt vi phạm hành chính của Quản lý thị trường</w:t>
      </w:r>
    </w:p>
    <w:p ns2:paraId="416861C7"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 xml:space="preserve">Người có thẩm quyền xử phạt vi phạm hành chính của Quản lý thị trường có thẩm quyền xử phạt và áp dụng các biện pháp khắc phục hậu quả đối với </w:t>
      </w:r>
      <w:r w:rsidRPr="00A251F2">
        <w:rPr>
          <w:rFonts w:ascii="Times New Roman" w:eastAsia="Times New Roman" w:hAnsi="Times New Roman" w:cs="Times New Roman"/>
          <w:bCs/>
          <w:kern w:val="0"/>
          <w:sz w:val="28"/>
          <w:szCs w:val="28"/>
          <ns2:ligatures ns2:val="none"/>
        </w:rPr>
        <w:t>hành vi vi phạm hành chính</w:t>
      </w:r>
      <w:r w:rsidRPr="00A251F2">
        <w:rPr>
          <w:rFonts w:ascii="Times New Roman" w:eastAsia="Times New Roman" w:hAnsi="Times New Roman" w:cs="Times New Roman"/>
          <w:kern w:val="0"/>
          <w:sz w:val="28"/>
          <w:szCs w:val="28"/>
          <ns2:ligatures ns2:val="none"/>
        </w:rPr>
        <w:t xml:space="preserve"> quy định tại điểm b khoản 1 và khoản 3 Điều 10; khoản 1, khoản 2, khoản 3 Điều 11 Nghị định này, trên địa bàn quản lý và theo chức năng, nhiệm vụ, quyền hạn được giao, cụ thể như sau:</w:t>
      </w:r>
    </w:p>
    <w:p ns2:paraId="5C7BEA08"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1. Đội trưởng Đội Quản lý thị trường thuộc Chi cục Quản lý thị trường thuộc Sở Công Thương có quyền:</w:t>
      </w:r>
    </w:p>
    <w:p ns2:paraId="18CE0D79"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a) Phạt tiền đến 15.000.000 đồng;</w:t>
      </w:r>
    </w:p>
    <w:p ns2:paraId="33E7A942"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b) Tịch thu tang vật, phương tiện vi phạm hành chính có giá trị không vượt quá 02 lần mức tiền phạt được quy định tại điểm a khoản này;</w:t>
      </w:r>
    </w:p>
    <w:p ns2:paraId="59551BB2"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lastRenderedPageBreak/>
        <w:t>c) Áp dụng biện pháp khắc phục hậu quả quy định tại khoản 3 Điều 3 Nghị định này.</w:t>
      </w:r>
    </w:p>
    <w:p ns2:paraId="311469E3" ns2:textId="77777777" w:rsidR="00A251F2" w:rsidRPr="00A251F2" w:rsidRDefault="00A251F2" w:rsidP="00A251F2">
      <w:pPr>
        <w:spacing w:before="240" w:after="0" w:line="240" w:lineRule="auto"/>
        <w:ind w:firstLine="567"/>
        <w:jc w:val="both"/>
        <w:rPr>
          <w:rFonts w:ascii="Times New Roman" w:eastAsia="Times New Roman" w:hAnsi="Times New Roman" w:cs="Times New Roman"/>
          <w:spacing w:val="4"/>
          <w:kern w:val="0"/>
          <w:sz w:val="28"/>
          <w:szCs w:val="28"/>
          <ns2:ligatures ns2:val="none"/>
        </w:rPr>
      </w:pPr>
      <w:r w:rsidRPr="00A251F2">
        <w:rPr>
          <w:rFonts w:ascii="Times New Roman" w:eastAsia="Times New Roman" w:hAnsi="Times New Roman" w:cs="Times New Roman"/>
          <w:kern w:val="0"/>
          <w:sz w:val="28"/>
          <w:szCs w:val="28"/>
          <ns2:ligatures ns2:val="none"/>
        </w:rPr>
        <w:t xml:space="preserve">2. Chi cục trưởng Chi cục Quản lý thị trường, Trưởng phòng Nghiệp vụ </w:t>
      </w:r>
      <w:r w:rsidRPr="00A251F2">
        <w:rPr>
          <w:rFonts w:ascii="Times New Roman" w:eastAsia="Times New Roman" w:hAnsi="Times New Roman" w:cs="Times New Roman"/>
          <w:spacing w:val="4"/>
          <w:kern w:val="0"/>
          <w:sz w:val="28"/>
          <w:szCs w:val="28"/>
          <ns2:ligatures ns2:val="none"/>
        </w:rPr>
        <w:t>Quản lý thị trường thuộc Cục Quản lý và Phát triển thị trường trong nước có quyền:</w:t>
      </w:r>
    </w:p>
    <w:p ns2:paraId="772EE45B"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a) Phạt tiền đến 25.000.000 đồng;</w:t>
      </w:r>
    </w:p>
    <w:p ns2:paraId="5CFB6E6B"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b) Tịch thu tang vật, phương tiện vi phạm hành chính;</w:t>
      </w:r>
    </w:p>
    <w:p ns2:paraId="34C7E659"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bCs/>
          <w:kern w:val="0"/>
          <w:sz w:val="28"/>
          <w:szCs w:val="28"/>
          <ns2:ligatures ns2:val="none"/>
        </w:rPr>
      </w:pPr>
      <w:r w:rsidRPr="00A251F2">
        <w:rPr>
          <w:rFonts w:ascii="Times New Roman" w:eastAsia="Times New Roman" w:hAnsi="Times New Roman" w:cs="Times New Roman"/>
          <w:kern w:val="0"/>
          <w:sz w:val="28"/>
          <w:szCs w:val="28"/>
          <ns2:ligatures ns2:val="none"/>
        </w:rPr>
        <w:t>c)</w:t>
      </w:r>
      <w:r w:rsidRPr="00A251F2">
        <w:rPr>
          <w:rFonts w:ascii="Times New Roman" w:eastAsia="Times New Roman" w:hAnsi="Times New Roman" w:cs="Times New Roman"/>
          <w:b/>
          <w:bCs/>
          <w:kern w:val="0"/>
          <w:sz w:val="28"/>
          <w:szCs w:val="28"/>
          <ns2:ligatures ns2:val="none"/>
        </w:rPr>
        <w:t xml:space="preserve"> </w:t>
      </w:r>
      <w:r w:rsidRPr="00A251F2">
        <w:rPr>
          <w:rFonts w:ascii="Times New Roman" w:eastAsia="Times New Roman" w:hAnsi="Times New Roman" w:cs="Times New Roman"/>
          <w:kern w:val="0"/>
          <w:sz w:val="28"/>
          <w:szCs w:val="28"/>
          <ns2:ligatures ns2:val="none"/>
        </w:rPr>
        <w:t>Áp dụng biện pháp khắc phục hậu quả quy định tại khoản 3 Điều 3 Nghị định này.</w:t>
      </w:r>
    </w:p>
    <w:p ns2:paraId="73DCB840"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bCs/>
          <w:kern w:val="0"/>
          <w:sz w:val="28"/>
          <w:szCs w:val="28"/>
          <ns2:ligatures ns2:val="none"/>
        </w:rPr>
      </w:pPr>
      <w:r w:rsidRPr="00A251F2">
        <w:rPr>
          <w:rFonts w:ascii="Times New Roman" w:eastAsia="Times New Roman" w:hAnsi="Times New Roman" w:cs="Times New Roman"/>
          <w:kern w:val="0"/>
          <w:sz w:val="28"/>
          <w:szCs w:val="28"/>
          <ns2:ligatures ns2:val="none"/>
        </w:rPr>
        <w:t>3. Cục trưởng Cục Quản lý và Phát triển thị trường trong nước có quyền:</w:t>
      </w:r>
    </w:p>
    <w:p ns2:paraId="759559DF"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bCs/>
          <w:kern w:val="0"/>
          <w:sz w:val="28"/>
          <w:szCs w:val="28"/>
          <ns2:ligatures ns2:val="none"/>
        </w:rPr>
      </w:pPr>
      <w:r w:rsidRPr="00A251F2">
        <w:rPr>
          <w:rFonts w:ascii="Times New Roman" w:eastAsia="Times New Roman" w:hAnsi="Times New Roman" w:cs="Times New Roman"/>
          <w:kern w:val="0"/>
          <w:sz w:val="28"/>
          <w:szCs w:val="28"/>
          <ns2:ligatures ns2:val="none"/>
        </w:rPr>
        <w:t>a) Phạt tiền đến 50.000.000 đồng;</w:t>
      </w:r>
    </w:p>
    <w:p ns2:paraId="7DA5AC21"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bCs/>
          <w:kern w:val="0"/>
          <w:sz w:val="28"/>
          <w:szCs w:val="28"/>
          <ns2:ligatures ns2:val="none"/>
        </w:rPr>
      </w:pPr>
      <w:r w:rsidRPr="00A251F2">
        <w:rPr>
          <w:rFonts w:ascii="Times New Roman" w:eastAsia="Times New Roman" w:hAnsi="Times New Roman" w:cs="Times New Roman"/>
          <w:kern w:val="0"/>
          <w:sz w:val="28"/>
          <w:szCs w:val="28"/>
          <ns2:ligatures ns2:val="none"/>
        </w:rPr>
        <w:t>b) Tịch thu tang vật, phương tiện vi phạm hành chính;</w:t>
      </w:r>
    </w:p>
    <w:p ns2:paraId="57C97263"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c) Áp dụng biện pháp khắc phục hậu quả quy định tại khoản 3 Điều 3 Nghị định này.</w:t>
      </w:r>
    </w:p>
    <w:p ns2:paraId="6636184E"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kern w:val="0"/>
          <w:sz w:val="28"/>
          <w:szCs w:val="28"/>
          <ns2:ligatures ns2:val="none"/>
        </w:rPr>
      </w:pPr>
      <w:r w:rsidRPr="00A251F2">
        <w:rPr>
          <w:rFonts w:ascii="Times New Roman" w:eastAsia="Times New Roman" w:hAnsi="Times New Roman" w:cs="Times New Roman"/>
          <w:b/>
          <w:kern w:val="0"/>
          <w:sz w:val="28"/>
          <w:szCs w:val="28"/>
          <ns2:ligatures ns2:val="none"/>
        </w:rPr>
        <w:t xml:space="preserve">Điều 14. Sửa đổi, bổ sung Điều 21 </w:t>
      </w:r>
    </w:p>
    <w:p ns2:paraId="444F4818"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bCs/>
          <w:kern w:val="0"/>
          <w:sz w:val="28"/>
          <w:szCs w:val="28"/>
          <ns2:ligatures ns2:val="none"/>
        </w:rPr>
      </w:pPr>
      <w:r w:rsidRPr="00A251F2">
        <w:rPr>
          <w:rFonts w:ascii="Times New Roman" w:eastAsia="Times New Roman" w:hAnsi="Times New Roman" w:cs="Times New Roman"/>
          <w:b/>
          <w:bCs/>
          <w:kern w:val="0"/>
          <w:sz w:val="28"/>
          <w:szCs w:val="28"/>
          <ns2:ligatures ns2:val="none"/>
        </w:rPr>
        <w:t>“Điều 21. Thẩm quyền xử phạt vi phạm hành chính của Cảng vụ hàng hải, Cảng vụ hàng không, Cảng vụ đường thủy nội địa</w:t>
      </w:r>
    </w:p>
    <w:p ns2:paraId="308D9FCE"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Người có thẩm quyền xử phạt vi phạm hành chính của Cảng vụ hàng hải, Cảng vụ hàng không, Cảng vụ đường thủy nội địa có thẩm quyền xử phạt và áp dụng các biện pháp khắc phục hậu quả đối với hành vi vi phạm hành chính quy định tại điểm b khoản 1 và khoản 3 Điều 10, khoản 2 Điều 11 Nghị định này, trên địa bàn quản lý và theo chức năng, nhiệm vụ, quyền hạn được giao, cụ thể như sau:</w:t>
      </w:r>
    </w:p>
    <w:p ns2:paraId="44386891"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1. Trưởng đại diện Cảng vụ hàng hải, Trưởng đại diện Cảng vụ hàng không, Trưởng đại diện Cảng vụ đường thủy nội địa có quyền:</w:t>
      </w:r>
    </w:p>
    <w:p ns2:paraId="43106E7F"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a) Phạt tiền đến 12.500.000 đồng;</w:t>
      </w:r>
    </w:p>
    <w:p ns2:paraId="686BE696"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b) Tịch thu tang vật, phương tiện vi phạm hành chính có giá trị không vượt quá 02 lần mức tiền phạt được quy định tại điểm a khoản này;</w:t>
      </w:r>
    </w:p>
    <w:p ns2:paraId="0E79EA47"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c</w:t>
      </w:r>
      <w:r w:rsidRPr="00A251F2">
        <w:rPr>
          <w:rFonts w:ascii="Times New Roman" w:eastAsia="Times New Roman" w:hAnsi="Times New Roman" w:cs="Times New Roman"/>
          <w:bCs/>
          <w:kern w:val="0"/>
          <w:sz w:val="28"/>
          <w:szCs w:val="28"/>
          <ns2:ligatures ns2:val="none"/>
        </w:rPr>
        <w:t xml:space="preserve">) </w:t>
      </w:r>
      <w:r w:rsidRPr="00A251F2">
        <w:rPr>
          <w:rFonts w:ascii="Times New Roman" w:eastAsia="Times New Roman" w:hAnsi="Times New Roman" w:cs="Times New Roman"/>
          <w:kern w:val="0"/>
          <w:sz w:val="28"/>
          <w:szCs w:val="28"/>
          <ns2:ligatures ns2:val="none"/>
        </w:rPr>
        <w:t>Áp dụng biện pháp khắc phục hậu quả quy định tại khoản 3 Điều 3 Nghị định này.</w:t>
      </w:r>
    </w:p>
    <w:p ns2:paraId="761D5AD7"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bCs/>
          <w:kern w:val="0"/>
          <w:sz w:val="28"/>
          <w:szCs w:val="28"/>
          <ns2:ligatures ns2:val="none"/>
        </w:rPr>
        <w:t xml:space="preserve">2. </w:t>
      </w:r>
      <w:r w:rsidRPr="00A251F2">
        <w:rPr>
          <w:rFonts w:ascii="Times New Roman" w:eastAsia="Times New Roman" w:hAnsi="Times New Roman" w:cs="Times New Roman"/>
          <w:kern w:val="0"/>
          <w:sz w:val="28"/>
          <w:szCs w:val="28"/>
          <ns2:ligatures ns2:val="none"/>
        </w:rPr>
        <w:t>Giám đốc Cảng vụ hàng hải, Giám đốc Cảng vụ hàng không, Giám đốc Cảng vụ đường thủy nội địa có quyền:</w:t>
      </w:r>
    </w:p>
    <w:p ns2:paraId="5F32DB05"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lastRenderedPageBreak/>
        <w:t>a) Phạt tiền đến 25.000.000 đồng;</w:t>
      </w:r>
    </w:p>
    <w:p ns2:paraId="3D0944D4"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b) Tịch thu tang vật, phương tiện vi phạm hành chính;</w:t>
      </w:r>
    </w:p>
    <w:p ns2:paraId="27A25614"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c) Áp dụng biện pháp khắc phục hậu quả quy định tại khoản 3 Điều 3 Nghị định này.”.</w:t>
      </w:r>
    </w:p>
    <w:p ns2:paraId="19CD07AC"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kern w:val="0"/>
          <w:sz w:val="28"/>
          <w:szCs w:val="28"/>
          <ns2:ligatures ns2:val="none"/>
        </w:rPr>
      </w:pPr>
      <w:r w:rsidRPr="00A251F2">
        <w:rPr>
          <w:rFonts w:ascii="Times New Roman" w:eastAsia="Times New Roman" w:hAnsi="Times New Roman" w:cs="Times New Roman"/>
          <w:b/>
          <w:kern w:val="0"/>
          <w:sz w:val="28"/>
          <w:szCs w:val="28"/>
          <ns2:ligatures ns2:val="none"/>
        </w:rPr>
        <w:t xml:space="preserve">Điều 15. Sửa đổi, bổ sung khoản 1, khoản 2 Điều 23 </w:t>
      </w:r>
    </w:p>
    <w:p ns2:paraId="69AC131F" ns2:textId="77777777" w:rsidR="00A251F2" w:rsidRPr="00A251F2" w:rsidRDefault="00A251F2" w:rsidP="00A251F2">
      <w:pPr>
        <w:spacing w:before="240" w:after="0" w:line="240" w:lineRule="auto"/>
        <w:ind w:firstLine="567"/>
        <w:jc w:val="both"/>
        <w:rPr>
          <w:rFonts w:ascii="Times New Roman" w:eastAsia="Times New Roman" w:hAnsi="Times New Roman" w:cs="Times New Roman"/>
          <w:spacing w:val="-6"/>
          <w:kern w:val="0"/>
          <w:sz w:val="28"/>
          <w:szCs w:val="28"/>
          <ns2:ligatures ns2:val="none"/>
        </w:rPr>
      </w:pPr>
      <w:r w:rsidRPr="00A251F2">
        <w:rPr>
          <w:rFonts w:ascii="Times New Roman" w:eastAsia="Times New Roman" w:hAnsi="Times New Roman" w:cs="Times New Roman"/>
          <w:kern w:val="0"/>
          <w:sz w:val="28"/>
          <w:szCs w:val="28"/>
          <ns2:ligatures ns2:val="none"/>
        </w:rPr>
        <w:t>“</w:t>
      </w:r>
      <w:r w:rsidRPr="00A251F2">
        <w:rPr>
          <w:rFonts w:ascii="Times New Roman" w:eastAsia="Times New Roman" w:hAnsi="Times New Roman" w:cs="Times New Roman"/>
          <w:bCs/>
          <w:kern w:val="0"/>
          <w:sz w:val="28"/>
          <w:szCs w:val="28"/>
          <w:lang w:val="en-ZA"/>
          <ns2:ligatures ns2:val="none"/>
        </w:rPr>
        <w:t xml:space="preserve">1. Người có thẩm quyền xử phạt vi phạm hành chính quy định </w:t>
      </w:r>
      <w:bookmarkStart w:id="8" w:name="tc_26"/>
      <w:r w:rsidRPr="00A251F2">
        <w:rPr>
          <w:rFonts w:ascii="Times New Roman" w:eastAsia="Times New Roman" w:hAnsi="Times New Roman" w:cs="Times New Roman"/>
          <w:bCs/>
          <w:kern w:val="0"/>
          <w:sz w:val="28"/>
          <w:szCs w:val="28"/>
          <w:lang w:val="en-ZA"/>
          <ns2:ligatures ns2:val="none"/>
        </w:rPr>
        <w:t xml:space="preserve">tại Chương III Nghị định này </w:t>
      </w:r>
      <w:bookmarkEnd w:id="8"/>
      <w:r w:rsidRPr="00A251F2">
        <w:rPr>
          <w:rFonts w:ascii="Times New Roman" w:eastAsia="Times New Roman" w:hAnsi="Times New Roman" w:cs="Times New Roman"/>
          <w:bCs/>
          <w:kern w:val="0"/>
          <w:sz w:val="28"/>
          <w:szCs w:val="28"/>
          <w:lang w:val="en-ZA"/>
          <ns2:ligatures ns2:val="none"/>
        </w:rPr>
        <w:t xml:space="preserve">có thẩm quyền lập biên bản vi phạm hành chính </w:t>
      </w:r>
      <w:r w:rsidRPr="00A251F2">
        <w:rPr>
          <w:rFonts w:ascii="Times New Roman" w:eastAsia="Times New Roman" w:hAnsi="Times New Roman" w:cs="Times New Roman"/>
          <w:bCs/>
          <w:spacing w:val="-6"/>
          <w:kern w:val="0"/>
          <w:sz w:val="28"/>
          <w:szCs w:val="28"/>
          <w:lang w:val="en-ZA"/>
          <ns2:ligatures ns2:val="none"/>
        </w:rPr>
        <w:t>đối với các hành vi thuộc lĩnh vực, phạm vi quản lý quy định tại Nghị định này.</w:t>
      </w:r>
    </w:p>
    <w:p ns2:paraId="09666A9A"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2. Công chức; viên chức; người thuộc lực lượng Công an nhân dân, Quân đội nhân dân đang thi hành công vụ, nhiệm vụ theo chức năng, nhiệm vụ được giao thanh tra, kiểm tra trong lĩnh vực đo đạc và bản đồ.”.</w:t>
      </w:r>
    </w:p>
    <w:p ns2:paraId="39143D5C"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bCs/>
          <w:kern w:val="0"/>
          <w:sz w:val="28"/>
          <w:szCs w:val="28"/>
          <ns2:ligatures ns2:val="none"/>
        </w:rPr>
      </w:pPr>
      <w:r w:rsidRPr="00A251F2">
        <w:rPr>
          <w:rFonts w:ascii="Times New Roman" w:eastAsia="Times New Roman" w:hAnsi="Times New Roman" w:cs="Times New Roman"/>
          <w:b/>
          <w:bCs/>
          <w:kern w:val="0"/>
          <w:sz w:val="28"/>
          <w:szCs w:val="28"/>
          <ns2:ligatures ns2:val="none"/>
        </w:rPr>
        <w:t>Điều 16. Bổ sung Điều 23a</w:t>
      </w:r>
    </w:p>
    <w:p ns2:paraId="5882BABA"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w:t>
      </w:r>
      <w:r w:rsidRPr="00A251F2">
        <w:rPr>
          <w:rFonts w:ascii="Times New Roman" w:eastAsia="Times New Roman" w:hAnsi="Times New Roman" w:cs="Times New Roman"/>
          <w:b/>
          <w:kern w:val="0"/>
          <w:sz w:val="28"/>
          <w:szCs w:val="28"/>
          <ns2:ligatures ns2:val="none"/>
        </w:rPr>
        <w:t>Điều 23a. Xử lý vi phạm hành chính trên môi trường điện tử</w:t>
      </w:r>
    </w:p>
    <w:p ns2:paraId="2A425647" ns2:textId="77777777" w:rsidR="00A251F2" w:rsidRPr="00A251F2" w:rsidRDefault="00A251F2" w:rsidP="00A251F2">
      <w:pPr>
        <w:spacing w:before="240" w:after="0" w:line="240" w:lineRule="auto"/>
        <w:ind w:firstLine="567"/>
        <w:jc w:val="both"/>
        <w:rPr>
          <w:rFonts w:ascii="Times New Roman" w:eastAsia="Times New Roman" w:hAnsi="Times New Roman" w:cs="Times New Roman"/>
          <w:spacing w:val="-4"/>
          <w:kern w:val="0"/>
          <w:sz w:val="28"/>
          <w:szCs w:val="28"/>
          <ns2:ligatures ns2:val="none"/>
        </w:rPr>
      </w:pPr>
      <w:r w:rsidRPr="00A251F2">
        <w:rPr>
          <w:rFonts w:ascii="Times New Roman" w:eastAsia="Times New Roman" w:hAnsi="Times New Roman" w:cs="Times New Roman"/>
          <w:spacing w:val="-4"/>
          <w:kern w:val="0"/>
          <w:sz w:val="28"/>
          <w:szCs w:val="28"/>
          <ns2:ligatures ns2:val="none"/>
        </w:rPr>
        <w:t>Việc xử lý vi phạm hành chính trong lĩnh vực đo đạc và bản đồ trên môi trường điện tử được thực hiện theo quy định tại Điều 18a Luật Xử lý vi phạm hành chính; Điều 28a và Điều 28b Nghị định số 118/2021/NĐ-CP ngày 23 tháng 12 năm 2021 của Chính phủ quy định chi tiết một số điều và biện pháp thi hành Luật Xử lý vi phạm hành chính được sửa đổi, bổ sung một số điều bởi Nghị định số 190/2025/NĐ-CP ngày 01 tháng 7 năm 2025 của Chính phủ.”.</w:t>
      </w:r>
    </w:p>
    <w:p ns2:paraId="4DF49A10"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kern w:val="0"/>
          <w:sz w:val="28"/>
          <w:szCs w:val="28"/>
          <w:lang w:eastAsia="x-none"/>
          <ns2:ligatures ns2:val="none"/>
        </w:rPr>
      </w:pPr>
      <w:r w:rsidRPr="00A251F2">
        <w:rPr>
          <w:rFonts w:ascii="Times New Roman" w:eastAsia="Times New Roman" w:hAnsi="Times New Roman" w:cs="Times New Roman"/>
          <w:b/>
          <w:kern w:val="0"/>
          <w:sz w:val="28"/>
          <w:szCs w:val="28"/>
          <w:lang w:eastAsia="x-none"/>
          <ns2:ligatures ns2:val="none"/>
        </w:rPr>
        <w:t>Điều 17. Thay thế, bãi bỏ một số điều, khoản</w:t>
      </w:r>
    </w:p>
    <w:p ns2:paraId="3BC74176" ns2:textId="77777777" w:rsidR="00A251F2" w:rsidRPr="00A251F2" w:rsidRDefault="00A251F2" w:rsidP="00A251F2">
      <w:pPr>
        <w:spacing w:before="240" w:after="0" w:line="240" w:lineRule="auto"/>
        <w:ind w:firstLine="567"/>
        <w:jc w:val="both"/>
        <w:rPr>
          <w:rFonts w:ascii="Times New Roman" w:eastAsia="Times New Roman" w:hAnsi="Times New Roman" w:cs="Times New Roman"/>
          <w:bCs/>
          <w:kern w:val="0"/>
          <w:sz w:val="28"/>
          <w:szCs w:val="28"/>
          <ns2:ligatures ns2:val="none"/>
        </w:rPr>
      </w:pPr>
      <w:r w:rsidRPr="00A251F2">
        <w:rPr>
          <w:rFonts w:ascii="Times New Roman" w:eastAsia="Times New Roman" w:hAnsi="Times New Roman" w:cs="Times New Roman"/>
          <w:bCs/>
          <w:kern w:val="0"/>
          <w:sz w:val="28"/>
          <w:szCs w:val="28"/>
          <ns2:ligatures ns2:val="none"/>
        </w:rPr>
        <w:t>1.</w:t>
      </w:r>
      <w:r w:rsidRPr="00A251F2">
        <w:rPr>
          <w:rFonts w:ascii="Times New Roman" w:eastAsia="Times New Roman" w:hAnsi="Times New Roman" w:cs="Times New Roman"/>
          <w:b/>
          <w:kern w:val="0"/>
          <w:sz w:val="28"/>
          <w:szCs w:val="28"/>
          <ns2:ligatures ns2:val="none"/>
        </w:rPr>
        <w:t xml:space="preserve"> </w:t>
      </w:r>
      <w:r w:rsidRPr="00A251F2">
        <w:rPr>
          <w:rFonts w:ascii="Times New Roman" w:eastAsia="Times New Roman" w:hAnsi="Times New Roman" w:cs="Times New Roman"/>
          <w:bCs/>
          <w:kern w:val="0"/>
          <w:sz w:val="28"/>
          <w:szCs w:val="28"/>
          <ns2:ligatures ns2:val="none"/>
        </w:rPr>
        <w:t>Thay thế cụm từ “Bộ Tài nguyên và Môi trường” bằng cụm từ “Bộ Nông nghiệp và Môi trường” tại khoản 2 Điều 26.</w:t>
      </w:r>
    </w:p>
    <w:p ns2:paraId="66272A0D"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bCs/>
          <w:kern w:val="0"/>
          <w:sz w:val="28"/>
          <w:szCs w:val="28"/>
          <w:shd w:val="clear" w:color="auto" w:fill="FFFFFF"/>
          <ns2:ligatures ns2:val="none"/>
        </w:rPr>
      </w:pPr>
      <w:r w:rsidRPr="00A251F2">
        <w:rPr>
          <w:rFonts w:ascii="Times New Roman" w:eastAsia="Times New Roman" w:hAnsi="Times New Roman" w:cs="Times New Roman"/>
          <w:bCs/>
          <w:kern w:val="0"/>
          <w:sz w:val="28"/>
          <w:szCs w:val="28"/>
          <ns2:ligatures ns2:val="none"/>
        </w:rPr>
        <w:t xml:space="preserve">2. </w:t>
      </w:r>
      <w:r w:rsidRPr="00A251F2">
        <w:rPr>
          <w:rFonts w:ascii="Times New Roman" w:eastAsia="Times New Roman" w:hAnsi="Times New Roman" w:cs="Times New Roman"/>
          <w:kern w:val="0"/>
          <w:sz w:val="28"/>
          <w:szCs w:val="28"/>
          <w:shd w:val="clear" w:color="auto" w:fill="FFFFFF"/>
          <ns2:ligatures ns2:val="none"/>
        </w:rPr>
        <w:t>Bãi bỏ Điều 15 và Điều 22.</w:t>
      </w:r>
    </w:p>
    <w:p ns2:paraId="07851AEE"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b/>
          <w:kern w:val="0"/>
          <w:sz w:val="28"/>
          <w:szCs w:val="28"/>
          <w:lang w:val="sv-SE"/>
          <ns2:ligatures ns2:val="none"/>
        </w:rPr>
        <w:t>Điều 18. Điều khoản thi hành</w:t>
      </w:r>
    </w:p>
    <w:p ns2:paraId="1866C6A6"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sv-SE"/>
          <ns2:ligatures ns2:val="none"/>
        </w:rPr>
      </w:pPr>
      <w:r w:rsidRPr="00A251F2">
        <w:rPr>
          <w:rFonts w:ascii="Times New Roman" w:eastAsia="Times New Roman" w:hAnsi="Times New Roman" w:cs="Times New Roman"/>
          <w:kern w:val="0"/>
          <w:sz w:val="28"/>
          <w:szCs w:val="28"/>
          <w:lang w:val="sv-SE"/>
          <ns2:ligatures ns2:val="none"/>
        </w:rPr>
        <w:t>Nghị định này có hiệu lực thi hành từ ngày 15 tháng 8 năm 2026.</w:t>
      </w:r>
    </w:p>
    <w:p ns2:paraId="39DF8BE5"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kern w:val="0"/>
          <w:sz w:val="28"/>
          <w:szCs w:val="28"/>
          <w:lang w:val="sv-SE"/>
          <ns2:ligatures ns2:val="none"/>
        </w:rPr>
      </w:pPr>
      <w:r w:rsidRPr="00A251F2">
        <w:rPr>
          <w:rFonts w:ascii="Times New Roman" w:eastAsia="Times New Roman" w:hAnsi="Times New Roman" w:cs="Times New Roman"/>
          <w:b/>
          <w:kern w:val="0"/>
          <w:sz w:val="28"/>
          <w:szCs w:val="28"/>
          <ns2:ligatures ns2:val="none"/>
        </w:rPr>
        <w:t>Điều 19.</w:t>
      </w:r>
      <w:r w:rsidRPr="00A251F2">
        <w:rPr>
          <w:rFonts w:ascii="Times New Roman" w:eastAsia="Times New Roman" w:hAnsi="Times New Roman" w:cs="Times New Roman"/>
          <w:b/>
          <w:kern w:val="0"/>
          <w:sz w:val="28"/>
          <w:szCs w:val="28"/>
          <w:lang w:val="vi-VN"/>
          <ns2:ligatures ns2:val="none"/>
        </w:rPr>
        <w:t xml:space="preserve"> </w:t>
      </w:r>
      <w:r w:rsidRPr="00A251F2">
        <w:rPr>
          <w:rFonts w:ascii="Times New Roman" w:eastAsia="Times New Roman" w:hAnsi="Times New Roman" w:cs="Times New Roman"/>
          <w:b/>
          <w:kern w:val="0"/>
          <w:sz w:val="28"/>
          <w:szCs w:val="28"/>
          <w:lang w:val="sv-SE"/>
          <ns2:ligatures ns2:val="none"/>
        </w:rPr>
        <w:t>Điều khoản chuyển tiếp</w:t>
      </w:r>
    </w:p>
    <w:p ns2:paraId="5006B5DE"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ns2:ligatures ns2:val="none"/>
        </w:rPr>
        <w:t xml:space="preserve">1. Đối với hành vi vi phạm hành chính trong lĩnh vực đo đạc và bản đồ xảy ra và kết thúc trước thời điểm Nghị định này có hiệu lực </w:t>
      </w:r>
      <w:r w:rsidRPr="00A251F2">
        <w:rPr>
          <w:rFonts w:ascii="Times New Roman" w:eastAsia="Times New Roman" w:hAnsi="Times New Roman" w:cs="Times New Roman"/>
          <w:kern w:val="0"/>
          <w:sz w:val="28"/>
          <w:szCs w:val="28"/>
          <w:lang w:val="en-ZA"/>
          <ns2:ligatures ns2:val="none"/>
        </w:rPr>
        <w:t xml:space="preserve">mà sau đó mới bị phát hiện </w:t>
      </w:r>
      <w:r w:rsidRPr="00A251F2">
        <w:rPr>
          <w:rFonts w:ascii="Times New Roman" w:eastAsia="Times New Roman" w:hAnsi="Times New Roman" w:cs="Times New Roman"/>
          <w:kern w:val="0"/>
          <w:sz w:val="28"/>
          <w:szCs w:val="28"/>
          <ns2:ligatures ns2:val="none"/>
        </w:rPr>
        <w:t>hoặc đang xem xét, giải quyết tại thời điểm Nghị định này đã có hiệu lực thì áp dụng Nghị định số 18/2020/NĐ-CP ngày 11 tháng 02 năm 2020 của Chính phủ xử phạt vi phạm hành chính trong lĩnh vực đo đạc và bản đồ được sửa đổi, bổ sung bởi Nghị định số 04/2022/NĐ-CP để xử lý.</w:t>
      </w:r>
    </w:p>
    <w:p ns2:paraId="2C7BF225"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spacing w:val="-4"/>
          <w:kern w:val="0"/>
          <w:sz w:val="28"/>
          <w:szCs w:val="28"/>
          <ns2:ligatures ns2:val="none"/>
        </w:rPr>
      </w:pPr>
      <w:r w:rsidRPr="00A251F2">
        <w:rPr>
          <w:rFonts w:ascii="Times New Roman" w:eastAsia="Times New Roman" w:hAnsi="Times New Roman" w:cs="Times New Roman"/>
          <w:kern w:val="0"/>
          <w:sz w:val="28"/>
          <w:szCs w:val="28"/>
          <ns2:ligatures ns2:val="none"/>
        </w:rPr>
        <w:lastRenderedPageBreak/>
        <w:t xml:space="preserve">2. Đối với hành vi vi phạm trong lĩnh vực đo đạc và bản đồ xảy ra trước thời điểm Nghị định này có hiệu lực thi hành nhưng vẫn đang diễn ra khi </w:t>
      </w:r>
      <w:r w:rsidRPr="00A251F2">
        <w:rPr>
          <w:rFonts w:ascii="Times New Roman" w:eastAsia="Times New Roman" w:hAnsi="Times New Roman" w:cs="Times New Roman"/>
          <w:spacing w:val="-4"/>
          <w:kern w:val="0"/>
          <w:sz w:val="28"/>
          <w:szCs w:val="28"/>
          <ns2:ligatures ns2:val="none"/>
        </w:rPr>
        <w:t>Nghị định này đã có hiệu lực thì áp dụng quy định của Nghị định này để xử lý.</w:t>
      </w:r>
    </w:p>
    <w:p ns2:paraId="2A054FE2"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spacing w:val="-4"/>
          <w:kern w:val="0"/>
          <w:sz w:val="28"/>
          <w:szCs w:val="28"/>
          <ns2:ligatures ns2:val="none"/>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402"/>
      </w:tblGrid>
      <w:tr w:rsidR="00A251F2" w:rsidRPr="00A251F2" ns2:paraId="6E9EBF69" ns2:textId="77777777" w:rsidTr="009935DC">
        <w:tc>
          <w:tcPr>
            <w:tcW w:w="5637" w:type="dxa"/>
            <w:tcBorders>
              <w:top w:val="nil"/>
              <w:left w:val="nil"/>
              <w:bottom w:val="nil"/>
              <w:right w:val="nil"/>
            </w:tcBorders>
          </w:tcPr>
          <w:p ns2:paraId="5B0E9164" ns2:textId="60EACECC" w:rsidR="00A251F2" w:rsidRPr="00A251F2" w:rsidRDefault="00A251F2" w:rsidP="00A251F2">
            <w:pPr>
              <w:spacing w:after="0" w:line="240" w:lineRule="auto"/>
              <w:rPr>
                <w:rFonts w:ascii="Times New Roman" w:eastAsia="Times New Roman" w:hAnsi="Times New Roman" w:cs="Times New Roman"/>
                <w:kern w:val="0"/>
                <w:sz w:val="28"/>
                <w:szCs w:val="28"/>
                <w:lang w:val="de-DE"/>
                <ns2:ligatures ns2:val="none"/>
              </w:rPr>
            </w:pPr>
          </w:p>
        </w:tc>
        <w:tc>
          <w:tcPr>
            <w:tcW w:w="3402" w:type="dxa"/>
            <w:tcBorders>
              <w:top w:val="nil"/>
              <w:left w:val="nil"/>
              <w:bottom w:val="nil"/>
              <w:right w:val="nil"/>
            </w:tcBorders>
          </w:tcPr>
          <w:p ns2:paraId="58EC7F45" ns2:textId="77777777" w:rsidR="00A251F2" w:rsidRPr="00A251F2" w:rsidRDefault="00A251F2" w:rsidP="00A251F2">
            <w:pPr>
              <w:widowControl w:val="0"/>
              <w:autoSpaceDE w:val="0"/>
              <w:autoSpaceDN w:val="0"/>
              <w:adjustRightInd w:val="0"/>
              <w:spacing w:after="0" w:line="240" w:lineRule="auto"/>
              <w:jc w:val="center"/>
              <w:textAlignment w:val="center"/>
              <w:rPr>
                <w:rFonts w:ascii="Times New Roman" w:eastAsia="Times New Roman" w:hAnsi="Times New Roman" w:cs="Times New Roman"/>
                <w:b/>
                <w:bCs/>
                <w:kern w:val="0"/>
                <w:sz w:val="28"/>
                <w:szCs w:val="28"/>
                <w:lang w:val="vi-VN"/>
                <ns2:ligatures ns2:val="none"/>
              </w:rPr>
            </w:pPr>
            <w:r w:rsidRPr="00A251F2">
              <w:rPr>
                <w:rFonts w:ascii="Times New Roman" w:eastAsia="Times New Roman" w:hAnsi="Times New Roman" w:cs="Times New Roman"/>
                <w:b/>
                <w:bCs/>
                <w:kern w:val="0"/>
                <w:sz w:val="28"/>
                <w:szCs w:val="28"/>
                <w:lang w:val="vi-VN"/>
                <ns2:ligatures ns2:val="none"/>
              </w:rPr>
              <w:t>TM. CHÍNH PHỦ</w:t>
            </w:r>
            <w:r w:rsidRPr="00A251F2">
              <w:rPr>
                <w:rFonts w:ascii="Times New Roman" w:eastAsia="Times New Roman" w:hAnsi="Times New Roman" w:cs="Times New Roman"/>
                <w:b/>
                <w:bCs/>
                <w:kern w:val="0"/>
                <w:sz w:val="28"/>
                <w:szCs w:val="28"/>
                <w:lang w:val="sv-SE"/>
                <ns2:ligatures ns2:val="none"/>
              </w:rPr>
              <w:br/>
            </w:r>
            <w:r w:rsidRPr="00A251F2">
              <w:rPr>
                <w:rFonts w:ascii="Times New Roman" w:eastAsia="Times New Roman" w:hAnsi="Times New Roman" w:cs="Times New Roman"/>
                <w:b/>
                <w:bCs/>
                <w:kern w:val="0"/>
                <w:sz w:val="28"/>
                <w:szCs w:val="28"/>
                <ns2:ligatures ns2:val="none"/>
              </w:rPr>
              <w:t xml:space="preserve">KT. </w:t>
            </w:r>
            <w:r w:rsidRPr="00A251F2">
              <w:rPr>
                <w:rFonts w:ascii="Times New Roman" w:eastAsia="Times New Roman" w:hAnsi="Times New Roman" w:cs="Times New Roman"/>
                <w:b/>
                <w:bCs/>
                <w:kern w:val="0"/>
                <w:sz w:val="28"/>
                <w:szCs w:val="28"/>
                <w:lang w:val="vi-VN"/>
                <ns2:ligatures ns2:val="none"/>
              </w:rPr>
              <w:t>THỦ TƯỚNG</w:t>
            </w:r>
          </w:p>
          <w:p ns2:paraId="0C65F29E" ns2:textId="2B0C5030" w:rsidR="00A251F2" w:rsidRPr="00A251F2" w:rsidRDefault="00A251F2" w:rsidP="006B4633">
            <w:pPr>
              <w:widowControl w:val="0"/>
              <w:autoSpaceDE w:val="0"/>
              <w:autoSpaceDN w:val="0"/>
              <w:adjustRightInd w:val="0"/>
              <w:spacing w:after="0" w:line="240" w:lineRule="auto"/>
              <w:jc w:val="center"/>
              <w:textAlignment w:val="center"/>
              <w:rPr>
                <w:rFonts w:ascii="Times New Roman" w:eastAsia="Times New Roman" w:hAnsi="Times New Roman" w:cs="Times New Roman"/>
                <w:b/>
                <w:bCs/>
                <w:kern w:val="0"/>
                <w:sz w:val="28"/>
                <w:szCs w:val="28"/>
                <ns2:ligatures ns2:val="none"/>
              </w:rPr>
            </w:pPr>
            <w:r w:rsidRPr="00A251F2">
              <w:rPr>
                <w:rFonts w:ascii="Times New Roman" w:eastAsia="Times New Roman" w:hAnsi="Times New Roman" w:cs="Times New Roman"/>
                <w:b/>
                <w:bCs/>
                <w:kern w:val="0"/>
                <w:sz w:val="28"/>
                <w:szCs w:val="28"/>
                <ns2:ligatures ns2:val="none"/>
              </w:rPr>
              <w:t>PHÓ THỦ TƯỚNG</w:t>
            </w:r>
            <w:r w:rsidRPr="00A251F2">
              <w:rPr>
                <w:rFonts w:ascii="Times New Roman" w:eastAsia="Times New Roman" w:hAnsi="Times New Roman" w:cs="Times New Roman"/>
                <w:b/>
                <w:bCs/>
                <w:kern w:val="0"/>
                <w:sz w:val="28"/>
                <w:szCs w:val="28"/>
                <w:lang w:val="vi-VN"/>
                <ns2:ligatures ns2:val="none"/>
              </w:rPr>
              <w:br/>
            </w:r>
          </w:p>
          <w:p ns2:paraId="3E1960AE" ns2:textId="77777777" w:rsidR="00A251F2" w:rsidRPr="00A251F2" w:rsidRDefault="00A251F2" w:rsidP="00A251F2">
            <w:pPr>
              <w:spacing w:after="0" w:line="240" w:lineRule="auto"/>
              <w:jc w:val="center"/>
              <w:rPr>
                <w:rFonts w:ascii="Times New Roman" w:eastAsia="Times New Roman" w:hAnsi="Times New Roman" w:cs="Times New Roman"/>
                <w:b/>
                <w:bCs/>
                <w:kern w:val="0"/>
                <w:sz w:val="28"/>
                <w:szCs w:val="28"/>
                <ns2:ligatures ns2:val="none"/>
              </w:rPr>
            </w:pPr>
            <w:r w:rsidRPr="00A251F2">
              <w:rPr>
                <w:rFonts w:ascii="Times New Roman" w:eastAsia="Times New Roman" w:hAnsi="Times New Roman" w:cs="Times New Roman"/>
                <w:b/>
                <w:bCs/>
                <w:kern w:val="0"/>
                <w:sz w:val="28"/>
                <w:szCs w:val="28"/>
                <ns2:ligatures ns2:val="none"/>
              </w:rPr>
              <w:t>Hồ Quốc Dũng</w:t>
            </w:r>
          </w:p>
        </w:tc>
      </w:tr>
      <w:bookmarkEnd w:id="0"/>
    </w:tbl>
    <w:sectPr w:rsidR="004D7810" w:rsidSect="004D7810">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code="9"/>
      <w:pgMar w:top="1418" w:right="1134" w:bottom="1134" w:left="1985" w:header="567" w:footer="567" w:gutter="0"/>
      <w:pgNumType w:start="1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D8484" w14:textId="77777777" w:rsidR="00F359F5" w:rsidRDefault="00F359F5" w:rsidP="00A251F2">
      <w:pPr>
        <w:spacing w:after="0" w:line="240" w:lineRule="auto"/>
      </w:pPr>
      <w:r>
        <w:separator/>
      </w:r>
    </w:p>
  </w:endnote>
  <w:endnote w:type="continuationSeparator" w:id="0">
    <w:p w14:paraId="3FCA6CE7" w14:textId="77777777" w:rsidR="00F359F5" w:rsidRDefault="00F359F5" w:rsidP="00A25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06D1" w14:textId="77777777" w:rsidR="004D7810" w:rsidRDefault="004D78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5C9C1" w14:textId="552806A4" w:rsidR="00A251F2" w:rsidRPr="00A251F2" w:rsidRDefault="00A251F2" w:rsidP="00A251F2">
    <w:pPr>
      <w:pStyle w:val="Footer"/>
      <w:rPr>
        <w:vanish/>
        <w:color w:val="FFFFFF"/>
      </w:rPr>
    </w:pPr>
    <w:r w:rsidRPr="00A251F2">
      <w:rPr>
        <w:vanish/>
        <w:color w:val="FFFFFF"/>
      </w:rPr>
      <w:t>469856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B0A79" w14:textId="77777777" w:rsidR="004D7810" w:rsidRDefault="004D7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26714" w14:textId="77777777" w:rsidR="00F359F5" w:rsidRDefault="00F359F5" w:rsidP="00A251F2">
      <w:pPr>
        <w:spacing w:after="0" w:line="240" w:lineRule="auto"/>
      </w:pPr>
      <w:r>
        <w:separator/>
      </w:r>
    </w:p>
  </w:footnote>
  <w:footnote w:type="continuationSeparator" w:id="0">
    <w:p w14:paraId="19A8FF61" w14:textId="77777777" w:rsidR="00F359F5" w:rsidRDefault="00F359F5" w:rsidP="00A25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2D45" w14:textId="77777777" w:rsidR="00850C08" w:rsidRDefault="00850C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850C08" w:rsidRPr="00850C08" w14:paraId="7B4D5185" w14:textId="77777777" w:rsidTr="00850C08">
      <w:trPr>
        <w:trHeight w:val="360"/>
        <w:jc w:val="center"/>
      </w:trPr>
      <w:tc>
        <w:tcPr>
          <w:tcW w:w="5000" w:type="pct"/>
          <w:tcBorders>
            <w:bottom w:val="single" w:sz="4" w:space="0" w:color="auto"/>
          </w:tcBorders>
          <w:tcMar>
            <w:left w:w="0" w:type="dxa"/>
            <w:right w:w="0" w:type="dxa"/>
          </w:tcMar>
        </w:tcPr>
        <w:p w14:paraId="66CDAC06" w14:textId="4B5650BD" w:rsidR="00850C08" w:rsidRPr="00850C08" w:rsidRDefault="00850C08" w:rsidP="00850C08">
          <w:pPr>
            <w:tabs>
              <w:tab w:val="center" w:pos="4394"/>
              <w:tab w:val="right" w:pos="8788"/>
            </w:tabs>
            <w:rPr>
              <w:rFonts w:ascii="Times New Roman" w:eastAsia="Aptos" w:hAnsi="Times New Roman" w:cs="Times New Roman"/>
              <w:sz w:val="28"/>
              <w:szCs w:val="28"/>
            </w:rPr>
          </w:pPr>
          <w:r>
            <w:rPr>
              <w:rFonts w:ascii="Times New Roman" w:eastAsia="Aptos" w:hAnsi="Times New Roman" w:cs="Times New Roman"/>
              <w:sz w:val="28"/>
              <w:szCs w:val="28"/>
            </w:rPr>
            <w:tab/>
            <w:t>CÔNG BÁO/Số 373/Ngày 07-07-2026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850C08" w:rsidRPr="00850C08" w14:paraId="2C74147F" w14:textId="77777777" w:rsidTr="00850C08">
      <w:trPr>
        <w:trHeight w:val="20"/>
        <w:jc w:val="center"/>
      </w:trPr>
      <w:tc>
        <w:tcPr>
          <w:tcW w:w="5000" w:type="pct"/>
          <w:tcBorders>
            <w:top w:val="single" w:sz="4" w:space="0" w:color="auto"/>
          </w:tcBorders>
          <w:tcMar>
            <w:top w:w="14" w:type="dxa"/>
            <w:left w:w="115" w:type="dxa"/>
            <w:right w:w="115" w:type="dxa"/>
          </w:tcMar>
        </w:tcPr>
        <w:p w14:paraId="603D585F" w14:textId="77777777" w:rsidR="00850C08" w:rsidRPr="00850C08" w:rsidRDefault="00850C08" w:rsidP="00850C08">
          <w:pPr>
            <w:tabs>
              <w:tab w:val="center" w:pos="4680"/>
              <w:tab w:val="right" w:pos="9360"/>
            </w:tabs>
            <w:rPr>
              <w:rFonts w:ascii="Times New Roman" w:eastAsia="Aptos" w:hAnsi="Times New Roman" w:cs="Times New Roman"/>
              <w:sz w:val="2"/>
              <w:szCs w:val="2"/>
            </w:rPr>
          </w:pPr>
        </w:p>
      </w:tc>
    </w:tr>
  </w:tbl>
  <w:p w14:paraId="7C4319C2" w14:textId="77777777" w:rsidR="00850C08" w:rsidRPr="00850C08" w:rsidRDefault="00850C08" w:rsidP="00850C08">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FD54" w14:textId="77777777" w:rsidR="00850C08" w:rsidRDefault="00850C08"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48CAF" w14:textId="77777777" w:rsidR="00850C08" w:rsidRPr="00896203" w:rsidRDefault="00850C08" w:rsidP="001A0621">
    <w:pPr>
      <w:pStyle w:val="Header"/>
      <w:rPr>
        <w:b/>
        <w:bCs/>
      </w:rPr>
    </w:pPr>
    <w:r w:rsidRPr="00896203">
      <w:rPr>
        <w:b/>
        <w:bCs/>
        <w:noProof/>
      </w:rPr>
      <w:t>SỬA ĐỔI</w:t>
    </w:r>
    <w:r w:rsidRPr="00896203">
      <w:rPr>
        <w:b/>
        <w:bCs/>
      </w:rPr>
      <w:t xml:space="preserve"> 01:2026 QCVN 04:2021/BXD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DD27" w14:textId="77777777" w:rsidR="00850C08" w:rsidRDefault="00850C08" w:rsidP="00EA0189">
    <w:pPr>
      <w:pStyle w:val="Header"/>
      <w:jc w:val="right"/>
    </w:pPr>
    <w:r w:rsidRPr="00896203">
      <w:rPr>
        <w:b/>
        <w:bCs/>
        <w:noProof/>
      </w:rPr>
      <w:t>SỬA ĐỔI</w:t>
    </w:r>
    <w:r w:rsidRPr="00896203">
      <w:rPr>
        <w:b/>
        <w:bCs/>
      </w:rPr>
      <w:t xml:space="preserve"> 01:2026 QCVN 04:2021/BXD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857CB"/>
    <w:multiLevelType w:val="hybridMultilevel"/>
    <w:tmpl w:val="AF805EF8"/>
    <w:lvl w:ilvl="0" w:tplc="80581FA4">
      <w:start w:val="1"/>
      <w:numFmt w:val="bullet"/>
      <w:lvlText w:val=""/>
      <w:lvlJc w:val="left"/>
      <w:pPr>
        <w:ind w:left="1440" w:hanging="360"/>
      </w:pPr>
      <w:rPr>
        <w:rFonts w:ascii="Symbol" w:hAnsi="Symbol" w:hint="default"/>
        <w:color w:val="auto"/>
        <w:lang w:val="de-D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7F0254F"/>
    <w:multiLevelType w:val="hybridMultilevel"/>
    <w:tmpl w:val="856CEDA4"/>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95543C6"/>
    <w:multiLevelType w:val="hybridMultilevel"/>
    <w:tmpl w:val="C1EE5EB6"/>
    <w:lvl w:ilvl="0" w:tplc="80581FA4">
      <w:start w:val="1"/>
      <w:numFmt w:val="bullet"/>
      <w:lvlText w:val=""/>
      <w:lvlJc w:val="left"/>
      <w:pPr>
        <w:ind w:left="1440" w:hanging="360"/>
      </w:pPr>
      <w:rPr>
        <w:rFonts w:ascii="Symbol" w:hAnsi="Symbol" w:hint="default"/>
        <w:color w:val="auto"/>
        <w:lang w:val="de-D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E57470F"/>
    <w:multiLevelType w:val="hybridMultilevel"/>
    <w:tmpl w:val="915CE768"/>
    <w:lvl w:ilvl="0" w:tplc="80581FA4">
      <w:start w:val="1"/>
      <w:numFmt w:val="bullet"/>
      <w:lvlText w:val=""/>
      <w:lvlJc w:val="left"/>
      <w:pPr>
        <w:ind w:left="1440" w:hanging="360"/>
      </w:pPr>
      <w:rPr>
        <w:rFonts w:ascii="Symbol" w:hAnsi="Symbol" w:hint="default"/>
        <w:color w:val="auto"/>
        <w:lang w:val="de-D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EA759BF"/>
    <w:multiLevelType w:val="hybridMultilevel"/>
    <w:tmpl w:val="8410C730"/>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11F0394"/>
    <w:multiLevelType w:val="hybridMultilevel"/>
    <w:tmpl w:val="9C90BD30"/>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BC4526E"/>
    <w:multiLevelType w:val="hybridMultilevel"/>
    <w:tmpl w:val="58F079DE"/>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B187242"/>
    <w:multiLevelType w:val="hybridMultilevel"/>
    <w:tmpl w:val="19BC8F5C"/>
    <w:lvl w:ilvl="0" w:tplc="80581FA4">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37E338D1"/>
    <w:multiLevelType w:val="hybridMultilevel"/>
    <w:tmpl w:val="D298D308"/>
    <w:lvl w:ilvl="0" w:tplc="04090017">
      <w:start w:val="1"/>
      <w:numFmt w:val="lowerLetter"/>
      <w:lvlText w:val="%1)"/>
      <w:lvlJc w:val="left"/>
      <w:pPr>
        <w:ind w:left="216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522A4F1E"/>
    <w:multiLevelType w:val="hybridMultilevel"/>
    <w:tmpl w:val="D1B24EFA"/>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59991DC8"/>
    <w:multiLevelType w:val="hybridMultilevel"/>
    <w:tmpl w:val="45ECF1CE"/>
    <w:lvl w:ilvl="0" w:tplc="80581FA4">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61D4405A"/>
    <w:multiLevelType w:val="hybridMultilevel"/>
    <w:tmpl w:val="E206B79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64F133DB"/>
    <w:multiLevelType w:val="hybridMultilevel"/>
    <w:tmpl w:val="05BA256A"/>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65B35216"/>
    <w:multiLevelType w:val="hybridMultilevel"/>
    <w:tmpl w:val="8410C730"/>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700E07E7"/>
    <w:multiLevelType w:val="hybridMultilevel"/>
    <w:tmpl w:val="BA18DB84"/>
    <w:lvl w:ilvl="0" w:tplc="80581FA4">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5" w15:restartNumberingAfterBreak="0">
    <w:nsid w:val="730606EC"/>
    <w:multiLevelType w:val="hybridMultilevel"/>
    <w:tmpl w:val="5866D24C"/>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734D348B"/>
    <w:multiLevelType w:val="hybridMultilevel"/>
    <w:tmpl w:val="8A64B1F2"/>
    <w:lvl w:ilvl="0" w:tplc="02E43B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7C4D5ED9"/>
    <w:multiLevelType w:val="hybridMultilevel"/>
    <w:tmpl w:val="548CD1CC"/>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7D324915"/>
    <w:multiLevelType w:val="hybridMultilevel"/>
    <w:tmpl w:val="5162B578"/>
    <w:lvl w:ilvl="0" w:tplc="04090017">
      <w:start w:val="1"/>
      <w:numFmt w:val="lowerLetter"/>
      <w:lvlText w:val="%1)"/>
      <w:lvlJc w:val="left"/>
      <w:pPr>
        <w:ind w:left="216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665979995">
    <w:abstractNumId w:val="16"/>
  </w:num>
  <w:num w:numId="2" w16cid:durableId="1676616256">
    <w:abstractNumId w:val="2"/>
  </w:num>
  <w:num w:numId="3" w16cid:durableId="996765357">
    <w:abstractNumId w:val="17"/>
  </w:num>
  <w:num w:numId="4" w16cid:durableId="1399286575">
    <w:abstractNumId w:val="12"/>
  </w:num>
  <w:num w:numId="5" w16cid:durableId="1459572143">
    <w:abstractNumId w:val="18"/>
  </w:num>
  <w:num w:numId="6" w16cid:durableId="595406142">
    <w:abstractNumId w:val="7"/>
  </w:num>
  <w:num w:numId="7" w16cid:durableId="663900512">
    <w:abstractNumId w:val="3"/>
  </w:num>
  <w:num w:numId="8" w16cid:durableId="978458466">
    <w:abstractNumId w:val="1"/>
  </w:num>
  <w:num w:numId="9" w16cid:durableId="77676260">
    <w:abstractNumId w:val="8"/>
  </w:num>
  <w:num w:numId="10" w16cid:durableId="2101094756">
    <w:abstractNumId w:val="6"/>
  </w:num>
  <w:num w:numId="11" w16cid:durableId="240992298">
    <w:abstractNumId w:val="13"/>
  </w:num>
  <w:num w:numId="12" w16cid:durableId="172837653">
    <w:abstractNumId w:val="15"/>
  </w:num>
  <w:num w:numId="13" w16cid:durableId="451051273">
    <w:abstractNumId w:val="9"/>
  </w:num>
  <w:num w:numId="14" w16cid:durableId="307519105">
    <w:abstractNumId w:val="10"/>
  </w:num>
  <w:num w:numId="15" w16cid:durableId="1627203473">
    <w:abstractNumId w:val="5"/>
  </w:num>
  <w:num w:numId="16" w16cid:durableId="1255213587">
    <w:abstractNumId w:val="0"/>
  </w:num>
  <w:num w:numId="17" w16cid:durableId="2010282495">
    <w:abstractNumId w:val="14"/>
  </w:num>
  <w:num w:numId="18" w16cid:durableId="150559224">
    <w:abstractNumId w:val="11"/>
  </w:num>
  <w:num w:numId="19" w16cid:durableId="838274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613"/>
    <w:rsid w:val="00002274"/>
    <w:rsid w:val="00071061"/>
    <w:rsid w:val="000B04A8"/>
    <w:rsid w:val="000E7533"/>
    <w:rsid w:val="001354C2"/>
    <w:rsid w:val="00135E0F"/>
    <w:rsid w:val="001B46C1"/>
    <w:rsid w:val="002474B6"/>
    <w:rsid w:val="0029361D"/>
    <w:rsid w:val="00306A1E"/>
    <w:rsid w:val="0032589C"/>
    <w:rsid w:val="0033201A"/>
    <w:rsid w:val="003C039E"/>
    <w:rsid w:val="003F7101"/>
    <w:rsid w:val="00402BF2"/>
    <w:rsid w:val="00453DA9"/>
    <w:rsid w:val="00496671"/>
    <w:rsid w:val="004D103C"/>
    <w:rsid w:val="004D7810"/>
    <w:rsid w:val="00580FA7"/>
    <w:rsid w:val="005F3FEF"/>
    <w:rsid w:val="00604083"/>
    <w:rsid w:val="006971F9"/>
    <w:rsid w:val="006B4633"/>
    <w:rsid w:val="006D4BC9"/>
    <w:rsid w:val="007068B0"/>
    <w:rsid w:val="00737FA1"/>
    <w:rsid w:val="00742D82"/>
    <w:rsid w:val="007D77A0"/>
    <w:rsid w:val="00806200"/>
    <w:rsid w:val="00833579"/>
    <w:rsid w:val="008412CC"/>
    <w:rsid w:val="00850C08"/>
    <w:rsid w:val="009357B2"/>
    <w:rsid w:val="009551E1"/>
    <w:rsid w:val="0099421A"/>
    <w:rsid w:val="009B65A8"/>
    <w:rsid w:val="00A251F2"/>
    <w:rsid w:val="00A4052A"/>
    <w:rsid w:val="00B31758"/>
    <w:rsid w:val="00B365B0"/>
    <w:rsid w:val="00BD7A2B"/>
    <w:rsid w:val="00C27F34"/>
    <w:rsid w:val="00C804E4"/>
    <w:rsid w:val="00CB1D94"/>
    <w:rsid w:val="00CB4DDE"/>
    <w:rsid w:val="00CD3B28"/>
    <w:rsid w:val="00DD0B7B"/>
    <w:rsid w:val="00E8017A"/>
    <w:rsid w:val="00E94613"/>
    <w:rsid w:val="00F12582"/>
    <w:rsid w:val="00F35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31822"/>
  <w15:chartTrackingRefBased/>
  <w15:docId w15:val="{4677EF85-50DE-4530-B0A5-8CAC0B166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46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46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46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46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46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46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6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6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6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6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46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46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46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46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46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6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6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613"/>
    <w:rPr>
      <w:rFonts w:eastAsiaTheme="majorEastAsia" w:cstheme="majorBidi"/>
      <w:color w:val="272727" w:themeColor="text1" w:themeTint="D8"/>
    </w:rPr>
  </w:style>
  <w:style w:type="paragraph" w:styleId="Title">
    <w:name w:val="Title"/>
    <w:basedOn w:val="Normal"/>
    <w:next w:val="Normal"/>
    <w:link w:val="TitleChar"/>
    <w:uiPriority w:val="10"/>
    <w:qFormat/>
    <w:rsid w:val="00E946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6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6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6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613"/>
    <w:pPr>
      <w:spacing w:before="160"/>
      <w:jc w:val="center"/>
    </w:pPr>
    <w:rPr>
      <w:i/>
      <w:iCs/>
      <w:color w:val="404040" w:themeColor="text1" w:themeTint="BF"/>
    </w:rPr>
  </w:style>
  <w:style w:type="character" w:customStyle="1" w:styleId="QuoteChar">
    <w:name w:val="Quote Char"/>
    <w:basedOn w:val="DefaultParagraphFont"/>
    <w:link w:val="Quote"/>
    <w:uiPriority w:val="29"/>
    <w:rsid w:val="00E94613"/>
    <w:rPr>
      <w:i/>
      <w:iCs/>
      <w:color w:val="404040" w:themeColor="text1" w:themeTint="BF"/>
    </w:rPr>
  </w:style>
  <w:style w:type="paragraph" w:styleId="ListParagraph">
    <w:name w:val="List Paragraph"/>
    <w:basedOn w:val="Normal"/>
    <w:uiPriority w:val="34"/>
    <w:qFormat/>
    <w:rsid w:val="00E94613"/>
    <w:pPr>
      <w:ind w:left="720"/>
      <w:contextualSpacing/>
    </w:pPr>
  </w:style>
  <w:style w:type="character" w:styleId="IntenseEmphasis">
    <w:name w:val="Intense Emphasis"/>
    <w:basedOn w:val="DefaultParagraphFont"/>
    <w:uiPriority w:val="21"/>
    <w:qFormat/>
    <w:rsid w:val="00E94613"/>
    <w:rPr>
      <w:i/>
      <w:iCs/>
      <w:color w:val="2F5496" w:themeColor="accent1" w:themeShade="BF"/>
    </w:rPr>
  </w:style>
  <w:style w:type="paragraph" w:styleId="IntenseQuote">
    <w:name w:val="Intense Quote"/>
    <w:basedOn w:val="Normal"/>
    <w:next w:val="Normal"/>
    <w:link w:val="IntenseQuoteChar"/>
    <w:uiPriority w:val="30"/>
    <w:qFormat/>
    <w:rsid w:val="00E946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4613"/>
    <w:rPr>
      <w:i/>
      <w:iCs/>
      <w:color w:val="2F5496" w:themeColor="accent1" w:themeShade="BF"/>
    </w:rPr>
  </w:style>
  <w:style w:type="character" w:styleId="IntenseReference">
    <w:name w:val="Intense Reference"/>
    <w:basedOn w:val="DefaultParagraphFont"/>
    <w:uiPriority w:val="32"/>
    <w:qFormat/>
    <w:rsid w:val="00E94613"/>
    <w:rPr>
      <w:b/>
      <w:bCs/>
      <w:smallCaps/>
      <w:color w:val="2F5496" w:themeColor="accent1" w:themeShade="BF"/>
      <w:spacing w:val="5"/>
    </w:rPr>
  </w:style>
  <w:style w:type="paragraph" w:styleId="Footer">
    <w:name w:val="footer"/>
    <w:basedOn w:val="Normal"/>
    <w:link w:val="FooterChar"/>
    <w:uiPriority w:val="99"/>
    <w:unhideWhenUsed/>
    <w:rsid w:val="00A251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1F2"/>
  </w:style>
  <w:style w:type="paragraph" w:styleId="Header">
    <w:name w:val="header"/>
    <w:basedOn w:val="Normal"/>
    <w:link w:val="HeaderChar"/>
    <w:uiPriority w:val="99"/>
    <w:unhideWhenUsed/>
    <w:rsid w:val="00A25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1F2"/>
  </w:style>
  <w:style w:type="table" w:styleId="TableGrid">
    <w:name w:val="Table Grid"/>
    <w:basedOn w:val="TableNormal"/>
    <w:uiPriority w:val="59"/>
    <w:rsid w:val="00A251F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251F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