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9053" w:type="dxa"/>
        <w:jc w:val="center"/>
        <w:tblLayout w:type="fixed"/>
        <w:tblLook w:val="0000" w:firstRow="0" w:lastRow="0" w:firstColumn="0" w:lastColumn="0" w:noHBand="0" w:noVBand="0"/>
      </w:tblPr>
      <w:tblGrid>
        <w:gridCol w:w="3261"/>
        <w:gridCol w:w="5792"/>
      </w:tblGrid>
      <w:tr w:rsidR="00CA38C6" w:rsidRPr="00CA38C6" ns2:paraId="72B940B3" ns2:textId="77777777" w:rsidTr="001E31FD">
        <w:trPr>
          <w:trHeight w:val="1196"/>
          <w:jc w:val="center"/>
        </w:trPr>
        <w:tc>
          <w:tcPr>
            <w:tcW w:w="3261" w:type="dxa"/>
          </w:tcPr>
          <w:p ns2:paraId="70B6FB80" ns2:textId="77777777" w:rsidR="00CA38C6" w:rsidRPr="00CA38C6" w:rsidRDefault="00CA38C6" w:rsidP="00CA38C6">
            <w:pPr>
              <w:suppressAutoHyphens/>
              <w:spacing w:after="0" w:line="240" w:lineRule="auto"/>
              <w:jc w:val="center"/>
              <w:rPr>
                <w:rFonts w:ascii="Times New Roman" w:eastAsia="Times New Roman" w:hAnsi="Times New Roman" w:cs="Times New Roman"/>
                <w:b/>
                <w:bCs/>
                <w:kern w:val="0"/>
                <w:sz w:val="26"/>
                <w:vertAlign w:val="superscript"/>
                <ns2:ligatures ns2:val="none"/>
              </w:rPr>
            </w:pPr>
            <w:r w:rsidRPr="00CA38C6">
              <w:rPr>
                <w:rFonts w:ascii="Times New Roman" w:eastAsia="Times New Roman" w:hAnsi="Times New Roman" w:cs="Times New Roman"/>
                <w:b/>
                <w:bCs/>
                <w:kern w:val="0"/>
                <w:sz w:val="26"/>
                <ns2:ligatures ns2:val="none"/>
              </w:rPr>
              <w:t>CHÍNH PHỦ</w:t>
            </w:r>
          </w:p>
          <w:p ns2:paraId="36DB44FA" ns2:textId="77777777" w:rsidR="00CA38C6" w:rsidRPr="00CA38C6" w:rsidRDefault="00CA38C6" w:rsidP="00CA38C6">
            <w:pPr>
              <w:suppressAutoHyphens/>
              <w:spacing w:after="0" w:line="240" w:lineRule="auto"/>
              <w:jc w:val="center"/>
              <w:rPr>
                <w:rFonts w:ascii="Times New Roman" w:eastAsia="Times New Roman" w:hAnsi="Times New Roman" w:cs="Times New Roman"/>
                <w:kern w:val="0"/>
                <w:sz w:val="26"/>
                <ns2:ligatures ns2:val="none"/>
              </w:rPr>
            </w:pPr>
            <w:r w:rsidRPr="00CA38C6">
              <w:rPr>
                <w:rFonts w:ascii="Times New Roman" w:eastAsia="Times New Roman" w:hAnsi="Times New Roman" w:cs="Times New Roman"/>
                <w:kern w:val="0"/>
                <w:sz w:val="26"/>
                <w:vertAlign w:val="superscript"/>
                <ns2:ligatures ns2:val="none"/>
              </w:rPr>
              <w:t>________</w:t>
            </w:r>
          </w:p>
          <w:p ns2:paraId="14F1FED1" ns2:textId="77777777" w:rsidR="00CA38C6" w:rsidRPr="00CA38C6" w:rsidRDefault="00CA38C6" w:rsidP="00CA38C6">
            <w:pPr>
              <w:suppressAutoHyphens/>
              <w:spacing w:after="0" w:line="240" w:lineRule="auto"/>
              <w:jc w:val="center"/>
              <w:rPr>
                <w:rFonts w:ascii="Times New Roman" w:eastAsia="Times New Roman" w:hAnsi="Times New Roman" w:cs="Times New Roman"/>
                <w:kern w:val="0"/>
                <w:sz w:val="32"/>
                <ns2:ligatures ns2:val="none"/>
              </w:rPr>
            </w:pPr>
          </w:p>
          <w:p ns2:paraId="22C96328" ns2:textId="77777777" w:rsidR="00CA38C6" w:rsidRPr="00CA38C6" w:rsidRDefault="00CA38C6" w:rsidP="00CA38C6">
            <w:pPr>
              <w:suppressAutoHyphens/>
              <w:spacing w:after="0" w:line="240" w:lineRule="auto"/>
              <w:jc w:val="center"/>
              <w:rPr>
                <w:rFonts w:ascii="Times New Roman" w:eastAsia="Times New Roman" w:hAnsi="Times New Roman" w:cs="Times New Roman"/>
                <w:kern w:val="0"/>
                <ns2:ligatures ns2:val="none"/>
              </w:rPr>
            </w:pPr>
            <w:r w:rsidRPr="00CA38C6">
              <w:rPr>
                <w:rFonts w:ascii="Times New Roman" w:eastAsia="Times New Roman" w:hAnsi="Times New Roman" w:cs="Times New Roman"/>
                <w:kern w:val="0"/>
                <w:sz w:val="26"/>
                <ns2:ligatures ns2:val="none"/>
              </w:rPr>
              <w:t>Số: 278/2026/NĐ-CP</w:t>
            </w:r>
          </w:p>
        </w:tc>
        <w:tc>
          <w:tcPr>
            <w:tcW w:w="5792" w:type="dxa"/>
          </w:tcPr>
          <w:p ns2:paraId="22EDB718" ns2:textId="77777777" w:rsidR="00CA38C6" w:rsidRPr="00CA38C6" w:rsidRDefault="00CA38C6" w:rsidP="00CA38C6">
            <w:pPr>
              <w:keepNext/>
              <w:tabs>
                <w:tab w:val="left" w:pos="3840"/>
                <w:tab w:val="left" w:pos="4829"/>
                <w:tab w:val="left" w:pos="5851"/>
                <w:tab w:val="left" w:pos="6840"/>
                <w:tab w:val="left" w:pos="7786"/>
                <w:tab w:val="left" w:pos="8774"/>
                <w:tab w:val="left" w:pos="9749"/>
                <w:tab w:val="left" w:pos="10786"/>
                <w:tab w:val="left" w:pos="12211"/>
                <w:tab w:val="left" w:pos="13214"/>
                <w:tab w:val="left" w:pos="14218"/>
                <w:tab w:val="left" w:pos="15629"/>
              </w:tabs>
              <w:suppressAutoHyphens/>
              <w:spacing w:after="0" w:line="240" w:lineRule="auto"/>
              <w:jc w:val="center"/>
              <w:outlineLvl w:val="8"/>
              <w:rPr>
                <w:rFonts w:ascii="Times New Roman" w:eastAsia="Batang" w:hAnsi="Times New Roman" w:cs="Times New Roman"/>
                <w:b/>
                <w:bCs/>
                <w:color w:val="000000"/>
                <w:kern w:val="0"/>
                <w:sz w:val="28"/>
                <w:szCs w:val="28"/>
                <ns2:ligatures ns2:val="none"/>
              </w:rPr>
            </w:pPr>
            <w:r w:rsidRPr="00CA38C6">
              <w:rPr>
                <w:rFonts w:ascii="Times New Roman" w:eastAsia="Batang" w:hAnsi="Times New Roman" w:cs="Times New Roman"/>
                <w:b/>
                <w:bCs/>
                <w:color w:val="000000"/>
                <w:kern w:val="0"/>
                <w:sz w:val="26"/>
                <w:szCs w:val="26"/>
                <ns2:ligatures ns2:val="none"/>
              </w:rPr>
              <w:t>CỘNG HÒA XÃ HỘI CHỦ NGHĨA VIỆT NAM</w:t>
            </w:r>
          </w:p>
          <w:p ns2:paraId="1495EB17" ns2:textId="77777777" w:rsidR="00CA38C6" w:rsidRPr="00CA38C6" w:rsidRDefault="00CA38C6" w:rsidP="00CA38C6">
            <w:pPr>
              <w:suppressAutoHyphens/>
              <w:spacing w:after="0" w:line="240" w:lineRule="auto"/>
              <w:jc w:val="center"/>
              <w:rPr>
                <w:rFonts w:ascii="Times New Roman" w:eastAsia="Times New Roman" w:hAnsi="Times New Roman" w:cs="Times New Roman"/>
                <w:b/>
                <w:bCs/>
                <w:kern w:val="0"/>
                <w:sz w:val="28"/>
                <w:szCs w:val="28"/>
                <ns2:ligatures ns2:val="none"/>
              </w:rPr>
            </w:pPr>
            <w:r w:rsidRPr="00CA38C6">
              <w:rPr>
                <w:rFonts w:ascii="Times New Roman" w:eastAsia="Times New Roman" w:hAnsi="Times New Roman" w:cs="Times New Roman"/>
                <w:b/>
                <w:bCs/>
                <w:kern w:val="0"/>
                <w:sz w:val="28"/>
                <w:szCs w:val="28"/>
                <ns2:ligatures ns2:val="none"/>
              </w:rPr>
              <w:t>Độc lập - Tự do - Hạnh phúc</w:t>
            </w:r>
          </w:p>
          <w:p ns2:paraId="56687CE3" ns2:textId="77777777" w:rsidR="00CA38C6" w:rsidRPr="00CA38C6" w:rsidRDefault="00CA38C6" w:rsidP="00CA38C6">
            <w:pPr>
              <w:suppressAutoHyphens/>
              <w:spacing w:after="0" w:line="240" w:lineRule="auto"/>
              <w:jc w:val="center"/>
              <w:rPr>
                <w:rFonts w:ascii="Times New Roman" w:eastAsia="Times New Roman" w:hAnsi="Times New Roman" w:cs="Times New Roman"/>
                <w:b/>
                <w:bCs/>
                <w:kern w:val="0"/>
                <w:sz w:val="28"/>
                <w:szCs w:val="28"/>
                <ns2:ligatures ns2:val="none"/>
              </w:rPr>
            </w:pPr>
            <w:r w:rsidRPr="00CA38C6">
              <w:rPr>
                <w:rFonts w:ascii="Times New Roman" w:eastAsia="Times New Roman" w:hAnsi="Times New Roman" w:cs="Times New Roman"/>
                <w:b/>
                <w:bCs/>
                <w:kern w:val="0"/>
                <w:sz w:val="28"/>
                <w:szCs w:val="28"/>
                <w:vertAlign w:val="superscript"/>
                <ns2:ligatures ns2:val="none"/>
              </w:rPr>
              <w:t xml:space="preserve">   ______________________________________</w:t>
            </w:r>
          </w:p>
          <w:p ns2:paraId="018BFEC3" ns2:textId="77777777" w:rsidR="00CA38C6" w:rsidRPr="00CA38C6" w:rsidRDefault="00CA38C6" w:rsidP="00CA38C6">
            <w:pPr>
              <w:suppressAutoHyphens/>
              <w:spacing w:after="0" w:line="240" w:lineRule="auto"/>
              <w:jc w:val="center"/>
              <w:rPr>
                <w:rFonts w:ascii="Times New Roman" w:eastAsia="Times New Roman" w:hAnsi="Times New Roman" w:cs="Times New Roman"/>
                <w:b/>
                <w:bCs/>
                <w:kern w:val="0"/>
                <w:sz w:val="28"/>
                <w:szCs w:val="28"/>
                <ns2:ligatures ns2:val="none"/>
              </w:rPr>
            </w:pPr>
            <w:r w:rsidRPr="00CA38C6">
              <w:rPr>
                <w:rFonts w:ascii="Times New Roman" w:eastAsia="Times New Roman" w:hAnsi="Times New Roman" w:cs="Times New Roman"/>
                <w:i/>
                <w:iCs/>
                <w:kern w:val="0"/>
                <w:sz w:val="28"/>
                <w:szCs w:val="28"/>
                <ns2:ligatures ns2:val="none"/>
              </w:rPr>
              <w:t>Hà Nội, ngày 09 tháng 7 năm 2026</w:t>
            </w:r>
          </w:p>
        </w:tc>
      </w:tr>
    </w:tbl>
    <w:p ns2:paraId="47F40645" ns2:textId="77777777" w:rsidR="00CA38C6" w:rsidRPr="00CA38C6" w:rsidRDefault="00CA38C6" w:rsidP="00CA38C6">
      <w:pPr>
        <w:suppressAutoHyphens/>
        <w:spacing w:after="0" w:line="240" w:lineRule="auto"/>
        <w:rPr>
          <w:rFonts w:ascii="Times New Roman" w:eastAsia="Times New Roman" w:hAnsi="Times New Roman" w:cs="Times New Roman"/>
          <w:kern w:val="0"/>
          <w:sz w:val="6"/>
          <ns2:ligatures ns2:val="none"/>
        </w:rPr>
      </w:pPr>
    </w:p>
    <w:p ns2:paraId="77A15204" ns2:textId="77777777" w:rsidR="00CA38C6" w:rsidRPr="00CA38C6" w:rsidRDefault="00CA38C6" w:rsidP="00CA38C6">
      <w:pPr>
        <w:suppressAutoHyphens/>
        <w:spacing w:after="0" w:line="240" w:lineRule="auto"/>
        <w:rPr>
          <w:rFonts w:ascii="Times New Roman" w:eastAsia="Times New Roman" w:hAnsi="Times New Roman" w:cs="Times New Roman"/>
          <w:kern w:val="0"/>
          <w:sz w:val="32"/>
          <ns2:ligatures ns2:val="none"/>
        </w:rPr>
      </w:pPr>
    </w:p>
    <w:p ns2:paraId="02D45234" ns2:textId="77777777" w:rsidR="00CA38C6" w:rsidRPr="00CA38C6" w:rsidRDefault="00CA38C6" w:rsidP="00CA38C6">
      <w:pPr>
        <w:suppressAutoHyphens/>
        <w:spacing w:after="0" w:line="240" w:lineRule="auto"/>
        <w:rPr>
          <w:rFonts w:ascii="Times New Roman" w:eastAsia="Times New Roman" w:hAnsi="Times New Roman" w:cs="Times New Roman"/>
          <w:kern w:val="0"/>
          <ns2:ligatures ns2:val="none"/>
        </w:rPr>
      </w:pPr>
    </w:p>
    <w:p ns2:paraId="266233FD" ns2:textId="77777777" w:rsidR="00CA38C6" w:rsidRPr="00CA38C6" w:rsidRDefault="00CA38C6" w:rsidP="00CA38C6">
      <w:pPr>
        <w:tabs>
          <w:tab w:val="left" w:pos="1060"/>
          <w:tab w:val="center" w:pos="4535"/>
        </w:tabs>
        <w:suppressAutoHyphens/>
        <w:spacing w:after="0" w:line="240" w:lineRule="auto"/>
        <w:jc w:val="center"/>
        <w:rPr>
          <w:rFonts w:ascii="Times New Roman" w:eastAsia="Times New Roman" w:hAnsi="Times New Roman" w:cs="Times New Roman"/>
          <w:kern w:val="0"/>
          <ns2:ligatures ns2:val="none"/>
        </w:rPr>
      </w:pPr>
      <w:r w:rsidRPr="00CA38C6">
        <w:rPr>
          <w:rFonts w:ascii="Times New Roman" w:eastAsia="Times New Roman" w:hAnsi="Times New Roman" w:cs="Times New Roman"/>
          <w:b/>
          <w:bCs/>
          <w:kern w:val="0"/>
          <w:sz w:val="28"/>
          <w:szCs w:val="28"/>
          <ns2:ligatures ns2:val="none"/>
        </w:rPr>
        <w:t>NGHỊ ĐỊNH</w:t>
      </w:r>
    </w:p>
    <w:p ns2:paraId="20713300" ns2:textId="77777777" w:rsidR="00CA38C6" w:rsidRPr="00CA38C6" w:rsidRDefault="00CA38C6" w:rsidP="00CA38C6">
      <w:pPr>
        <w:suppressAutoHyphens/>
        <w:spacing w:after="0" w:line="240" w:lineRule="auto"/>
        <w:jc w:val="center"/>
        <w:rPr>
          <w:rFonts w:ascii="Times New Roman" w:eastAsia="Times New Roman" w:hAnsi="Times New Roman" w:cs="Times New Roman"/>
          <w:b/>
          <w:bCs/>
          <w:kern w:val="0"/>
          <w:sz w:val="28"/>
          <w:szCs w:val="28"/>
          <ns2:ligatures ns2:val="none"/>
        </w:rPr>
      </w:pPr>
      <w:r w:rsidRPr="00CA38C6">
        <w:rPr>
          <w:rFonts w:ascii="Times New Roman" w:eastAsia="Times New Roman" w:hAnsi="Times New Roman" w:cs="Times New Roman"/>
          <w:b/>
          <w:bCs/>
          <w:kern w:val="0"/>
          <w:sz w:val="28"/>
          <w:szCs w:val="28"/>
          <ns2:ligatures ns2:val="none"/>
        </w:rPr>
        <w:t>Sửa đổi, bổ sung một số điều của Nghị định số 72/2025/NĐ-CP</w:t>
      </w:r>
    </w:p>
    <w:p ns2:paraId="31BE596C" ns2:textId="77777777" w:rsidR="00CA38C6" w:rsidRPr="00CA38C6" w:rsidRDefault="00CA38C6" w:rsidP="00CA38C6">
      <w:pPr>
        <w:suppressAutoHyphens/>
        <w:spacing w:after="0" w:line="240" w:lineRule="auto"/>
        <w:jc w:val="center"/>
        <w:rPr>
          <w:rFonts w:ascii="Times New Roman" w:eastAsia="Times New Roman" w:hAnsi="Times New Roman" w:cs="Times New Roman"/>
          <w:b/>
          <w:bCs/>
          <w:kern w:val="0"/>
          <w:sz w:val="28"/>
          <w:szCs w:val="28"/>
          <ns2:ligatures ns2:val="none"/>
        </w:rPr>
      </w:pPr>
      <w:r w:rsidRPr="00CA38C6">
        <w:rPr>
          <w:rFonts w:ascii="Times New Roman" w:eastAsia="Times New Roman" w:hAnsi="Times New Roman" w:cs="Times New Roman"/>
          <w:b/>
          <w:bCs/>
          <w:kern w:val="0"/>
          <w:sz w:val="28"/>
          <w:szCs w:val="28"/>
          <ns2:ligatures ns2:val="none"/>
        </w:rPr>
        <w:t xml:space="preserve">ngày 28 tháng 3 năm 2025 của Chính phủ quy định về cơ chế, </w:t>
      </w:r>
    </w:p>
    <w:p ns2:paraId="6E795694" ns2:textId="77777777" w:rsidR="00CA38C6" w:rsidRPr="00CA38C6" w:rsidRDefault="00CA38C6" w:rsidP="00CA38C6">
      <w:pPr>
        <w:suppressAutoHyphens/>
        <w:spacing w:after="0" w:line="240" w:lineRule="auto"/>
        <w:jc w:val="center"/>
        <w:rPr>
          <w:rFonts w:ascii="Times New Roman" w:eastAsia="Times New Roman" w:hAnsi="Times New Roman" w:cs="Times New Roman"/>
          <w:b/>
          <w:bCs/>
          <w:kern w:val="0"/>
          <w:sz w:val="28"/>
          <w:szCs w:val="28"/>
          <ns2:ligatures ns2:val="none"/>
        </w:rPr>
      </w:pPr>
      <w:r w:rsidRPr="00CA38C6">
        <w:rPr>
          <w:rFonts w:ascii="Times New Roman" w:eastAsia="Times New Roman" w:hAnsi="Times New Roman" w:cs="Times New Roman"/>
          <w:b/>
          <w:bCs/>
          <w:kern w:val="0"/>
          <w:sz w:val="28"/>
          <w:szCs w:val="28"/>
          <ns2:ligatures ns2:val="none"/>
        </w:rPr>
        <w:t>thời gian điều chỉnh giá bán lẻ điện bình quân</w:t>
      </w:r>
    </w:p>
    <w:p ns2:paraId="3FFB5D82" ns2:textId="77777777" w:rsidR="00CA38C6" w:rsidRPr="00CA38C6" w:rsidRDefault="00CA38C6" w:rsidP="00CA38C6">
      <w:pPr>
        <w:tabs>
          <w:tab w:val="center" w:pos="4393"/>
          <w:tab w:val="left" w:pos="5400"/>
        </w:tabs>
        <w:suppressAutoHyphens/>
        <w:spacing w:after="0" w:line="240" w:lineRule="auto"/>
        <w:rPr>
          <w:rFonts w:ascii="Times New Roman" w:eastAsia="Times New Roman" w:hAnsi="Times New Roman" w:cs="Times New Roman"/>
          <w:b/>
          <w:bCs/>
          <w:kern w:val="0"/>
          <w:sz w:val="22"/>
          <w:szCs w:val="28"/>
          <ns2:ligatures ns2:val="none"/>
        </w:rPr>
      </w:pPr>
      <w:r w:rsidRPr="00CA38C6">
        <w:rPr>
          <w:rFonts w:ascii="Times New Roman" w:eastAsia="Times New Roman" w:hAnsi="Times New Roman" w:cs="Times New Roman"/>
          <w:b/>
          <w:bCs/>
          <w:kern w:val="0"/>
          <w:sz w:val="28"/>
          <w:szCs w:val="28"/>
          <ns2:ligatures ns2:val="none"/>
        </w:rPr>
        <w:tab/>
      </w:r>
      <w:r w:rsidRPr="00CA38C6">
        <w:rPr>
          <w:rFonts w:ascii="Times New Roman" w:eastAsia="Times New Roman" w:hAnsi="Times New Roman" w:cs="Times New Roman"/>
          <w:b/>
          <w:bCs/>
          <w:kern w:val="0"/>
          <w:sz w:val="28"/>
          <w:szCs w:val="28"/>
          <ns2:ligatures ns2:val="none"/>
        </w:rPr>
        <w:tab/>
      </w:r>
    </w:p>
    <w:p ns2:paraId="293F13E1" ns2:textId="77777777" w:rsidR="00CA38C6" w:rsidRPr="00CA38C6" w:rsidRDefault="00CA38C6" w:rsidP="00CA38C6">
      <w:pPr>
        <w:suppressAutoHyphens/>
        <w:spacing w:before="240" w:after="0" w:line="300" w:lineRule="auto"/>
        <w:ind w:firstLine="567"/>
        <w:jc w:val="both"/>
        <w:rPr>
          <w:rFonts w:ascii="Times New Roman" w:eastAsia="Times New Roman" w:hAnsi="Times New Roman" w:cs="Times New Roman"/>
          <w:i/>
          <w:iCs/>
          <w:kern w:val="0"/>
          <w:sz w:val="28"/>
          <w:szCs w:val="28"/>
          <ns2:ligatures ns2:val="none"/>
        </w:rPr>
      </w:pPr>
      <w:bookmarkStart w:id="0" w:name="graphic06"/>
      <w:bookmarkEnd w:id="0"/>
      <w:r w:rsidRPr="00CA38C6">
        <w:rPr>
          <w:rFonts w:ascii="Times New Roman" w:eastAsia="Times New Roman" w:hAnsi="Times New Roman" w:cs="Times New Roman"/>
          <w:i/>
          <w:iCs/>
          <w:kern w:val="0"/>
          <w:sz w:val="28"/>
          <w:szCs w:val="28"/>
          <ns2:ligatures ns2:val="none"/>
        </w:rPr>
        <w:t>Căn cứ Luật Tổ chức Chính phủ số 63/2025/QH15;</w:t>
      </w:r>
    </w:p>
    <w:p ns2:paraId="73EA556F" ns2:textId="77777777" w:rsidR="00CA38C6" w:rsidRPr="00CA38C6" w:rsidRDefault="00CA38C6" w:rsidP="00CA38C6">
      <w:pPr>
        <w:suppressAutoHyphens/>
        <w:spacing w:before="240" w:after="0" w:line="300" w:lineRule="auto"/>
        <w:ind w:firstLine="567"/>
        <w:jc w:val="both"/>
        <w:rPr>
          <w:rFonts w:ascii="Times New Roman" w:eastAsia="Times New Roman" w:hAnsi="Times New Roman" w:cs="Times New Roman"/>
          <w:i/>
          <w:iCs/>
          <w:kern w:val="0"/>
          <w:sz w:val="28"/>
          <w:szCs w:val="28"/>
          <ns2:ligatures ns2:val="none"/>
        </w:rPr>
      </w:pPr>
      <w:r w:rsidRPr="00CA38C6">
        <w:rPr>
          <w:rFonts w:ascii="Times New Roman" w:eastAsia="Times New Roman" w:hAnsi="Times New Roman" w:cs="Times New Roman"/>
          <w:i/>
          <w:iCs/>
          <w:kern w:val="0"/>
          <w:sz w:val="28"/>
          <w:szCs w:val="28"/>
          <ns2:ligatures ns2:val="none"/>
        </w:rPr>
        <w:t>Căn cứ Luật Ban hành văn bản quy phạm pháp luật số 64/2025/QH15 được sửa đổi, bổ sung bởi Luật số 87/2025/QH15;</w:t>
      </w:r>
    </w:p>
    <w:p ns2:paraId="7FDC7416" ns2:textId="77777777" w:rsidR="00CA38C6" w:rsidRPr="00CA38C6" w:rsidRDefault="00CA38C6" w:rsidP="00CA38C6">
      <w:pPr>
        <w:suppressAutoHyphens/>
        <w:spacing w:before="240" w:after="0" w:line="300" w:lineRule="auto"/>
        <w:ind w:firstLine="567"/>
        <w:jc w:val="both"/>
        <w:rPr>
          <w:rFonts w:ascii="Times New Roman" w:eastAsia="Times New Roman" w:hAnsi="Times New Roman" w:cs="Times New Roman"/>
          <w:i/>
          <w:iCs/>
          <w:kern w:val="0"/>
          <w:sz w:val="28"/>
          <w:szCs w:val="28"/>
          <ns2:ligatures ns2:val="none"/>
        </w:rPr>
      </w:pPr>
      <w:r w:rsidRPr="00CA38C6">
        <w:rPr>
          <w:rFonts w:ascii="Times New Roman" w:eastAsia="Times New Roman" w:hAnsi="Times New Roman" w:cs="Times New Roman"/>
          <w:i/>
          <w:iCs/>
          <w:kern w:val="0"/>
          <w:sz w:val="28"/>
          <w:szCs w:val="28"/>
          <ns2:ligatures ns2:val="none"/>
        </w:rPr>
        <w:t>Căn cứ Luật Điện lực số 61/2024/QH15;</w:t>
      </w:r>
    </w:p>
    <w:p ns2:paraId="475E7E6E" ns2:textId="77777777" w:rsidR="00CA38C6" w:rsidRPr="00CA38C6" w:rsidRDefault="00CA38C6" w:rsidP="00CA38C6">
      <w:pPr>
        <w:suppressAutoHyphens/>
        <w:spacing w:before="240" w:after="0" w:line="300" w:lineRule="auto"/>
        <w:ind w:firstLine="567"/>
        <w:jc w:val="both"/>
        <w:rPr>
          <w:rFonts w:ascii="Times New Roman" w:eastAsia="Times New Roman" w:hAnsi="Times New Roman" w:cs="Times New Roman"/>
          <w:i/>
          <w:iCs/>
          <w:kern w:val="0"/>
          <w:sz w:val="28"/>
          <w:szCs w:val="28"/>
          <ns2:ligatures ns2:val="none"/>
        </w:rPr>
      </w:pPr>
      <w:r w:rsidRPr="00CA38C6">
        <w:rPr>
          <w:rFonts w:ascii="Times New Roman" w:eastAsia="Times New Roman" w:hAnsi="Times New Roman" w:cs="Times New Roman"/>
          <w:i/>
          <w:iCs/>
          <w:kern w:val="0"/>
          <w:sz w:val="28"/>
          <w:szCs w:val="28"/>
          <ns2:ligatures ns2:val="none"/>
        </w:rPr>
        <w:t>Theo đề nghị của Bộ trưởng Bộ Công Thương;</w:t>
      </w:r>
    </w:p>
    <w:p ns2:paraId="0F252758" ns2:textId="77777777" w:rsidR="00CA38C6" w:rsidRPr="00CA38C6" w:rsidRDefault="00CA38C6" w:rsidP="00CA38C6">
      <w:pPr>
        <w:suppressAutoHyphens/>
        <w:spacing w:before="240" w:after="0" w:line="300" w:lineRule="auto"/>
        <w:ind w:firstLine="567"/>
        <w:jc w:val="both"/>
        <w:rPr>
          <w:rFonts w:ascii="Times New Roman" w:eastAsia="Times New Roman" w:hAnsi="Times New Roman" w:cs="Times New Roman"/>
          <w:i/>
          <w:iCs/>
          <w:kern w:val="0"/>
          <w:sz w:val="28"/>
          <w:szCs w:val="28"/>
          <ns2:ligatures ns2:val="none"/>
        </w:rPr>
      </w:pPr>
      <w:r w:rsidRPr="00CA38C6">
        <w:rPr>
          <w:rFonts w:ascii="Times New Roman" w:eastAsia="Times New Roman" w:hAnsi="Times New Roman" w:cs="Times New Roman"/>
          <w:i/>
          <w:iCs/>
          <w:kern w:val="0"/>
          <w:sz w:val="28"/>
          <w:szCs w:val="28"/>
          <ns2:ligatures ns2:val="none"/>
        </w:rPr>
        <w:t>Chính phủ ban hành Nghị định sửa đổi, bổ sung một số điều của Nghị định số 72/2025/NĐ-CP ngày 28 tháng 3 năm 2025 của Chính phủ quy định về cơ chế, thời gian điều chỉnh giá bán lẻ điện bình quân.</w:t>
      </w:r>
    </w:p>
    <w:p ns2:paraId="1F63053B" ns2:textId="77777777" w:rsidR="00CA38C6" w:rsidRPr="00CA38C6" w:rsidRDefault="00CA38C6" w:rsidP="00CA38C6">
      <w:pPr>
        <w:suppressAutoHyphens/>
        <w:spacing w:before="240" w:after="0" w:line="324" w:lineRule="auto"/>
        <w:ind w:firstLine="567"/>
        <w:jc w:val="both"/>
        <w:rPr>
          <w:rFonts w:ascii="Times New Roman" w:eastAsia="Times New Roman" w:hAnsi="Times New Roman" w:cs="Times New Roman"/>
          <w:i/>
          <w:iCs/>
          <w:kern w:val="0"/>
          <w:sz w:val="8"/>
          <w:szCs w:val="2"/>
          <ns2:ligatures ns2:val="none"/>
        </w:rPr>
      </w:pPr>
    </w:p>
    <w:p ns2:paraId="34CC6CFE" ns2:textId="77777777" w:rsidR="00CA38C6" w:rsidRPr="00CA38C6" w:rsidRDefault="00CA38C6" w:rsidP="00CA38C6">
      <w:pPr>
        <w:suppressAutoHyphens/>
        <w:spacing w:before="240" w:after="0" w:line="312" w:lineRule="auto"/>
        <w:ind w:firstLine="567"/>
        <w:jc w:val="both"/>
        <w:rPr>
          <w:rFonts w:ascii="Times New Roman" w:eastAsia="Times New Roman" w:hAnsi="Times New Roman" w:cs="Times New Roman"/>
          <w:b/>
          <w:bCs/>
          <w:kern w:val="0"/>
          <w:sz w:val="28"/>
          <w:szCs w:val="28"/>
          <w:lang w:val="vi-VN"/>
          <ns2:ligatures ns2:val="none"/>
        </w:rPr>
      </w:pPr>
      <w:r w:rsidRPr="00CA38C6">
        <w:rPr>
          <w:rFonts w:ascii="Times New Roman" w:eastAsia="Times New Roman" w:hAnsi="Times New Roman" w:cs="Times New Roman"/>
          <w:b/>
          <w:bCs/>
          <w:kern w:val="0"/>
          <w:sz w:val="28"/>
          <w:szCs w:val="28"/>
          <w:lang w:val="vi-VN"/>
          <ns2:ligatures ns2:val="none"/>
        </w:rPr>
        <w:t xml:space="preserve">Điều 1. Sửa đổi, bổ sung một số </w:t>
      </w:r>
      <w:r w:rsidRPr="00CA38C6">
        <w:rPr>
          <w:rFonts w:ascii="Times New Roman" w:eastAsia="Times New Roman" w:hAnsi="Times New Roman" w:cs="Times New Roman"/>
          <w:b/>
          <w:bCs/>
          <w:kern w:val="0"/>
          <w:sz w:val="28"/>
          <w:szCs w:val="28"/>
          <ns2:ligatures ns2:val="none"/>
        </w:rPr>
        <w:t>đ</w:t>
      </w:r>
      <w:r w:rsidRPr="00CA38C6">
        <w:rPr>
          <w:rFonts w:ascii="Times New Roman" w:eastAsia="Times New Roman" w:hAnsi="Times New Roman" w:cs="Times New Roman"/>
          <w:b/>
          <w:bCs/>
          <w:kern w:val="0"/>
          <w:sz w:val="28"/>
          <w:szCs w:val="28"/>
          <w:lang w:val="vi-VN"/>
          <ns2:ligatures ns2:val="none"/>
        </w:rPr>
        <w:t>iều của Nghị định số 72/2025/NĐ-CP ngày 28 tháng 3 năm 2025 của Chính phủ quy định về cơ chế, thời gian điều chỉnh giá bán lẻ điện bình quân</w:t>
      </w:r>
    </w:p>
    <w:p ns2:paraId="217E2DD5" ns2:textId="77777777" w:rsidR="00CA38C6" w:rsidRPr="009C6615" w:rsidRDefault="00CA38C6" w:rsidP="00CA38C6">
      <w:pPr>
        <w:suppressAutoHyphens/>
        <w:spacing w:before="240" w:after="0" w:line="312"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1. Sửa đổi, bổ sung điểm a và điểm b khoản 1 Điều 5 như sau:</w:t>
      </w:r>
    </w:p>
    <w:p ns2:paraId="00B10AE4" ns2:textId="77777777" w:rsidR="00CA38C6" w:rsidRPr="009C6615" w:rsidRDefault="00CA38C6" w:rsidP="00CA38C6">
      <w:pPr>
        <w:widowControl w:val="0"/>
        <w:suppressAutoHyphens/>
        <w:spacing w:before="240" w:after="0" w:line="312" w:lineRule="auto"/>
        <w:ind w:firstLine="567"/>
        <w:jc w:val="both"/>
        <w:rPr>
          <w:rFonts w:ascii="Times New Roman" w:eastAsia="Times New Roman" w:hAnsi="Times New Roman" w:cs="Times New Roman"/>
          <w:spacing w:val="4"/>
          <w:kern w:val="0"/>
          <w:sz w:val="28"/>
          <w:szCs w:val="28"/>
          <w:lang w:val="vi-VN"/>
          <ns2:ligatures ns2:val="none"/>
        </w:rPr>
      </w:pPr>
      <w:r w:rsidRPr="009C6615">
        <w:rPr>
          <w:rFonts w:ascii="Times New Roman" w:eastAsia="MS Mincho" w:hAnsi="Times New Roman" w:cs="Times New Roman"/>
          <w:spacing w:val="4"/>
          <w:kern w:val="0"/>
          <w:sz w:val="28"/>
          <w:szCs w:val="28"/>
          <w:lang w:val="vi-VN" w:eastAsia="ja-JP"/>
          <ns2:ligatures ns2:val="none"/>
        </w:rPr>
        <w:t xml:space="preserve">“a) </w:t>
      </w:r>
      <w:r w:rsidRPr="009C6615">
        <w:rPr>
          <w:rFonts w:ascii="Times New Roman" w:eastAsia="Times New Roman" w:hAnsi="Times New Roman" w:cs="Times New Roman"/>
          <w:spacing w:val="4"/>
          <w:kern w:val="0"/>
          <w:sz w:val="28"/>
          <w:szCs w:val="28"/>
          <w:lang w:val="vi-VN"/>
          <ns2:ligatures ns2:val="none"/>
        </w:rPr>
        <w:t>Trường hợp giá bán lẻ điện bình quân tính toán giảm dưới 1% hoặc tăng dưới 2% so với giá bán lẻ điện bình quân hiện hành, Tập đoàn Điện lực Việt Nam có trách nhiệm báo cáo Bộ Công Thương về việc không điều chỉnh giá bán lẻ điện bình quân và lập hồ sơ gửi Bộ Công Thương để kiểm tra, giám sát;</w:t>
      </w:r>
    </w:p>
    <w:p ns2:paraId="22FB7D62" ns2:textId="77777777" w:rsidR="00CA38C6" w:rsidRPr="009C6615" w:rsidRDefault="00CA38C6" w:rsidP="00CA38C6">
      <w:pPr>
        <w:suppressAutoHyphens/>
        <w:spacing w:before="240" w:after="0" w:line="312"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 xml:space="preserve">b) Trường hợp giá bán lẻ điện bình quân tính toán giảm từ 1% trở lên so với giá bán lẻ điện bình quân hiện hành hoặc </w:t>
      </w:r>
      <w:r w:rsidRPr="00CA38C6">
        <w:rPr>
          <w:rFonts w:ascii="Times New Roman" w:eastAsia="Times New Roman" w:hAnsi="Times New Roman" w:cs="Times New Roman"/>
          <w:kern w:val="0"/>
          <w:sz w:val="28"/>
          <w:lang w:val="vi-VN"/>
          <ns2:ligatures ns2:val="none"/>
        </w:rPr>
        <w:t xml:space="preserve">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 xml:space="preserve">điện bình quân cần điều chỉnh tăng từ </w:t>
      </w:r>
      <w:r w:rsidRPr="009C6615">
        <w:rPr>
          <w:rFonts w:ascii="Times New Roman" w:eastAsia="Times New Roman" w:hAnsi="Times New Roman" w:cs="Times New Roman"/>
          <w:kern w:val="0"/>
          <w:sz w:val="28"/>
          <w:szCs w:val="28"/>
          <w:lang w:val="vi-VN"/>
          <ns2:ligatures ns2:val="none"/>
        </w:rPr>
        <w:t>2</w:t>
      </w:r>
      <w:r w:rsidRPr="00CA38C6">
        <w:rPr>
          <w:rFonts w:ascii="Times New Roman" w:eastAsia="Times New Roman" w:hAnsi="Times New Roman" w:cs="Times New Roman"/>
          <w:kern w:val="0"/>
          <w:sz w:val="28"/>
          <w:lang w:val="vi-VN"/>
          <ns2:ligatures ns2:val="none"/>
        </w:rPr>
        <w:t xml:space="preserve">% đến dưới 5% so với 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 xml:space="preserve">điện bình quân hiện hành, Tập </w:t>
      </w:r>
      <w:r w:rsidRPr="00CA38C6">
        <w:rPr>
          <w:rFonts w:ascii="Times New Roman" w:eastAsia="Times New Roman" w:hAnsi="Times New Roman" w:cs="Times New Roman"/>
          <w:kern w:val="0"/>
          <w:sz w:val="28"/>
          <w:lang w:val="vi-VN"/>
          <ns2:ligatures ns2:val="none"/>
        </w:rPr>
        <w:lastRenderedPageBreak/>
        <w:t xml:space="preserve">đoàn Điện lực Việt Nam lập hồ sơ </w:t>
      </w:r>
      <w:r w:rsidRPr="009C6615">
        <w:rPr>
          <w:rFonts w:ascii="Times New Roman" w:eastAsia="Times New Roman" w:hAnsi="Times New Roman" w:cs="Times New Roman"/>
          <w:kern w:val="0"/>
          <w:sz w:val="28"/>
          <w:szCs w:val="28"/>
          <w:lang w:val="vi-VN"/>
          <ns2:ligatures ns2:val="none"/>
        </w:rPr>
        <w:t xml:space="preserve">phương án giá bán lẻ điện bình quân báo cáo Bộ Công Thương kiểm tra, rà soát và cho ý kiến. </w:t>
      </w:r>
      <w:r w:rsidRPr="009C6615">
        <w:rPr>
          <w:rFonts w:ascii="Times New Roman" w:eastAsia="Times New Roman" w:hAnsi="Times New Roman" w:cs="Times New Roman"/>
          <w:kern w:val="0"/>
          <w:sz w:val="28"/>
          <w:lang w:val="vi-VN"/>
          <ns2:ligatures ns2:val="none"/>
        </w:rPr>
        <w:t xml:space="preserve">Trong thời hạn 15 ngày làm việc </w:t>
      </w:r>
      <w:r w:rsidRPr="009C6615">
        <w:rPr>
          <w:rFonts w:ascii="Times New Roman" w:eastAsia="Times New Roman" w:hAnsi="Times New Roman" w:cs="Times New Roman"/>
          <w:kern w:val="0"/>
          <w:sz w:val="28"/>
          <w:szCs w:val="28"/>
          <w:lang w:val="vi-VN"/>
          <ns2:ligatures ns2:val="none"/>
        </w:rPr>
        <w:t xml:space="preserve">kể từ ngày nhận đủ hồ sơ phương án giá bán lẻ điện bình quân của Tập đoàn Điện lực Việt Nam, Bộ Công Thương có trách nhiệm có ý kiến bằng văn bản về kết quả tính toán giá điện. </w:t>
      </w:r>
      <w:r w:rsidRPr="00CA38C6">
        <w:rPr>
          <w:rFonts w:ascii="Times New Roman" w:eastAsia="Times New Roman" w:hAnsi="Times New Roman" w:cs="Times New Roman"/>
          <w:kern w:val="0"/>
          <w:sz w:val="28"/>
          <w:lang w:val="vi-VN"/>
          <ns2:ligatures ns2:val="none"/>
        </w:rPr>
        <w:t xml:space="preserve">Tập đoàn Điện lực Việt Nam quyết định </w:t>
      </w:r>
      <w:r w:rsidRPr="009C6615">
        <w:rPr>
          <w:rFonts w:ascii="Times New Roman" w:eastAsia="Times New Roman" w:hAnsi="Times New Roman" w:cs="Times New Roman"/>
          <w:kern w:val="0"/>
          <w:sz w:val="28"/>
          <w:lang w:val="vi-VN"/>
          <ns2:ligatures ns2:val="none"/>
        </w:rPr>
        <w:t xml:space="preserve">việc </w:t>
      </w:r>
      <w:r w:rsidRPr="00CA38C6">
        <w:rPr>
          <w:rFonts w:ascii="Times New Roman" w:eastAsia="Times New Roman" w:hAnsi="Times New Roman" w:cs="Times New Roman"/>
          <w:kern w:val="0"/>
          <w:sz w:val="28"/>
          <w:lang w:val="vi-VN"/>
          <ns2:ligatures ns2:val="none"/>
        </w:rPr>
        <w:t xml:space="preserve">điều chỉnh </w:t>
      </w:r>
      <w:r w:rsidRPr="009C6615">
        <w:rPr>
          <w:rFonts w:ascii="Times New Roman" w:eastAsia="Times New Roman" w:hAnsi="Times New Roman" w:cs="Times New Roman"/>
          <w:kern w:val="0"/>
          <w:sz w:val="28"/>
          <w:lang w:val="vi-VN"/>
          <ns2:ligatures ns2:val="none"/>
        </w:rPr>
        <w:t xml:space="preserve">giảm </w:t>
      </w:r>
      <w:r w:rsidRPr="00CA38C6">
        <w:rPr>
          <w:rFonts w:ascii="Times New Roman" w:eastAsia="Times New Roman" w:hAnsi="Times New Roman" w:cs="Times New Roman"/>
          <w:kern w:val="0"/>
          <w:sz w:val="28"/>
          <w:lang w:val="vi-VN"/>
          <ns2:ligatures ns2:val="none"/>
        </w:rPr>
        <w:t xml:space="preserve">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điện bình quân</w:t>
      </w:r>
      <w:r w:rsidRPr="009C6615">
        <w:rPr>
          <w:rFonts w:ascii="Times New Roman" w:eastAsia="Times New Roman" w:hAnsi="Times New Roman" w:cs="Times New Roman"/>
          <w:kern w:val="0"/>
          <w:sz w:val="28"/>
          <w:lang w:val="vi-VN"/>
          <ns2:ligatures ns2:val="none"/>
        </w:rPr>
        <w:t xml:space="preserve"> hoặc điều chỉnh </w:t>
      </w:r>
      <w:r w:rsidRPr="00CA38C6">
        <w:rPr>
          <w:rFonts w:ascii="Times New Roman" w:eastAsia="Times New Roman" w:hAnsi="Times New Roman" w:cs="Times New Roman"/>
          <w:kern w:val="0"/>
          <w:sz w:val="28"/>
          <w:lang w:val="vi-VN"/>
          <ns2:ligatures ns2:val="none"/>
        </w:rPr>
        <w:t xml:space="preserve">tăng 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điện bình quân</w:t>
      </w:r>
      <w:r w:rsidRPr="009C6615">
        <w:rPr>
          <w:rFonts w:ascii="Times New Roman" w:eastAsia="Times New Roman" w:hAnsi="Times New Roman" w:cs="Times New Roman"/>
          <w:kern w:val="0"/>
          <w:sz w:val="28"/>
          <w:lang w:val="vi-VN"/>
          <ns2:ligatures ns2:val="none"/>
        </w:rPr>
        <w:t xml:space="preserve"> </w:t>
      </w:r>
      <w:r w:rsidRPr="009C6615">
        <w:rPr>
          <w:rFonts w:ascii="Times New Roman" w:eastAsia="Times New Roman" w:hAnsi="Times New Roman" w:cs="Times New Roman"/>
          <w:kern w:val="0"/>
          <w:sz w:val="28"/>
          <w:szCs w:val="28"/>
          <w:lang w:val="vi-VN"/>
          <ns2:ligatures ns2:val="none"/>
        </w:rPr>
        <w:t>sau khi Bộ Công Thương có ý kiến bằng văn bản</w:t>
      </w:r>
      <w:r w:rsidRPr="009C6615">
        <w:rPr>
          <w:rFonts w:ascii="Times New Roman" w:eastAsia="Times New Roman" w:hAnsi="Times New Roman" w:cs="Times New Roman"/>
          <w:kern w:val="0"/>
          <w:sz w:val="28"/>
          <w:lang w:val="vi-VN"/>
          <ns2:ligatures ns2:val="none"/>
        </w:rPr>
        <w:t xml:space="preserve">. </w:t>
      </w:r>
      <w:r w:rsidRPr="009C6615">
        <w:rPr>
          <w:rFonts w:ascii="Times New Roman" w:eastAsia="Times New Roman" w:hAnsi="Times New Roman" w:cs="Times New Roman"/>
          <w:kern w:val="0"/>
          <w:sz w:val="28"/>
          <w:szCs w:val="28"/>
          <w:lang w:val="vi-VN"/>
          <ns2:ligatures ns2:val="none"/>
        </w:rPr>
        <w:t>Trong thời hạn 05 ngày làm việc kể từ ngày thực hiện điều chỉnh, Tập đoàn Điện lực Việt Nam có trách nhiệm báo cáo Bộ Công Thương để kiểm tra, giám sát</w:t>
      </w:r>
      <w:r w:rsidRPr="009C6615">
        <w:rPr>
          <w:rFonts w:ascii="Times New Roman" w:eastAsia="MS Mincho" w:hAnsi="Times New Roman" w:cs="Times New Roman"/>
          <w:kern w:val="0"/>
          <w:sz w:val="28"/>
          <w:szCs w:val="28"/>
          <w:lang w:val="vi-VN" w:eastAsia="ja-JP"/>
          <ns2:ligatures ns2:val="none"/>
        </w:rPr>
        <w:t>;”.</w:t>
      </w:r>
    </w:p>
    <w:p ns2:paraId="2505E70E" ns2:textId="77777777" w:rsidR="00CA38C6" w:rsidRPr="009C6615" w:rsidRDefault="00CA38C6" w:rsidP="00CA38C6">
      <w:pPr>
        <w:suppressAutoHyphens/>
        <w:spacing w:before="240" w:after="0" w:line="312"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2. Sửa đổi, bổ sung điểm a và điểm b khoản 1 Điều 6 như sau:</w:t>
      </w:r>
    </w:p>
    <w:p ns2:paraId="6E7DC9E1" ns2:textId="77777777" w:rsidR="00CA38C6" w:rsidRPr="009C6615" w:rsidRDefault="00CA38C6" w:rsidP="00CA38C6">
      <w:pPr>
        <w:widowControl w:val="0"/>
        <w:suppressAutoHyphens/>
        <w:spacing w:before="240" w:after="0" w:line="312" w:lineRule="auto"/>
        <w:ind w:firstLine="567"/>
        <w:jc w:val="both"/>
        <w:rPr>
          <w:rFonts w:ascii="Times New Roman" w:eastAsia="Times New Roman" w:hAnsi="Times New Roman" w:cs="Times New Roman"/>
          <w:spacing w:val="4"/>
          <w:kern w:val="0"/>
          <w:sz w:val="28"/>
          <w:szCs w:val="28"/>
          <w:lang w:val="vi-VN"/>
          <ns2:ligatures ns2:val="none"/>
        </w:rPr>
      </w:pPr>
      <w:r w:rsidRPr="009C6615">
        <w:rPr>
          <w:rFonts w:ascii="Times New Roman" w:eastAsia="MS Mincho" w:hAnsi="Times New Roman" w:cs="Times New Roman"/>
          <w:spacing w:val="4"/>
          <w:kern w:val="0"/>
          <w:sz w:val="28"/>
          <w:szCs w:val="28"/>
          <w:lang w:val="vi-VN" w:eastAsia="ja-JP"/>
          <ns2:ligatures ns2:val="none"/>
        </w:rPr>
        <w:t xml:space="preserve">“a) </w:t>
      </w:r>
      <w:r w:rsidRPr="009C6615">
        <w:rPr>
          <w:rFonts w:ascii="Times New Roman" w:eastAsia="Times New Roman" w:hAnsi="Times New Roman" w:cs="Times New Roman"/>
          <w:spacing w:val="4"/>
          <w:kern w:val="0"/>
          <w:sz w:val="28"/>
          <w:szCs w:val="28"/>
          <w:lang w:val="vi-VN"/>
          <ns2:ligatures ns2:val="none"/>
        </w:rPr>
        <w:t>Trường hợp giá bán lẻ điện bình quân tính toán giảm dưới 1% hoặc tăng dưới 2% so với giá bán lẻ điện bình quân hiện hành, Tập đoàn Điện lực Việt Nam có trách nhiệm báo cáo Bộ Công Thương về việc không điều chỉnh giá bán lẻ điện bình quân và lập hồ sơ gửi Bộ Công Thương để kiểm tra, giám sát;</w:t>
      </w:r>
    </w:p>
    <w:p ns2:paraId="6AB6B15D" ns2:textId="77777777" w:rsidR="00CA38C6" w:rsidRPr="009C6615" w:rsidRDefault="00CA38C6" w:rsidP="00CA38C6">
      <w:pPr>
        <w:suppressAutoHyphens/>
        <w:spacing w:before="240" w:after="0" w:line="312"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 xml:space="preserve">b) Trường hợp giá bán lẻ điện bình quân tính toán giảm từ 1% trở lên so với giá bán lẻ điện bình quân hiện hành hoặc </w:t>
      </w:r>
      <w:r w:rsidRPr="00CA38C6">
        <w:rPr>
          <w:rFonts w:ascii="Times New Roman" w:eastAsia="Times New Roman" w:hAnsi="Times New Roman" w:cs="Times New Roman"/>
          <w:kern w:val="0"/>
          <w:sz w:val="28"/>
          <w:lang w:val="vi-VN"/>
          <ns2:ligatures ns2:val="none"/>
        </w:rPr>
        <w:t xml:space="preserve">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 xml:space="preserve">điện bình quân cần điều chỉnh tăng từ </w:t>
      </w:r>
      <w:r w:rsidRPr="009C6615">
        <w:rPr>
          <w:rFonts w:ascii="Times New Roman" w:eastAsia="Times New Roman" w:hAnsi="Times New Roman" w:cs="Times New Roman"/>
          <w:kern w:val="0"/>
          <w:sz w:val="28"/>
          <w:szCs w:val="28"/>
          <w:lang w:val="vi-VN"/>
          <ns2:ligatures ns2:val="none"/>
        </w:rPr>
        <w:t>2</w:t>
      </w:r>
      <w:r w:rsidRPr="00CA38C6">
        <w:rPr>
          <w:rFonts w:ascii="Times New Roman" w:eastAsia="Times New Roman" w:hAnsi="Times New Roman" w:cs="Times New Roman"/>
          <w:kern w:val="0"/>
          <w:sz w:val="28"/>
          <w:lang w:val="vi-VN"/>
          <ns2:ligatures ns2:val="none"/>
        </w:rPr>
        <w:t xml:space="preserve">% đến dưới 5% so với 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 xml:space="preserve">điện bình quân hiện hành, Tập đoàn Điện lực Việt Nam lập hồ sơ </w:t>
      </w:r>
      <w:r w:rsidRPr="009C6615">
        <w:rPr>
          <w:rFonts w:ascii="Times New Roman" w:eastAsia="Times New Roman" w:hAnsi="Times New Roman" w:cs="Times New Roman"/>
          <w:kern w:val="0"/>
          <w:sz w:val="28"/>
          <w:szCs w:val="28"/>
          <w:lang w:val="vi-VN"/>
          <ns2:ligatures ns2:val="none"/>
        </w:rPr>
        <w:t xml:space="preserve">phương án giá bán lẻ điện bình quân báo cáo Bộ Công Thương kiểm tra, rà soát và cho ý kiến. </w:t>
      </w:r>
      <w:r w:rsidRPr="009C6615">
        <w:rPr>
          <w:rFonts w:ascii="Times New Roman" w:eastAsia="Times New Roman" w:hAnsi="Times New Roman" w:cs="Times New Roman"/>
          <w:kern w:val="0"/>
          <w:sz w:val="28"/>
          <w:lang w:val="vi-VN"/>
          <ns2:ligatures ns2:val="none"/>
        </w:rPr>
        <w:t xml:space="preserve">Trong thời hạn 15 ngày làm việc </w:t>
      </w:r>
      <w:r w:rsidRPr="009C6615">
        <w:rPr>
          <w:rFonts w:ascii="Times New Roman" w:eastAsia="Times New Roman" w:hAnsi="Times New Roman" w:cs="Times New Roman"/>
          <w:kern w:val="0"/>
          <w:sz w:val="28"/>
          <w:szCs w:val="28"/>
          <w:lang w:val="vi-VN"/>
          <ns2:ligatures ns2:val="none"/>
        </w:rPr>
        <w:t xml:space="preserve">kể từ ngày nhận đủ hồ sơ phương án giá bán lẻ điện bình quân của Tập đoàn Điện lực Việt Nam, Bộ Công Thương có trách nhiệm có ý kiến bằng văn bản về kết quả tính toán giá điện. </w:t>
      </w:r>
      <w:r w:rsidRPr="00CA38C6">
        <w:rPr>
          <w:rFonts w:ascii="Times New Roman" w:eastAsia="Times New Roman" w:hAnsi="Times New Roman" w:cs="Times New Roman"/>
          <w:kern w:val="0"/>
          <w:sz w:val="28"/>
          <w:lang w:val="vi-VN"/>
          <ns2:ligatures ns2:val="none"/>
        </w:rPr>
        <w:t xml:space="preserve">Tập đoàn Điện lực Việt Nam quyết định </w:t>
      </w:r>
      <w:r w:rsidRPr="009C6615">
        <w:rPr>
          <w:rFonts w:ascii="Times New Roman" w:eastAsia="Times New Roman" w:hAnsi="Times New Roman" w:cs="Times New Roman"/>
          <w:kern w:val="0"/>
          <w:sz w:val="28"/>
          <w:lang w:val="vi-VN"/>
          <ns2:ligatures ns2:val="none"/>
        </w:rPr>
        <w:t xml:space="preserve">việc </w:t>
      </w:r>
      <w:r w:rsidRPr="00CA38C6">
        <w:rPr>
          <w:rFonts w:ascii="Times New Roman" w:eastAsia="Times New Roman" w:hAnsi="Times New Roman" w:cs="Times New Roman"/>
          <w:kern w:val="0"/>
          <w:sz w:val="28"/>
          <w:lang w:val="vi-VN"/>
          <ns2:ligatures ns2:val="none"/>
        </w:rPr>
        <w:t xml:space="preserve">điều chỉnh </w:t>
      </w:r>
      <w:r w:rsidRPr="009C6615">
        <w:rPr>
          <w:rFonts w:ascii="Times New Roman" w:eastAsia="Times New Roman" w:hAnsi="Times New Roman" w:cs="Times New Roman"/>
          <w:kern w:val="0"/>
          <w:sz w:val="28"/>
          <w:lang w:val="vi-VN"/>
          <ns2:ligatures ns2:val="none"/>
        </w:rPr>
        <w:t>giảm</w:t>
      </w:r>
      <w:r w:rsidRPr="00CA38C6">
        <w:rPr>
          <w:rFonts w:ascii="Times New Roman" w:eastAsia="Times New Roman" w:hAnsi="Times New Roman" w:cs="Times New Roman"/>
          <w:kern w:val="0"/>
          <w:sz w:val="28"/>
          <w:lang w:val="vi-VN"/>
          <ns2:ligatures ns2:val="none"/>
        </w:rPr>
        <w:t xml:space="preserve"> 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điện bình quân</w:t>
      </w:r>
      <w:r w:rsidRPr="009C6615">
        <w:rPr>
          <w:rFonts w:ascii="Times New Roman" w:eastAsia="Times New Roman" w:hAnsi="Times New Roman" w:cs="Times New Roman"/>
          <w:kern w:val="0"/>
          <w:sz w:val="28"/>
          <w:lang w:val="vi-VN"/>
          <ns2:ligatures ns2:val="none"/>
        </w:rPr>
        <w:t xml:space="preserve"> hoặc điều chỉnh </w:t>
      </w:r>
      <w:r w:rsidRPr="00CA38C6">
        <w:rPr>
          <w:rFonts w:ascii="Times New Roman" w:eastAsia="Times New Roman" w:hAnsi="Times New Roman" w:cs="Times New Roman"/>
          <w:kern w:val="0"/>
          <w:sz w:val="28"/>
          <w:lang w:val="vi-VN"/>
          <ns2:ligatures ns2:val="none"/>
        </w:rPr>
        <w:t xml:space="preserve">tăng giá bán </w:t>
      </w:r>
      <w:r w:rsidRPr="009C6615">
        <w:rPr>
          <w:rFonts w:ascii="Times New Roman" w:eastAsia="Times New Roman" w:hAnsi="Times New Roman" w:cs="Times New Roman"/>
          <w:kern w:val="0"/>
          <w:sz w:val="28"/>
          <w:szCs w:val="28"/>
          <w:lang w:val="vi-VN"/>
          <ns2:ligatures ns2:val="none"/>
        </w:rPr>
        <w:t xml:space="preserve">lẻ </w:t>
      </w:r>
      <w:r w:rsidRPr="00CA38C6">
        <w:rPr>
          <w:rFonts w:ascii="Times New Roman" w:eastAsia="Times New Roman" w:hAnsi="Times New Roman" w:cs="Times New Roman"/>
          <w:kern w:val="0"/>
          <w:sz w:val="28"/>
          <w:lang w:val="vi-VN"/>
          <ns2:ligatures ns2:val="none"/>
        </w:rPr>
        <w:t>điện bình quân</w:t>
      </w:r>
      <w:r w:rsidRPr="009C6615">
        <w:rPr>
          <w:rFonts w:ascii="Times New Roman" w:eastAsia="Times New Roman" w:hAnsi="Times New Roman" w:cs="Times New Roman"/>
          <w:kern w:val="0"/>
          <w:sz w:val="28"/>
          <w:lang w:val="vi-VN"/>
          <ns2:ligatures ns2:val="none"/>
        </w:rPr>
        <w:t xml:space="preserve"> </w:t>
      </w:r>
      <w:r w:rsidRPr="009C6615">
        <w:rPr>
          <w:rFonts w:ascii="Times New Roman" w:eastAsia="Times New Roman" w:hAnsi="Times New Roman" w:cs="Times New Roman"/>
          <w:kern w:val="0"/>
          <w:sz w:val="28"/>
          <w:szCs w:val="28"/>
          <w:lang w:val="vi-VN"/>
          <ns2:ligatures ns2:val="none"/>
        </w:rPr>
        <w:t>sau khi Bộ Công Thương có ý kiến bằng văn bản</w:t>
      </w:r>
      <w:r w:rsidRPr="009C6615">
        <w:rPr>
          <w:rFonts w:ascii="Times New Roman" w:eastAsia="Times New Roman" w:hAnsi="Times New Roman" w:cs="Times New Roman"/>
          <w:kern w:val="0"/>
          <w:sz w:val="28"/>
          <w:lang w:val="vi-VN"/>
          <ns2:ligatures ns2:val="none"/>
        </w:rPr>
        <w:t xml:space="preserve">. </w:t>
      </w:r>
      <w:r w:rsidRPr="009C6615">
        <w:rPr>
          <w:rFonts w:ascii="Times New Roman" w:eastAsia="Times New Roman" w:hAnsi="Times New Roman" w:cs="Times New Roman"/>
          <w:kern w:val="0"/>
          <w:sz w:val="28"/>
          <w:szCs w:val="28"/>
          <w:lang w:val="vi-VN"/>
          <ns2:ligatures ns2:val="none"/>
        </w:rPr>
        <w:t>Trong thời hạn 05 ngày làm việc kể từ ngày thực hiện điều chỉnh, Tập đoàn Điện lực Việt Nam có trách nhiệm báo cáo Bộ Công Thương để kiểm tra, giám sát</w:t>
      </w:r>
      <w:r w:rsidRPr="009C6615">
        <w:rPr>
          <w:rFonts w:ascii="Times New Roman" w:eastAsia="MS Mincho" w:hAnsi="Times New Roman" w:cs="Times New Roman"/>
          <w:kern w:val="0"/>
          <w:sz w:val="28"/>
          <w:szCs w:val="28"/>
          <w:lang w:val="vi-VN" w:eastAsia="ja-JP"/>
          <ns2:ligatures ns2:val="none"/>
        </w:rPr>
        <w:t>;”.</w:t>
      </w:r>
    </w:p>
    <w:p ns2:paraId="7DBF1F50" ns2:textId="77777777" w:rsidR="00CA38C6" w:rsidRPr="009C6615" w:rsidRDefault="00CA38C6" w:rsidP="00CA38C6">
      <w:pPr>
        <w:suppressAutoHyphens/>
        <w:spacing w:before="240" w:after="0" w:line="312"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3. Sửa đổi, bổ sung Điều 7 như sau:</w:t>
      </w:r>
    </w:p>
    <w:p ns2:paraId="28213ACC" ns2:textId="77777777" w:rsidR="00CA38C6" w:rsidRPr="009C6615" w:rsidRDefault="00CA38C6" w:rsidP="00CA38C6">
      <w:pPr>
        <w:widowControl w:val="0"/>
        <w:suppressAutoHyphens/>
        <w:spacing w:before="240" w:after="0" w:line="312" w:lineRule="auto"/>
        <w:ind w:firstLine="567"/>
        <w:jc w:val="both"/>
        <w:rPr>
          <w:rFonts w:ascii="Times New Roman" w:eastAsia="MS Mincho" w:hAnsi="Times New Roman" w:cs="Times New Roman"/>
          <w:b/>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w:t>
      </w:r>
      <w:r w:rsidRPr="009C6615">
        <w:rPr>
          <w:rFonts w:ascii="Times New Roman" w:eastAsia="MS Mincho" w:hAnsi="Times New Roman" w:cs="Times New Roman"/>
          <w:b/>
          <w:kern w:val="0"/>
          <w:sz w:val="28"/>
          <w:szCs w:val="28"/>
          <w:lang w:val="vi-VN" w:eastAsia="ja-JP"/>
          <ns2:ligatures ns2:val="none"/>
        </w:rPr>
        <w:t>Điều 7. Kiểm tra giá bán lẻ điện bình quân</w:t>
      </w:r>
    </w:p>
    <w:p ns2:paraId="1DD96BF8" ns2:textId="77777777" w:rsidR="00CA38C6" w:rsidRPr="009C6615" w:rsidRDefault="00CA38C6" w:rsidP="00CA38C6">
      <w:pPr>
        <w:widowControl w:val="0"/>
        <w:suppressAutoHyphens/>
        <w:spacing w:before="240" w:after="0" w:line="312" w:lineRule="auto"/>
        <w:ind w:firstLine="567"/>
        <w:jc w:val="both"/>
        <w:rPr>
          <w:rFonts w:ascii="Times New Roman" w:eastAsia="Times New Roman" w:hAnsi="Times New Roman" w:cs="Times New Roman"/>
          <w:bCs/>
          <w:kern w:val="0"/>
          <w:sz w:val="28"/>
          <w:szCs w:val="28"/>
          <w:lang w:val="vi-VN"/>
          <ns2:ligatures ns2:val="none"/>
        </w:rPr>
      </w:pPr>
      <w:r w:rsidRPr="009C6615">
        <w:rPr>
          <w:rFonts w:ascii="Times New Roman" w:eastAsia="Times New Roman" w:hAnsi="Times New Roman" w:cs="Times New Roman"/>
          <w:bCs/>
          <w:kern w:val="0"/>
          <w:sz w:val="28"/>
          <w:szCs w:val="28"/>
          <w:lang w:val="vi-VN"/>
          <ns2:ligatures ns2:val="none"/>
        </w:rPr>
        <w:t>1</w:t>
      </w:r>
      <w:r w:rsidRPr="00CA38C6">
        <w:rPr>
          <w:rFonts w:ascii="Times New Roman" w:eastAsia="Times New Roman" w:hAnsi="Times New Roman" w:cs="Times New Roman"/>
          <w:bCs/>
          <w:kern w:val="0"/>
          <w:sz w:val="28"/>
          <w:szCs w:val="28"/>
          <w:lang w:val="vi-VN"/>
          <ns2:ligatures ns2:val="none"/>
        </w:rPr>
        <w:t xml:space="preserve">. </w:t>
      </w:r>
      <w:r w:rsidRPr="009C6615">
        <w:rPr>
          <w:rFonts w:ascii="Times New Roman" w:eastAsia="Times New Roman" w:hAnsi="Times New Roman" w:cs="Times New Roman"/>
          <w:bCs/>
          <w:kern w:val="0"/>
          <w:sz w:val="28"/>
          <w:szCs w:val="28"/>
          <w:lang w:val="vi-VN"/>
          <ns2:ligatures ns2:val="none"/>
        </w:rPr>
        <w:t xml:space="preserve">Kiểm tra điều chỉnh giá bán lẻ điện bình quân </w:t>
      </w:r>
    </w:p>
    <w:p ns2:paraId="390FC3FD" ns2:textId="77777777" w:rsidR="00CA38C6" w:rsidRPr="009C6615" w:rsidRDefault="00CA38C6" w:rsidP="00CA38C6">
      <w:pPr>
        <w:widowControl w:val="0"/>
        <w:suppressAutoHyphens/>
        <w:spacing w:before="240" w:after="0" w:line="288"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Times New Roman" w:hAnsi="Times New Roman" w:cs="Times New Roman"/>
          <w:kern w:val="0"/>
          <w:sz w:val="28"/>
          <w:szCs w:val="28"/>
          <w:lang w:val="vi-VN"/>
          <ns2:ligatures ns2:val="none"/>
        </w:rPr>
        <w:lastRenderedPageBreak/>
        <w:t>a) Trường hợp giá bán lẻ điện bình quân cần điều chỉnh giảm mà Tập đoàn Điện lực Việt Nam không điều chỉnh giảm, Bộ Công Thương có trách nhiệm yêu cầu Tập đoàn Điện lực Việt Nam điều chỉnh giảm giá bán lẻ điện bình quân. Tập đoàn Điện lực Việt Nam có trách nhiệm thực hiện theo yêu cầu bằng văn bản của Bộ Công Thương trong thời hạn 05 ngày làm việc kể từ ngày nhận được yêu cầu;</w:t>
      </w:r>
    </w:p>
    <w:p ns2:paraId="2CDE91E9" ns2:textId="77777777" w:rsidR="00CA38C6" w:rsidRPr="009C6615" w:rsidRDefault="00CA38C6" w:rsidP="00CA38C6">
      <w:pPr>
        <w:widowControl w:val="0"/>
        <w:suppressAutoHyphens/>
        <w:spacing w:before="240" w:after="0" w:line="288" w:lineRule="auto"/>
        <w:ind w:firstLine="567"/>
        <w:jc w:val="both"/>
        <w:rPr>
          <w:rFonts w:ascii="Times New Roman" w:eastAsia="Times New Roman" w:hAnsi="Times New Roman" w:cs="Times New Roman"/>
          <w:kern w:val="0"/>
          <w:sz w:val="28"/>
          <w:szCs w:val="28"/>
          <w:lang w:val="vi-VN"/>
          <ns2:ligatures ns2:val="none"/>
        </w:rPr>
      </w:pPr>
      <w:r w:rsidRPr="009C6615">
        <w:rPr>
          <w:rFonts w:ascii="Times New Roman" w:eastAsia="Times New Roman" w:hAnsi="Times New Roman" w:cs="Times New Roman"/>
          <w:kern w:val="0"/>
          <w:sz w:val="28"/>
          <w:szCs w:val="28"/>
          <w:lang w:val="vi-VN"/>
          <ns2:ligatures ns2:val="none"/>
        </w:rPr>
        <w:t xml:space="preserve">b) Trường hợp phát hiện có sai sót về kết quả tính toán giá điện trong quá trình Bộ Công Thương kiểm tra, rà soát phương án giá bán lẻ điện bình quân do Tập đoàn Điện lực Việt Nam lập theo quy định tại khoản 2 Điều 4 và báo cáo theo quy định tại khoản 1 Điều 5, khoản 1 Điều 6 Nghị định này, Bộ Công Thương có trách nhiệm yêu cầu Tập đoàn Điện lực Việt Nam cập nhật, điều chỉnh phương án giá bán lẻ điện bình quân. Tập đoàn Điện lực Việt Nam có </w:t>
      </w:r>
      <w:r w:rsidRPr="009C6615">
        <w:rPr>
          <w:rFonts w:ascii="Times New Roman" w:eastAsia="Times New Roman" w:hAnsi="Times New Roman" w:cs="Times New Roman"/>
          <w:spacing w:val="-4"/>
          <w:kern w:val="0"/>
          <w:sz w:val="28"/>
          <w:szCs w:val="28"/>
          <w:lang w:val="vi-VN"/>
          <ns2:ligatures ns2:val="none"/>
        </w:rPr>
        <w:t>trách nhiệm thực hiện theo yêu cầu bằng văn bản của Bộ Công Thương trong thời hạn 05 ngày</w:t>
      </w:r>
      <w:r w:rsidRPr="009C6615">
        <w:rPr>
          <w:rFonts w:ascii="Times New Roman" w:eastAsia="Times New Roman" w:hAnsi="Times New Roman" w:cs="Times New Roman"/>
          <w:kern w:val="0"/>
          <w:sz w:val="28"/>
          <w:szCs w:val="28"/>
          <w:lang w:val="vi-VN"/>
          <ns2:ligatures ns2:val="none"/>
        </w:rPr>
        <w:t xml:space="preserve"> làm việc kể từ ngày nhận được yêu cầu.</w:t>
      </w:r>
    </w:p>
    <w:p ns2:paraId="719058AE" ns2:textId="77777777" w:rsidR="00CA38C6" w:rsidRPr="009C6615" w:rsidRDefault="00CA38C6" w:rsidP="00CA38C6">
      <w:pPr>
        <w:widowControl w:val="0"/>
        <w:suppressAutoHyphens/>
        <w:spacing w:before="240" w:after="0" w:line="288" w:lineRule="auto"/>
        <w:ind w:firstLine="567"/>
        <w:jc w:val="both"/>
        <w:rPr>
          <w:rFonts w:ascii="Times New Roman" w:eastAsia="Times New Roman" w:hAnsi="Times New Roman" w:cs="Times New Roman"/>
          <w:kern w:val="0"/>
          <w:sz w:val="28"/>
          <w:szCs w:val="28"/>
          <w:lang w:val="vi-VN"/>
          <ns2:ligatures ns2:val="none"/>
        </w:rPr>
      </w:pPr>
      <w:r w:rsidRPr="009C6615">
        <w:rPr>
          <w:rFonts w:ascii="Times New Roman" w:eastAsia="Times New Roman" w:hAnsi="Times New Roman" w:cs="Times New Roman"/>
          <w:kern w:val="0"/>
          <w:sz w:val="28"/>
          <w:szCs w:val="28"/>
          <w:lang w:val="vi-VN"/>
          <ns2:ligatures ns2:val="none"/>
        </w:rPr>
        <w:t>2. Kiểm tra thực hiện các khâu của giá bán lẻ điện bình quân hằng năm</w:t>
      </w:r>
    </w:p>
    <w:p ns2:paraId="49A6FE86" ns2:textId="77777777" w:rsidR="00CA38C6" w:rsidRPr="00CA38C6" w:rsidRDefault="00CA38C6" w:rsidP="00CA38C6">
      <w:pPr>
        <w:suppressAutoHyphens/>
        <w:spacing w:before="240" w:after="0" w:line="288"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 xml:space="preserve">a) Trước ngày 30 tháng 6 năm N, Tập đoàn Điện lực Việt Nam có trách </w:t>
      </w:r>
      <w:r w:rsidRPr="009C6615">
        <w:rPr>
          <w:rFonts w:ascii="Times New Roman" w:eastAsia="MS Mincho" w:hAnsi="Times New Roman" w:cs="Times New Roman"/>
          <w:spacing w:val="-4"/>
          <w:kern w:val="0"/>
          <w:sz w:val="28"/>
          <w:szCs w:val="28"/>
          <w:lang w:val="vi-VN" w:eastAsia="ja-JP"/>
          <ns2:ligatures ns2:val="none"/>
        </w:rPr>
        <w:t>nhiệm báo cáo Bộ Công Thương chi phí thực tế thực hiện các khâu của năm N-1</w:t>
      </w:r>
      <w:r w:rsidRPr="009C6615">
        <w:rPr>
          <w:rFonts w:ascii="Times New Roman" w:eastAsia="MS Mincho" w:hAnsi="Times New Roman" w:cs="Times New Roman"/>
          <w:kern w:val="0"/>
          <w:sz w:val="28"/>
          <w:szCs w:val="28"/>
          <w:lang w:val="vi-VN" w:eastAsia="ja-JP"/>
          <ns2:ligatures ns2:val="none"/>
        </w:rPr>
        <w:t xml:space="preserve"> tại khoản 2 Điều 4 Nghị định này, Bộ Công Thương chủ trì, phối hợp với Bộ Tài chính và các cơ quan liên quan kiểm tra chi phí thực tế thực hiện các khâu năm N-1 của Tập đoàn Điện lực Việt Nam.</w:t>
      </w:r>
      <w:r w:rsidRPr="00CA38C6">
        <w:rPr>
          <w:rFonts w:ascii="Times New Roman" w:eastAsia="MS Mincho" w:hAnsi="Times New Roman" w:cs="Times New Roman"/>
          <w:kern w:val="0"/>
          <w:sz w:val="28"/>
          <w:szCs w:val="28"/>
          <w:lang w:val="vi-VN" w:eastAsia="ja-JP"/>
          <ns2:ligatures ns2:val="none"/>
        </w:rPr>
        <w:t xml:space="preserve"> </w:t>
      </w:r>
      <w:r w:rsidRPr="009C6615">
        <w:rPr>
          <w:rFonts w:ascii="Times New Roman" w:eastAsia="MS Mincho" w:hAnsi="Times New Roman" w:cs="Times New Roman"/>
          <w:kern w:val="0"/>
          <w:sz w:val="28"/>
          <w:szCs w:val="28"/>
          <w:lang w:val="vi-VN" w:eastAsia="ja-JP"/>
          <ns2:ligatures ns2:val="none"/>
        </w:rPr>
        <w:t xml:space="preserve">Trong trường hợp cần thiết, Bộ Công Thương được phép thuê tư vấn độc lập phối hợp thực hiện việc kiểm tra, thẩm tra chi phí thực tế thực hiện các khâu của năm N-1 của Tập đoàn Điện lực Việt Nam; </w:t>
      </w:r>
    </w:p>
    <w:p ns2:paraId="267F4980" ns2:textId="77777777" w:rsidR="00CA38C6" w:rsidRPr="009C6615" w:rsidRDefault="00CA38C6" w:rsidP="00CA38C6">
      <w:pPr>
        <w:suppressAutoHyphens/>
        <w:spacing w:before="240" w:after="0" w:line="288" w:lineRule="auto"/>
        <w:ind w:firstLine="567"/>
        <w:jc w:val="both"/>
        <w:rPr>
          <w:rFonts w:ascii="Times New Roman" w:eastAsia="MS Mincho" w:hAnsi="Times New Roman" w:cs="Times New Roman"/>
          <w:spacing w:val="-6"/>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 xml:space="preserve">b) Bộ Công Thương công bố công khai kết quả kiểm tra các chi phí thực </w:t>
      </w:r>
      <w:r w:rsidRPr="009C6615">
        <w:rPr>
          <w:rFonts w:ascii="Times New Roman" w:eastAsia="MS Mincho" w:hAnsi="Times New Roman" w:cs="Times New Roman"/>
          <w:spacing w:val="-6"/>
          <w:kern w:val="0"/>
          <w:sz w:val="28"/>
          <w:szCs w:val="28"/>
          <w:lang w:val="vi-VN" w:eastAsia="ja-JP"/>
          <ns2:ligatures ns2:val="none"/>
        </w:rPr>
        <w:t>tế thực hiện các khâu năm N-1 trên trang Thông tin điện tử của Bộ Công Thương;</w:t>
      </w:r>
    </w:p>
    <w:p ns2:paraId="7C337FC6" ns2:textId="77777777" w:rsidR="00CA38C6" w:rsidRPr="009C6615" w:rsidRDefault="00CA38C6" w:rsidP="00CA38C6">
      <w:pPr>
        <w:suppressAutoHyphens/>
        <w:spacing w:before="240" w:after="0" w:line="288"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c) Bộ trưởng Bộ Công Thương quy định khoản 2 Điều này;</w:t>
      </w:r>
    </w:p>
    <w:p ns2:paraId="5EB9CBAF" ns2:textId="77777777" w:rsidR="00CA38C6" w:rsidRPr="009C6615" w:rsidRDefault="00CA38C6" w:rsidP="00CA38C6">
      <w:pPr>
        <w:suppressAutoHyphens/>
        <w:spacing w:before="240" w:after="0" w:line="288" w:lineRule="auto"/>
        <w:ind w:firstLine="567"/>
        <w:jc w:val="both"/>
        <w:rPr>
          <w:rFonts w:ascii="Times New Roman" w:eastAsia="MS Mincho" w:hAnsi="Times New Roman" w:cs="Times New Roman"/>
          <w:kern w:val="0"/>
          <w:sz w:val="28"/>
          <w:szCs w:val="28"/>
          <w:lang w:val="vi-VN" w:eastAsia="ja-JP"/>
          <ns2:ligatures ns2:val="none"/>
        </w:rPr>
      </w:pPr>
      <w:r w:rsidRPr="009C6615">
        <w:rPr>
          <w:rFonts w:ascii="Times New Roman" w:eastAsia="MS Mincho" w:hAnsi="Times New Roman" w:cs="Times New Roman"/>
          <w:kern w:val="0"/>
          <w:sz w:val="28"/>
          <w:szCs w:val="28"/>
          <w:lang w:val="vi-VN" w:eastAsia="ja-JP"/>
          <ns2:ligatures ns2:val="none"/>
        </w:rPr>
        <w:t xml:space="preserve">d) Trường hợp cơ quan nhà nước có thẩm quyền phát hiện có sai sót về kết quả tính toán giá bán lẻ điện bình quân, Tập đoàn Điện lực Việt Nam có trách nhiệm cập nhật, điều chỉnh phương án </w:t>
      </w:r>
      <w:r w:rsidRPr="009C6615">
        <w:rPr>
          <w:rFonts w:ascii="Times New Roman" w:eastAsia="Times New Roman" w:hAnsi="Times New Roman" w:cs="Times New Roman"/>
          <w:kern w:val="0"/>
          <w:sz w:val="28"/>
          <w:szCs w:val="28"/>
          <w:lang w:val="vi-VN"/>
          <ns2:ligatures ns2:val="none"/>
        </w:rPr>
        <w:t>giá bán lẻ điện bình quân trong các lần điều chỉnh tiếp theo</w:t>
      </w:r>
      <w:r w:rsidRPr="009C6615">
        <w:rPr>
          <w:rFonts w:ascii="Times New Roman" w:eastAsia="MS Mincho" w:hAnsi="Times New Roman" w:cs="Times New Roman"/>
          <w:kern w:val="0"/>
          <w:sz w:val="28"/>
          <w:szCs w:val="28"/>
          <w:lang w:val="vi-VN" w:eastAsia="ja-JP"/>
          <ns2:ligatures ns2:val="none"/>
        </w:rPr>
        <w:t>.”.</w:t>
      </w:r>
    </w:p>
    <w:p ns2:paraId="18C7E30D" ns2:textId="77777777" w:rsidR="00CA38C6" w:rsidRPr="00CA38C6" w:rsidRDefault="00CA38C6" w:rsidP="00CA38C6">
      <w:pPr>
        <w:suppressAutoHyphens/>
        <w:spacing w:before="240" w:after="0" w:line="288" w:lineRule="auto"/>
        <w:ind w:firstLine="567"/>
        <w:jc w:val="both"/>
        <w:rPr>
          <w:rFonts w:ascii="Times New Roman" w:eastAsia="Times New Roman" w:hAnsi="Times New Roman" w:cs="Times New Roman"/>
          <w:b/>
          <w:bCs/>
          <w:kern w:val="0"/>
          <w:sz w:val="28"/>
          <w:szCs w:val="28"/>
          <w:lang w:val="vi-VN"/>
          <ns2:ligatures ns2:val="none"/>
        </w:rPr>
      </w:pPr>
      <w:r w:rsidRPr="00CA38C6">
        <w:rPr>
          <w:rFonts w:ascii="Times New Roman" w:eastAsia="Times New Roman" w:hAnsi="Times New Roman" w:cs="Times New Roman"/>
          <w:b/>
          <w:bCs/>
          <w:kern w:val="0"/>
          <w:sz w:val="28"/>
          <w:szCs w:val="28"/>
          <w:lang w:val="vi-VN"/>
          <ns2:ligatures ns2:val="none"/>
        </w:rPr>
        <w:t xml:space="preserve">Điều </w:t>
      </w:r>
      <w:r w:rsidRPr="009C6615">
        <w:rPr>
          <w:rFonts w:ascii="Times New Roman" w:eastAsia="Times New Roman" w:hAnsi="Times New Roman" w:cs="Times New Roman"/>
          <w:b/>
          <w:bCs/>
          <w:kern w:val="0"/>
          <w:sz w:val="28"/>
          <w:szCs w:val="28"/>
          <w:lang w:val="vi-VN"/>
          <ns2:ligatures ns2:val="none"/>
        </w:rPr>
        <w:t>2</w:t>
      </w:r>
      <w:r w:rsidRPr="00CA38C6">
        <w:rPr>
          <w:rFonts w:ascii="Times New Roman" w:eastAsia="Times New Roman" w:hAnsi="Times New Roman" w:cs="Times New Roman"/>
          <w:b/>
          <w:bCs/>
          <w:kern w:val="0"/>
          <w:sz w:val="28"/>
          <w:szCs w:val="28"/>
          <w:lang w:val="vi-VN"/>
          <ns2:ligatures ns2:val="none"/>
        </w:rPr>
        <w:t>. Hiệu lực thi hành</w:t>
      </w:r>
    </w:p>
    <w:p ns2:paraId="475E2178" ns2:textId="77777777" w:rsidR="00CA38C6" w:rsidRPr="009C6615" w:rsidRDefault="00CA38C6" w:rsidP="00CA38C6">
      <w:pPr>
        <w:suppressAutoHyphens/>
        <w:spacing w:before="240" w:after="0" w:line="288" w:lineRule="auto"/>
        <w:ind w:firstLine="567"/>
        <w:jc w:val="both"/>
        <w:rPr>
          <w:rFonts w:ascii="Times New Roman" w:eastAsia="Times New Roman" w:hAnsi="Times New Roman" w:cs="Times New Roman"/>
          <w:kern w:val="0"/>
          <w:sz w:val="28"/>
          <w:lang w:val="vi-VN"/>
          <ns2:ligatures ns2:val="none"/>
        </w:rPr>
      </w:pPr>
      <w:r w:rsidRPr="009C6615">
        <w:rPr>
          <w:rFonts w:ascii="Times New Roman" w:eastAsia="Times New Roman" w:hAnsi="Times New Roman" w:cs="Times New Roman"/>
          <w:kern w:val="0"/>
          <w:sz w:val="28"/>
          <w:lang w:val="vi-VN"/>
          <ns2:ligatures ns2:val="none"/>
        </w:rPr>
        <w:t>Nghị định này có hiệu lực thi hành từ ngày 09 tháng 7 năm 2026.</w:t>
      </w:r>
    </w:p>
    <w:p ns2:paraId="0136D7D5" ns2:textId="77777777" w:rsidR="00CA38C6" w:rsidRPr="009C6615" w:rsidRDefault="00CA38C6" w:rsidP="00CA38C6">
      <w:pPr>
        <w:suppressAutoHyphens/>
        <w:spacing w:before="240" w:after="0" w:line="288" w:lineRule="auto"/>
        <w:ind w:firstLine="567"/>
        <w:jc w:val="both"/>
        <w:rPr>
          <w:rFonts w:ascii="Times New Roman" w:eastAsia="Times New Roman" w:hAnsi="Times New Roman" w:cs="Times New Roman"/>
          <w:b/>
          <w:kern w:val="0"/>
          <w:sz w:val="28"/>
          <w:lang w:val="vi-VN"/>
          <ns2:ligatures ns2:val="none"/>
        </w:rPr>
      </w:pPr>
      <w:r w:rsidRPr="009C6615">
        <w:rPr>
          <w:rFonts w:ascii="Times New Roman" w:eastAsia="Times New Roman" w:hAnsi="Times New Roman" w:cs="Times New Roman"/>
          <w:b/>
          <w:kern w:val="0"/>
          <w:sz w:val="28"/>
          <w:lang w:val="vi-VN"/>
          <ns2:ligatures ns2:val="none"/>
        </w:rPr>
        <w:lastRenderedPageBreak/>
        <w:t>Điều 3. Trách nhiệm thi hành</w:t>
      </w:r>
    </w:p>
    <w:p ns2:paraId="3002B4B0" ns2:textId="77777777" w:rsidR="00CA38C6" w:rsidRPr="009C6615" w:rsidRDefault="00CA38C6" w:rsidP="00CA38C6">
      <w:pPr>
        <w:suppressAutoHyphens/>
        <w:spacing w:before="240" w:after="0" w:line="288" w:lineRule="auto"/>
        <w:ind w:firstLine="567"/>
        <w:jc w:val="both"/>
        <w:rPr>
          <w:rFonts w:ascii="Times New Roman" w:eastAsia="Times New Roman" w:hAnsi="Times New Roman" w:cs="Times New Roman"/>
          <w:kern w:val="0"/>
          <w:sz w:val="28"/>
          <w:lang w:val="vi-VN"/>
          <ns2:ligatures ns2:val="none"/>
        </w:rPr>
      </w:pPr>
      <w:r w:rsidRPr="009C6615">
        <w:rPr>
          <w:rFonts w:ascii="Times New Roman" w:eastAsia="Times New Roman" w:hAnsi="Times New Roman" w:cs="Times New Roman"/>
          <w:kern w:val="0"/>
          <w:sz w:val="28"/>
          <w:lang w:val="vi-VN"/>
          <ns2:ligatures ns2:val="none"/>
        </w:rPr>
        <w:t>Các Bộ trưởng, Thủ trưởng cơ quan ngang bộ, Chủ tịch Ủy ban nhân dân tỉnh, thành phố trực thuộc trung ương và các tổ chức, cá nhân có liên quan chịu trách nhiệm thi hành Nghị định này.</w:t>
      </w:r>
    </w:p>
    <w:p ns2:paraId="72DA8127" ns2:textId="77777777" w:rsidR="00CA38C6" w:rsidRPr="009C6615" w:rsidRDefault="00CA38C6" w:rsidP="00CA38C6">
      <w:pPr>
        <w:suppressAutoHyphens/>
        <w:spacing w:before="240" w:after="0" w:line="324" w:lineRule="auto"/>
        <w:ind w:firstLine="567"/>
        <w:jc w:val="both"/>
        <w:rPr>
          <w:rFonts w:ascii="Times New Roman" w:eastAsia="MS Mincho" w:hAnsi="Times New Roman" w:cs="Times New Roman"/>
          <w:strike/>
          <w:kern w:val="0"/>
          <w:sz w:val="22"/>
          <w:szCs w:val="28"/>
          <w:lang w:val="vi-VN" w:eastAsia="ja-JP"/>
          <ns2:ligatures ns2:val="none"/>
        </w:rPr>
      </w:pPr>
    </w:p>
    <w:tbl>
      <w:tblPr>
        <w:tblW w:w="9180" w:type="dxa"/>
        <w:tblInd w:w="-13" w:type="dxa"/>
        <w:tblLayout w:type="fixed"/>
        <w:tblCellMar>
          <w:top w:w="15" w:type="dxa"/>
          <w:left w:w="15" w:type="dxa"/>
          <w:bottom w:w="15" w:type="dxa"/>
          <w:right w:w="15" w:type="dxa"/>
        </w:tblCellMar>
        <w:tblLook w:val="0000" w:firstRow="0" w:lastRow="0" w:firstColumn="0" w:lastColumn="0" w:noHBand="0" w:noVBand="0"/>
      </w:tblPr>
      <w:tblGrid>
        <w:gridCol w:w="5683"/>
        <w:gridCol w:w="3497"/>
      </w:tblGrid>
      <w:tr w:rsidR="00CA38C6" w:rsidRPr="009C6615" ns2:paraId="65A9D5FE" ns2:textId="77777777" w:rsidTr="003D5C99">
        <w:trPr>
          <w:trHeight w:val="1576"/>
        </w:trPr>
        <w:tc>
          <w:tcPr>
            <w:tcW w:w="5683" w:type="dxa"/>
          </w:tcPr>
          <w:p ns2:paraId="3EC8A308" ns2:textId="035A2718" w:rsidR="00CA38C6" w:rsidRPr="009C6615" w:rsidRDefault="00CA38C6" w:rsidP="00CA38C6">
            <w:pPr>
              <w:suppressAutoHyphens/>
              <w:spacing w:after="0" w:line="240" w:lineRule="auto"/>
              <w:rPr>
                <w:rFonts w:ascii="Times New Roman" w:eastAsia="Times New Roman" w:hAnsi="Times New Roman" w:cs="Times New Roman"/>
                <w:kern w:val="0"/>
                <w:vertAlign w:val="subscript"/>
                <w:lang w:val="vi-VN"/>
                <ns2:ligatures ns2:val="none"/>
              </w:rPr>
            </w:pPr>
          </w:p>
        </w:tc>
        <w:tc>
          <w:tcPr>
            <w:tcW w:w="3497" w:type="dxa"/>
          </w:tcPr>
          <w:p ns2:paraId="322352A8" ns2:textId="77777777" w:rsidR="00CA38C6" w:rsidRPr="009C6615" w:rsidRDefault="00CA38C6" w:rsidP="00CA38C6">
            <w:pPr>
              <w:suppressAutoHyphens/>
              <w:spacing w:after="0" w:line="240" w:lineRule="auto"/>
              <w:jc w:val="center"/>
              <w:rPr>
                <w:rFonts w:ascii="Times New Roman" w:eastAsia="Times New Roman" w:hAnsi="Times New Roman" w:cs="Times New Roman"/>
                <w:b/>
                <w:bCs/>
                <w:kern w:val="0"/>
                <w:sz w:val="28"/>
                <w:szCs w:val="28"/>
                <w:lang w:val="vi-VN"/>
                <ns2:ligatures ns2:val="none"/>
              </w:rPr>
            </w:pPr>
            <w:r w:rsidRPr="009C6615">
              <w:rPr>
                <w:rFonts w:ascii="Times New Roman" w:eastAsia="Times New Roman" w:hAnsi="Times New Roman" w:cs="Times New Roman"/>
                <w:b/>
                <w:bCs/>
                <w:kern w:val="0"/>
                <w:sz w:val="28"/>
                <w:szCs w:val="28"/>
                <w:lang w:val="vi-VN"/>
                <ns2:ligatures ns2:val="none"/>
              </w:rPr>
              <w:t>TM. CHÍNH PHỦ</w:t>
            </w:r>
          </w:p>
          <w:p ns2:paraId="1026CE53" ns2:textId="77777777" w:rsidR="00CA38C6" w:rsidRPr="009C6615" w:rsidRDefault="00CA38C6" w:rsidP="00CA38C6">
            <w:pPr>
              <w:suppressAutoHyphens/>
              <w:spacing w:after="0" w:line="240" w:lineRule="auto"/>
              <w:jc w:val="center"/>
              <w:rPr>
                <w:rFonts w:ascii="Times New Roman" w:eastAsia="Times New Roman" w:hAnsi="Times New Roman" w:cs="Times New Roman"/>
                <w:b/>
                <w:bCs/>
                <w:kern w:val="0"/>
                <w:sz w:val="28"/>
                <w:szCs w:val="28"/>
                <w:lang w:val="vi-VN"/>
                <ns2:ligatures ns2:val="none"/>
              </w:rPr>
            </w:pPr>
            <w:r w:rsidRPr="009C6615">
              <w:rPr>
                <w:rFonts w:ascii="Times New Roman" w:eastAsia="Times New Roman" w:hAnsi="Times New Roman" w:cs="Times New Roman"/>
                <w:b/>
                <w:bCs/>
                <w:kern w:val="0"/>
                <w:sz w:val="28"/>
                <w:szCs w:val="28"/>
                <w:lang w:val="vi-VN"/>
                <ns2:ligatures ns2:val="none"/>
              </w:rPr>
              <w:t>KT. THỦ TƯỚNG</w:t>
            </w:r>
          </w:p>
          <w:p ns2:paraId="3BC61115" ns2:textId="77777777" w:rsidR="00CA38C6" w:rsidRPr="009C6615" w:rsidRDefault="00CA38C6" w:rsidP="00CA38C6">
            <w:pPr>
              <w:suppressAutoHyphens/>
              <w:spacing w:after="0" w:line="240" w:lineRule="auto"/>
              <w:jc w:val="center"/>
              <w:rPr>
                <w:rFonts w:ascii="Times New Roman" w:eastAsia="Times New Roman" w:hAnsi="Times New Roman" w:cs="Times New Roman"/>
                <w:b/>
                <w:bCs/>
                <w:kern w:val="0"/>
                <w:sz w:val="28"/>
                <w:szCs w:val="28"/>
                <w:lang w:val="vi-VN"/>
                <ns2:ligatures ns2:val="none"/>
              </w:rPr>
            </w:pPr>
            <w:r w:rsidRPr="009C6615">
              <w:rPr>
                <w:rFonts w:ascii="Times New Roman" w:eastAsia="Times New Roman" w:hAnsi="Times New Roman" w:cs="Times New Roman"/>
                <w:b/>
                <w:bCs/>
                <w:kern w:val="0"/>
                <w:sz w:val="28"/>
                <w:szCs w:val="28"/>
                <w:lang w:val="vi-VN"/>
                <ns2:ligatures ns2:val="none"/>
              </w:rPr>
              <w:t>PHÓ THỦ TƯỚNG</w:t>
            </w:r>
          </w:p>
          <w:p ns2:paraId="22F6192B" ns2:textId="77777777" w:rsidR="003D5C99" w:rsidRPr="009C6615" w:rsidRDefault="003D5C99" w:rsidP="003D5C99">
            <w:pPr>
              <w:widowControl w:val="0"/>
              <w:suppressAutoHyphens/>
              <w:spacing w:after="0" w:line="240" w:lineRule="auto"/>
              <w:jc w:val="center"/>
              <w:textAlignment w:val="center"/>
              <w:rPr>
                <w:rFonts w:ascii="Times New Roman" w:eastAsia="Times New Roman" w:hAnsi="Times New Roman" w:cs="Times New Roman"/>
                <w:b/>
                <w:kern w:val="0"/>
                <w:sz w:val="28"/>
                <w:szCs w:val="28"/>
                <w:lang w:val="vi-VN"/>
                <ns2:ligatures ns2:val="none"/>
              </w:rPr>
            </w:pPr>
          </w:p>
          <w:p ns2:paraId="07C9D981" ns2:textId="646DFB1F" w:rsidR="00CA38C6" w:rsidRPr="009C6615" w:rsidRDefault="00CA38C6" w:rsidP="003D5C99">
            <w:pPr>
              <w:widowControl w:val="0"/>
              <w:suppressAutoHyphens/>
              <w:spacing w:after="0" w:line="240" w:lineRule="auto"/>
              <w:jc w:val="center"/>
              <w:textAlignment w:val="center"/>
              <w:rPr>
                <w:rFonts w:ascii="Times New Roman" w:eastAsia="Times New Roman" w:hAnsi="Times New Roman" w:cs="Times New Roman"/>
                <w:kern w:val="0"/>
                <w:lang w:val="vi-VN"/>
                <ns2:ligatures ns2:val="none"/>
              </w:rPr>
            </w:pPr>
            <w:r w:rsidRPr="009C6615">
              <w:rPr>
                <w:rFonts w:ascii="Times New Roman" w:eastAsia="Times New Roman" w:hAnsi="Times New Roman" w:cs="Times New Roman"/>
                <w:b/>
                <w:kern w:val="0"/>
                <w:sz w:val="28"/>
                <w:szCs w:val="28"/>
                <w:lang w:val="vi-VN"/>
                <ns2:ligatures ns2:val="none"/>
              </w:rPr>
              <w:t>Phạm Gia Túc</w:t>
            </w:r>
            <w:r w:rsidRPr="009C6615">
              <w:rPr>
                <w:rFonts w:ascii="Times New Roman" w:eastAsia="Times New Roman" w:hAnsi="Times New Roman" w:cs="Times New Roman"/>
                <w:kern w:val="0"/>
                <w:lang w:val="vi-VN"/>
                <ns2:ligatures ns2:val="none"/>
              </w:rPr>
              <w:t> </w:t>
            </w:r>
          </w:p>
        </w:tc>
      </w:tr>
    </w:tbl>
    <w:sectPr w:rsidR="00AB741B" w:rsidSect="00AB741B">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418" w:right="1134" w:bottom="1134" w:left="1985" w:header="567" w:footer="567"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6AAB0" w14:textId="77777777" w:rsidR="00997D68" w:rsidRDefault="00997D68" w:rsidP="00CA38C6">
      <w:pPr>
        <w:spacing w:after="0" w:line="240" w:lineRule="auto"/>
      </w:pPr>
      <w:r>
        <w:separator/>
      </w:r>
    </w:p>
  </w:endnote>
  <w:endnote w:type="continuationSeparator" w:id="0">
    <w:p w14:paraId="48397C22" w14:textId="77777777" w:rsidR="00997D68" w:rsidRDefault="00997D68" w:rsidP="00CA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Century Schoolbook">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FC13" w14:textId="77777777" w:rsidR="00CA38C6" w:rsidRDefault="00CA3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75C9" w14:textId="40C06A39" w:rsidR="00CA38C6" w:rsidRPr="00CA38C6" w:rsidRDefault="00CA38C6" w:rsidP="00CA38C6">
    <w:pPr>
      <w:pStyle w:val="Footer"/>
      <w:rPr>
        <w:vanish/>
        <w:color w:val="FFFFFF"/>
      </w:rPr>
    </w:pPr>
    <w:r w:rsidRPr="00CA38C6">
      <w:rPr>
        <w:vanish/>
        <w:color w:val="FFFFFF"/>
      </w:rPr>
      <w:t>470086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A0A8" w14:textId="77777777" w:rsidR="00CA38C6" w:rsidRDefault="00CA3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7B5D3" w14:textId="77777777" w:rsidR="00997D68" w:rsidRDefault="00997D68" w:rsidP="00CA38C6">
      <w:pPr>
        <w:spacing w:after="0" w:line="240" w:lineRule="auto"/>
      </w:pPr>
      <w:r>
        <w:separator/>
      </w:r>
    </w:p>
  </w:footnote>
  <w:footnote w:type="continuationSeparator" w:id="0">
    <w:p w14:paraId="37F5D445" w14:textId="77777777" w:rsidR="00997D68" w:rsidRDefault="00997D68" w:rsidP="00CA3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07E6" w14:textId="77777777" w:rsidR="00CA38C6" w:rsidRDefault="00CA3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225B99" w:rsidRPr="00225B99" w14:paraId="563E691E" w14:textId="77777777" w:rsidTr="00225B99">
      <w:trPr>
        <w:trHeight w:val="360"/>
        <w:jc w:val="center"/>
      </w:trPr>
      <w:tc>
        <w:tcPr>
          <w:tcW w:w="5000" w:type="pct"/>
          <w:tcBorders>
            <w:bottom w:val="single" w:sz="4" w:space="0" w:color="auto"/>
          </w:tcBorders>
          <w:tcMar>
            <w:left w:w="0" w:type="dxa"/>
            <w:right w:w="0" w:type="dxa"/>
          </w:tcMar>
        </w:tcPr>
        <w:p w14:paraId="426C77D8" w14:textId="64C2C728" w:rsidR="00225B99" w:rsidRPr="00225B99" w:rsidRDefault="00225B99" w:rsidP="00225B99">
          <w:pPr>
            <w:tabs>
              <w:tab w:val="center" w:pos="4394"/>
              <w:tab w:val="right" w:pos="8787"/>
            </w:tabs>
            <w:rPr>
              <w:rFonts w:ascii="Times New Roman" w:eastAsia="Aptos" w:hAnsi="Times New Roman" w:cs="Times New Roman"/>
              <w:sz w:val="28"/>
              <w:szCs w:val="28"/>
            </w:rPr>
          </w:pPr>
          <w:r>
            <w:rPr>
              <w:rFonts w:ascii="Times New Roman" w:eastAsia="Aptos" w:hAnsi="Times New Roman" w:cs="Times New Roman"/>
              <w:sz w:val="28"/>
              <w:szCs w:val="28"/>
            </w:rPr>
            <w:tab/>
            <w:t>CÔNG BÁO/Số 435/Ngày 25-07-2026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25B99" w:rsidRPr="00225B99" w14:paraId="258727C6" w14:textId="77777777" w:rsidTr="00225B99">
      <w:trPr>
        <w:trHeight w:val="20"/>
        <w:jc w:val="center"/>
      </w:trPr>
      <w:tc>
        <w:tcPr>
          <w:tcW w:w="5000" w:type="pct"/>
          <w:tcBorders>
            <w:top w:val="single" w:sz="4" w:space="0" w:color="auto"/>
          </w:tcBorders>
          <w:tcMar>
            <w:top w:w="14" w:type="dxa"/>
            <w:left w:w="115" w:type="dxa"/>
            <w:right w:w="115" w:type="dxa"/>
          </w:tcMar>
        </w:tcPr>
        <w:p w14:paraId="335380F6" w14:textId="77777777" w:rsidR="00225B99" w:rsidRPr="00225B99" w:rsidRDefault="00225B99" w:rsidP="00225B99">
          <w:pPr>
            <w:tabs>
              <w:tab w:val="center" w:pos="4680"/>
              <w:tab w:val="right" w:pos="9360"/>
            </w:tabs>
            <w:rPr>
              <w:rFonts w:ascii="Times New Roman" w:eastAsia="Aptos" w:hAnsi="Times New Roman" w:cs="Times New Roman"/>
              <w:sz w:val="2"/>
              <w:szCs w:val="2"/>
            </w:rPr>
          </w:pPr>
        </w:p>
      </w:tc>
    </w:tr>
  </w:tbl>
  <w:p w14:paraId="4D0D9891" w14:textId="77777777" w:rsidR="00225B99" w:rsidRPr="00225B99" w:rsidRDefault="00225B99" w:rsidP="00225B99">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FEF7" w14:textId="77777777" w:rsidR="00CA38C6" w:rsidRDefault="00CA38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A9F6" w14:textId="77777777" w:rsidR="00225B99" w:rsidRDefault="00225B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3FCF" w14:textId="77777777" w:rsidR="00225B99" w:rsidRDefault="00225B99" w:rsidP="005945E3">
    <w:pPr>
      <w:pStyle w:val="Header"/>
      <w:tabs>
        <w:tab w:val="left" w:pos="870"/>
      </w:tabs>
    </w:pPr>
    <w:r>
      <w:tab/>
    </w:r>
  </w:p>
  <w:p w14:paraId="23D4A604" w14:textId="77777777" w:rsidR="00225B99" w:rsidRDefault="00225B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2EE2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8624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28BC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E467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CF21A3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6448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D2C03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B85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44E3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D6FE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41850"/>
    <w:multiLevelType w:val="hybridMultilevel"/>
    <w:tmpl w:val="86F86D16"/>
    <w:lvl w:ilvl="0" w:tplc="6E2AD8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3276782"/>
    <w:multiLevelType w:val="hybridMultilevel"/>
    <w:tmpl w:val="16B80850"/>
    <w:lvl w:ilvl="0" w:tplc="2570AB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4041C6D"/>
    <w:multiLevelType w:val="hybridMultilevel"/>
    <w:tmpl w:val="0D6C62E4"/>
    <w:lvl w:ilvl="0" w:tplc="A1AE1F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84A14F4"/>
    <w:multiLevelType w:val="hybridMultilevel"/>
    <w:tmpl w:val="80A01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196AEE"/>
    <w:multiLevelType w:val="hybridMultilevel"/>
    <w:tmpl w:val="A79C9E10"/>
    <w:lvl w:ilvl="0" w:tplc="212E3738">
      <w:start w:val="3"/>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5" w15:restartNumberingAfterBreak="0">
    <w:nsid w:val="320936CA"/>
    <w:multiLevelType w:val="hybridMultilevel"/>
    <w:tmpl w:val="C0A068F4"/>
    <w:lvl w:ilvl="0" w:tplc="961C4E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4176FEA"/>
    <w:multiLevelType w:val="hybridMultilevel"/>
    <w:tmpl w:val="46B268F8"/>
    <w:lvl w:ilvl="0" w:tplc="BA2491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2F9684A"/>
    <w:multiLevelType w:val="hybridMultilevel"/>
    <w:tmpl w:val="D47413CA"/>
    <w:lvl w:ilvl="0" w:tplc="6BE48870">
      <w:start w:val="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171A49"/>
    <w:multiLevelType w:val="multilevel"/>
    <w:tmpl w:val="95D20556"/>
    <w:lvl w:ilvl="0">
      <w:start w:val="1"/>
      <w:numFmt w:val="upperRoman"/>
      <w:lvlText w:val="%1."/>
      <w:lvlJc w:val="left"/>
      <w:pPr>
        <w:ind w:left="2007" w:hanging="72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087" w:hanging="1800"/>
      </w:pPr>
      <w:rPr>
        <w:rFonts w:hint="default"/>
      </w:rPr>
    </w:lvl>
  </w:abstractNum>
  <w:abstractNum w:abstractNumId="19" w15:restartNumberingAfterBreak="0">
    <w:nsid w:val="5ACB7857"/>
    <w:multiLevelType w:val="hybridMultilevel"/>
    <w:tmpl w:val="12FE0DE0"/>
    <w:lvl w:ilvl="0" w:tplc="FAB22F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FFD2B37"/>
    <w:multiLevelType w:val="hybridMultilevel"/>
    <w:tmpl w:val="2A1AB614"/>
    <w:lvl w:ilvl="0" w:tplc="7C9C02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13722B1"/>
    <w:multiLevelType w:val="hybridMultilevel"/>
    <w:tmpl w:val="AAD8BF4E"/>
    <w:lvl w:ilvl="0" w:tplc="403CB202">
      <w:start w:val="1"/>
      <w:numFmt w:val="decimal"/>
      <w:lvlText w:val="(%1)"/>
      <w:lvlJc w:val="left"/>
      <w:pPr>
        <w:tabs>
          <w:tab w:val="num" w:pos="9720"/>
        </w:tabs>
        <w:ind w:left="9720" w:hanging="360"/>
      </w:pPr>
      <w:rPr>
        <w:rFonts w:hint="default"/>
      </w:rPr>
    </w:lvl>
    <w:lvl w:ilvl="1" w:tplc="042A0019" w:tentative="1">
      <w:start w:val="1"/>
      <w:numFmt w:val="lowerLetter"/>
      <w:lvlText w:val="%2."/>
      <w:lvlJc w:val="left"/>
      <w:pPr>
        <w:tabs>
          <w:tab w:val="num" w:pos="10440"/>
        </w:tabs>
        <w:ind w:left="10440" w:hanging="360"/>
      </w:pPr>
    </w:lvl>
    <w:lvl w:ilvl="2" w:tplc="042A001B" w:tentative="1">
      <w:start w:val="1"/>
      <w:numFmt w:val="lowerRoman"/>
      <w:lvlText w:val="%3."/>
      <w:lvlJc w:val="right"/>
      <w:pPr>
        <w:tabs>
          <w:tab w:val="num" w:pos="11160"/>
        </w:tabs>
        <w:ind w:left="11160" w:hanging="180"/>
      </w:pPr>
    </w:lvl>
    <w:lvl w:ilvl="3" w:tplc="042A000F" w:tentative="1">
      <w:start w:val="1"/>
      <w:numFmt w:val="decimal"/>
      <w:lvlText w:val="%4."/>
      <w:lvlJc w:val="left"/>
      <w:pPr>
        <w:tabs>
          <w:tab w:val="num" w:pos="11880"/>
        </w:tabs>
        <w:ind w:left="11880" w:hanging="360"/>
      </w:pPr>
    </w:lvl>
    <w:lvl w:ilvl="4" w:tplc="042A0019" w:tentative="1">
      <w:start w:val="1"/>
      <w:numFmt w:val="lowerLetter"/>
      <w:lvlText w:val="%5."/>
      <w:lvlJc w:val="left"/>
      <w:pPr>
        <w:tabs>
          <w:tab w:val="num" w:pos="12600"/>
        </w:tabs>
        <w:ind w:left="12600" w:hanging="360"/>
      </w:pPr>
    </w:lvl>
    <w:lvl w:ilvl="5" w:tplc="042A001B" w:tentative="1">
      <w:start w:val="1"/>
      <w:numFmt w:val="lowerRoman"/>
      <w:lvlText w:val="%6."/>
      <w:lvlJc w:val="right"/>
      <w:pPr>
        <w:tabs>
          <w:tab w:val="num" w:pos="13320"/>
        </w:tabs>
        <w:ind w:left="13320" w:hanging="180"/>
      </w:pPr>
    </w:lvl>
    <w:lvl w:ilvl="6" w:tplc="042A000F" w:tentative="1">
      <w:start w:val="1"/>
      <w:numFmt w:val="decimal"/>
      <w:lvlText w:val="%7."/>
      <w:lvlJc w:val="left"/>
      <w:pPr>
        <w:tabs>
          <w:tab w:val="num" w:pos="14040"/>
        </w:tabs>
        <w:ind w:left="14040" w:hanging="360"/>
      </w:pPr>
    </w:lvl>
    <w:lvl w:ilvl="7" w:tplc="042A0019" w:tentative="1">
      <w:start w:val="1"/>
      <w:numFmt w:val="lowerLetter"/>
      <w:lvlText w:val="%8."/>
      <w:lvlJc w:val="left"/>
      <w:pPr>
        <w:tabs>
          <w:tab w:val="num" w:pos="14760"/>
        </w:tabs>
        <w:ind w:left="14760" w:hanging="360"/>
      </w:pPr>
    </w:lvl>
    <w:lvl w:ilvl="8" w:tplc="042A001B" w:tentative="1">
      <w:start w:val="1"/>
      <w:numFmt w:val="lowerRoman"/>
      <w:lvlText w:val="%9."/>
      <w:lvlJc w:val="right"/>
      <w:pPr>
        <w:tabs>
          <w:tab w:val="num" w:pos="15480"/>
        </w:tabs>
        <w:ind w:left="15480" w:hanging="180"/>
      </w:pPr>
    </w:lvl>
  </w:abstractNum>
  <w:abstractNum w:abstractNumId="22" w15:restartNumberingAfterBreak="0">
    <w:nsid w:val="790A3677"/>
    <w:multiLevelType w:val="hybridMultilevel"/>
    <w:tmpl w:val="332A3EA2"/>
    <w:lvl w:ilvl="0" w:tplc="34C2409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11849239">
    <w:abstractNumId w:val="18"/>
  </w:num>
  <w:num w:numId="2" w16cid:durableId="1553153815">
    <w:abstractNumId w:val="17"/>
  </w:num>
  <w:num w:numId="3" w16cid:durableId="2136899283">
    <w:abstractNumId w:val="14"/>
  </w:num>
  <w:num w:numId="4" w16cid:durableId="1411653495">
    <w:abstractNumId w:val="11"/>
  </w:num>
  <w:num w:numId="5" w16cid:durableId="1323199100">
    <w:abstractNumId w:val="12"/>
  </w:num>
  <w:num w:numId="6" w16cid:durableId="804353325">
    <w:abstractNumId w:val="22"/>
  </w:num>
  <w:num w:numId="7" w16cid:durableId="1775440202">
    <w:abstractNumId w:val="16"/>
  </w:num>
  <w:num w:numId="8" w16cid:durableId="2056804756">
    <w:abstractNumId w:val="19"/>
  </w:num>
  <w:num w:numId="9" w16cid:durableId="2006738302">
    <w:abstractNumId w:val="15"/>
  </w:num>
  <w:num w:numId="10" w16cid:durableId="118182223">
    <w:abstractNumId w:val="10"/>
  </w:num>
  <w:num w:numId="11" w16cid:durableId="1047023332">
    <w:abstractNumId w:val="20"/>
  </w:num>
  <w:num w:numId="12" w16cid:durableId="1792626281">
    <w:abstractNumId w:val="13"/>
  </w:num>
  <w:num w:numId="13" w16cid:durableId="1472282169">
    <w:abstractNumId w:val="21"/>
  </w:num>
  <w:num w:numId="14" w16cid:durableId="1205291588">
    <w:abstractNumId w:val="9"/>
  </w:num>
  <w:num w:numId="15" w16cid:durableId="1538541845">
    <w:abstractNumId w:val="7"/>
  </w:num>
  <w:num w:numId="16" w16cid:durableId="10301761">
    <w:abstractNumId w:val="6"/>
  </w:num>
  <w:num w:numId="17" w16cid:durableId="1332685964">
    <w:abstractNumId w:val="5"/>
  </w:num>
  <w:num w:numId="18" w16cid:durableId="868491201">
    <w:abstractNumId w:val="4"/>
  </w:num>
  <w:num w:numId="19" w16cid:durableId="1510825850">
    <w:abstractNumId w:val="8"/>
  </w:num>
  <w:num w:numId="20" w16cid:durableId="656613974">
    <w:abstractNumId w:val="3"/>
  </w:num>
  <w:num w:numId="21" w16cid:durableId="77143209">
    <w:abstractNumId w:val="2"/>
  </w:num>
  <w:num w:numId="22" w16cid:durableId="802772958">
    <w:abstractNumId w:val="1"/>
  </w:num>
  <w:num w:numId="23" w16cid:durableId="93782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8BA"/>
    <w:rsid w:val="0003249B"/>
    <w:rsid w:val="00034E1F"/>
    <w:rsid w:val="00041BCC"/>
    <w:rsid w:val="000477B9"/>
    <w:rsid w:val="0007085F"/>
    <w:rsid w:val="0007649D"/>
    <w:rsid w:val="000C1AD0"/>
    <w:rsid w:val="000D0F34"/>
    <w:rsid w:val="001238BA"/>
    <w:rsid w:val="0016384D"/>
    <w:rsid w:val="00182262"/>
    <w:rsid w:val="0018338F"/>
    <w:rsid w:val="001D69CE"/>
    <w:rsid w:val="001E19AE"/>
    <w:rsid w:val="001E6FF2"/>
    <w:rsid w:val="002117E9"/>
    <w:rsid w:val="00217568"/>
    <w:rsid w:val="00225B99"/>
    <w:rsid w:val="00232D07"/>
    <w:rsid w:val="00235020"/>
    <w:rsid w:val="00257C61"/>
    <w:rsid w:val="00261386"/>
    <w:rsid w:val="00282DF6"/>
    <w:rsid w:val="00294701"/>
    <w:rsid w:val="00297846"/>
    <w:rsid w:val="002C3E1B"/>
    <w:rsid w:val="002E0E3A"/>
    <w:rsid w:val="002E31F2"/>
    <w:rsid w:val="002F1F9E"/>
    <w:rsid w:val="00301584"/>
    <w:rsid w:val="00304EFF"/>
    <w:rsid w:val="00311CE3"/>
    <w:rsid w:val="00323798"/>
    <w:rsid w:val="003610A4"/>
    <w:rsid w:val="00377AA6"/>
    <w:rsid w:val="003D5C99"/>
    <w:rsid w:val="003D7C43"/>
    <w:rsid w:val="003E3DEA"/>
    <w:rsid w:val="003E6D52"/>
    <w:rsid w:val="00404532"/>
    <w:rsid w:val="00440F29"/>
    <w:rsid w:val="00453DA9"/>
    <w:rsid w:val="00456D27"/>
    <w:rsid w:val="00473300"/>
    <w:rsid w:val="004801D8"/>
    <w:rsid w:val="0048467E"/>
    <w:rsid w:val="004B1EE2"/>
    <w:rsid w:val="004E49F4"/>
    <w:rsid w:val="004E74E8"/>
    <w:rsid w:val="00507C10"/>
    <w:rsid w:val="00532EAE"/>
    <w:rsid w:val="00547ACD"/>
    <w:rsid w:val="0055706B"/>
    <w:rsid w:val="00573D2F"/>
    <w:rsid w:val="005748F6"/>
    <w:rsid w:val="00581AF4"/>
    <w:rsid w:val="005C4AE1"/>
    <w:rsid w:val="005E2A38"/>
    <w:rsid w:val="005F1BC0"/>
    <w:rsid w:val="00630D05"/>
    <w:rsid w:val="006432ED"/>
    <w:rsid w:val="00647FED"/>
    <w:rsid w:val="006564C4"/>
    <w:rsid w:val="0066139E"/>
    <w:rsid w:val="006804EF"/>
    <w:rsid w:val="00681E9C"/>
    <w:rsid w:val="006A3784"/>
    <w:rsid w:val="006B193B"/>
    <w:rsid w:val="006E5D45"/>
    <w:rsid w:val="00721E2F"/>
    <w:rsid w:val="007246C6"/>
    <w:rsid w:val="00751FF3"/>
    <w:rsid w:val="0075601D"/>
    <w:rsid w:val="00771A41"/>
    <w:rsid w:val="00774641"/>
    <w:rsid w:val="007D1EC8"/>
    <w:rsid w:val="00844D91"/>
    <w:rsid w:val="00876608"/>
    <w:rsid w:val="00887457"/>
    <w:rsid w:val="00897C54"/>
    <w:rsid w:val="008A4FF2"/>
    <w:rsid w:val="008C42DC"/>
    <w:rsid w:val="008E1E4A"/>
    <w:rsid w:val="009000AF"/>
    <w:rsid w:val="0090709F"/>
    <w:rsid w:val="009166EB"/>
    <w:rsid w:val="009209B5"/>
    <w:rsid w:val="00936301"/>
    <w:rsid w:val="00945F89"/>
    <w:rsid w:val="00964736"/>
    <w:rsid w:val="00991A25"/>
    <w:rsid w:val="009973BA"/>
    <w:rsid w:val="00997D68"/>
    <w:rsid w:val="009A1076"/>
    <w:rsid w:val="009A38CA"/>
    <w:rsid w:val="009C5122"/>
    <w:rsid w:val="009C6615"/>
    <w:rsid w:val="009E79C7"/>
    <w:rsid w:val="00A234F6"/>
    <w:rsid w:val="00A414CE"/>
    <w:rsid w:val="00A651FB"/>
    <w:rsid w:val="00A90198"/>
    <w:rsid w:val="00A91828"/>
    <w:rsid w:val="00AA59C4"/>
    <w:rsid w:val="00AB1F53"/>
    <w:rsid w:val="00AB6E4D"/>
    <w:rsid w:val="00AB741B"/>
    <w:rsid w:val="00B20C64"/>
    <w:rsid w:val="00B21B0D"/>
    <w:rsid w:val="00B32DFA"/>
    <w:rsid w:val="00B42DC8"/>
    <w:rsid w:val="00B456A0"/>
    <w:rsid w:val="00B67B27"/>
    <w:rsid w:val="00B747C4"/>
    <w:rsid w:val="00B84EB9"/>
    <w:rsid w:val="00BC3C85"/>
    <w:rsid w:val="00BC476C"/>
    <w:rsid w:val="00BD7A2B"/>
    <w:rsid w:val="00BE204C"/>
    <w:rsid w:val="00BE4218"/>
    <w:rsid w:val="00C41D28"/>
    <w:rsid w:val="00C530BA"/>
    <w:rsid w:val="00CA38C6"/>
    <w:rsid w:val="00CB2DAD"/>
    <w:rsid w:val="00CB354A"/>
    <w:rsid w:val="00CE0CF4"/>
    <w:rsid w:val="00CE2FBD"/>
    <w:rsid w:val="00CE43AE"/>
    <w:rsid w:val="00D006CB"/>
    <w:rsid w:val="00D01B6C"/>
    <w:rsid w:val="00D063BD"/>
    <w:rsid w:val="00D07FC3"/>
    <w:rsid w:val="00D11CC7"/>
    <w:rsid w:val="00D541B9"/>
    <w:rsid w:val="00D67769"/>
    <w:rsid w:val="00D755B9"/>
    <w:rsid w:val="00D94AB5"/>
    <w:rsid w:val="00D95EDC"/>
    <w:rsid w:val="00DA06D5"/>
    <w:rsid w:val="00DB4960"/>
    <w:rsid w:val="00DB4F9E"/>
    <w:rsid w:val="00DD58E2"/>
    <w:rsid w:val="00DE38F7"/>
    <w:rsid w:val="00E000B1"/>
    <w:rsid w:val="00E436FD"/>
    <w:rsid w:val="00E46DDE"/>
    <w:rsid w:val="00E87A2E"/>
    <w:rsid w:val="00EC1133"/>
    <w:rsid w:val="00ED7D7E"/>
    <w:rsid w:val="00EF7A7F"/>
    <w:rsid w:val="00F001B4"/>
    <w:rsid w:val="00F12AE2"/>
    <w:rsid w:val="00F26195"/>
    <w:rsid w:val="00F51026"/>
    <w:rsid w:val="00F74365"/>
    <w:rsid w:val="00F76027"/>
    <w:rsid w:val="00F839D8"/>
    <w:rsid w:val="00FC72DC"/>
    <w:rsid w:val="00FF3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AB453"/>
  <w15:chartTrackingRefBased/>
  <w15:docId w15:val="{F6572E77-8620-448F-A9D4-6EE52CF6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238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238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238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38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38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3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38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1238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1238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38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38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3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8BA"/>
    <w:rPr>
      <w:rFonts w:eastAsiaTheme="majorEastAsia" w:cstheme="majorBidi"/>
      <w:color w:val="272727" w:themeColor="text1" w:themeTint="D8"/>
    </w:rPr>
  </w:style>
  <w:style w:type="paragraph" w:styleId="Title">
    <w:name w:val="Title"/>
    <w:basedOn w:val="Normal"/>
    <w:next w:val="Normal"/>
    <w:link w:val="TitleChar"/>
    <w:uiPriority w:val="10"/>
    <w:qFormat/>
    <w:rsid w:val="00123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8BA"/>
    <w:pPr>
      <w:spacing w:before="160"/>
      <w:jc w:val="center"/>
    </w:pPr>
    <w:rPr>
      <w:i/>
      <w:iCs/>
      <w:color w:val="404040" w:themeColor="text1" w:themeTint="BF"/>
    </w:rPr>
  </w:style>
  <w:style w:type="character" w:customStyle="1" w:styleId="QuoteChar">
    <w:name w:val="Quote Char"/>
    <w:basedOn w:val="DefaultParagraphFont"/>
    <w:link w:val="Quote"/>
    <w:uiPriority w:val="29"/>
    <w:rsid w:val="001238BA"/>
    <w:rPr>
      <w:i/>
      <w:iCs/>
      <w:color w:val="404040" w:themeColor="text1" w:themeTint="BF"/>
    </w:rPr>
  </w:style>
  <w:style w:type="paragraph" w:styleId="ListParagraph">
    <w:name w:val="List Paragraph"/>
    <w:basedOn w:val="Normal"/>
    <w:link w:val="ListParagraphChar"/>
    <w:uiPriority w:val="34"/>
    <w:qFormat/>
    <w:rsid w:val="001238BA"/>
    <w:pPr>
      <w:ind w:left="720"/>
      <w:contextualSpacing/>
    </w:pPr>
  </w:style>
  <w:style w:type="character" w:styleId="IntenseEmphasis">
    <w:name w:val="Intense Emphasis"/>
    <w:basedOn w:val="DefaultParagraphFont"/>
    <w:uiPriority w:val="21"/>
    <w:qFormat/>
    <w:rsid w:val="001238BA"/>
    <w:rPr>
      <w:i/>
      <w:iCs/>
      <w:color w:val="2F5496" w:themeColor="accent1" w:themeShade="BF"/>
    </w:rPr>
  </w:style>
  <w:style w:type="paragraph" w:styleId="IntenseQuote">
    <w:name w:val="Intense Quote"/>
    <w:basedOn w:val="Normal"/>
    <w:next w:val="Normal"/>
    <w:link w:val="IntenseQuoteChar"/>
    <w:uiPriority w:val="30"/>
    <w:qFormat/>
    <w:rsid w:val="001238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38BA"/>
    <w:rPr>
      <w:i/>
      <w:iCs/>
      <w:color w:val="2F5496" w:themeColor="accent1" w:themeShade="BF"/>
    </w:rPr>
  </w:style>
  <w:style w:type="character" w:styleId="IntenseReference">
    <w:name w:val="Intense Reference"/>
    <w:basedOn w:val="DefaultParagraphFont"/>
    <w:uiPriority w:val="32"/>
    <w:qFormat/>
    <w:rsid w:val="001238BA"/>
    <w:rPr>
      <w:b/>
      <w:bCs/>
      <w:smallCaps/>
      <w:color w:val="2F5496" w:themeColor="accent1" w:themeShade="BF"/>
      <w:spacing w:val="5"/>
    </w:rPr>
  </w:style>
  <w:style w:type="paragraph" w:styleId="Footer">
    <w:name w:val="footer"/>
    <w:basedOn w:val="Normal"/>
    <w:link w:val="FooterChar"/>
    <w:uiPriority w:val="99"/>
    <w:unhideWhenUsed/>
    <w:rsid w:val="00CA3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8C6"/>
  </w:style>
  <w:style w:type="paragraph" w:styleId="Header">
    <w:name w:val="header"/>
    <w:basedOn w:val="Normal"/>
    <w:link w:val="HeaderChar"/>
    <w:uiPriority w:val="99"/>
    <w:unhideWhenUsed/>
    <w:rsid w:val="00CA38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A38C6"/>
  </w:style>
  <w:style w:type="numbering" w:customStyle="1" w:styleId="NoList1">
    <w:name w:val="No List1"/>
    <w:next w:val="NoList"/>
    <w:uiPriority w:val="99"/>
    <w:semiHidden/>
    <w:unhideWhenUsed/>
    <w:rsid w:val="00CA38C6"/>
  </w:style>
  <w:style w:type="table" w:styleId="TableGrid">
    <w:name w:val="Table Grid"/>
    <w:basedOn w:val="TableNormal"/>
    <w:uiPriority w:val="39"/>
    <w:rsid w:val="00CA38C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CA38C6"/>
  </w:style>
  <w:style w:type="paragraph" w:styleId="FootnoteText">
    <w:name w:val="footnote text"/>
    <w:basedOn w:val="Normal"/>
    <w:link w:val="FootnoteTextChar"/>
    <w:uiPriority w:val="99"/>
    <w:unhideWhenUsed/>
    <w:rsid w:val="00CA38C6"/>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CA38C6"/>
    <w:rPr>
      <w:kern w:val="0"/>
      <w:sz w:val="20"/>
      <w:szCs w:val="20"/>
      <w14:ligatures w14:val="none"/>
    </w:rPr>
  </w:style>
  <w:style w:type="character" w:styleId="FootnoteReference">
    <w:name w:val="footnote reference"/>
    <w:basedOn w:val="DefaultParagraphFont"/>
    <w:uiPriority w:val="99"/>
    <w:semiHidden/>
    <w:unhideWhenUsed/>
    <w:rsid w:val="00CA38C6"/>
    <w:rPr>
      <w:vertAlign w:val="superscript"/>
    </w:rPr>
  </w:style>
  <w:style w:type="paragraph" w:styleId="BalloonText">
    <w:name w:val="Balloon Text"/>
    <w:basedOn w:val="Normal"/>
    <w:link w:val="BalloonTextChar"/>
    <w:uiPriority w:val="99"/>
    <w:semiHidden/>
    <w:unhideWhenUsed/>
    <w:rsid w:val="00CA38C6"/>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CA38C6"/>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CA38C6"/>
    <w:rPr>
      <w:sz w:val="16"/>
      <w:szCs w:val="16"/>
    </w:rPr>
  </w:style>
  <w:style w:type="paragraph" w:styleId="CommentText">
    <w:name w:val="annotation text"/>
    <w:basedOn w:val="Normal"/>
    <w:link w:val="CommentTextChar"/>
    <w:uiPriority w:val="99"/>
    <w:unhideWhenUsed/>
    <w:rsid w:val="00CA38C6"/>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A38C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A38C6"/>
    <w:rPr>
      <w:b/>
      <w:bCs/>
    </w:rPr>
  </w:style>
  <w:style w:type="character" w:customStyle="1" w:styleId="CommentSubjectChar">
    <w:name w:val="Comment Subject Char"/>
    <w:basedOn w:val="CommentTextChar"/>
    <w:link w:val="CommentSubject"/>
    <w:uiPriority w:val="99"/>
    <w:semiHidden/>
    <w:rsid w:val="00CA38C6"/>
    <w:rPr>
      <w:b/>
      <w:bCs/>
      <w:kern w:val="0"/>
      <w:sz w:val="20"/>
      <w:szCs w:val="20"/>
      <w14:ligatures w14:val="none"/>
    </w:rPr>
  </w:style>
  <w:style w:type="paragraph" w:styleId="Revision">
    <w:name w:val="Revision"/>
    <w:hidden/>
    <w:uiPriority w:val="99"/>
    <w:semiHidden/>
    <w:rsid w:val="00CA38C6"/>
    <w:pPr>
      <w:spacing w:after="0" w:line="240" w:lineRule="auto"/>
    </w:pPr>
    <w:rPr>
      <w:kern w:val="0"/>
      <w:sz w:val="22"/>
      <w:szCs w:val="22"/>
      <w14:ligatures w14:val="none"/>
    </w:rPr>
  </w:style>
  <w:style w:type="table" w:customStyle="1" w:styleId="TableGrid0">
    <w:name w:val="TableGrid"/>
    <w:rsid w:val="00CA38C6"/>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numbering" w:customStyle="1" w:styleId="NoList2">
    <w:name w:val="No List2"/>
    <w:next w:val="NoList"/>
    <w:uiPriority w:val="99"/>
    <w:semiHidden/>
    <w:unhideWhenUsed/>
    <w:rsid w:val="00CA38C6"/>
  </w:style>
  <w:style w:type="character" w:customStyle="1" w:styleId="BodyTextChar">
    <w:name w:val="Body Text Char"/>
    <w:link w:val="BodyText"/>
    <w:uiPriority w:val="99"/>
    <w:rsid w:val="00CA38C6"/>
    <w:rPr>
      <w:rFonts w:ascii="Times New Roman" w:hAnsi="Times New Roman"/>
      <w:shd w:val="clear" w:color="auto" w:fill="FFFFFF"/>
    </w:rPr>
  </w:style>
  <w:style w:type="paragraph" w:styleId="BodyText">
    <w:name w:val="Body Text"/>
    <w:basedOn w:val="Normal"/>
    <w:link w:val="BodyTextChar"/>
    <w:uiPriority w:val="99"/>
    <w:qFormat/>
    <w:rsid w:val="00CA38C6"/>
    <w:pPr>
      <w:widowControl w:val="0"/>
      <w:shd w:val="clear" w:color="auto" w:fill="FFFFFF"/>
      <w:spacing w:after="40" w:line="276" w:lineRule="auto"/>
      <w:ind w:firstLine="400"/>
    </w:pPr>
    <w:rPr>
      <w:rFonts w:ascii="Times New Roman" w:hAnsi="Times New Roman"/>
    </w:rPr>
  </w:style>
  <w:style w:type="character" w:customStyle="1" w:styleId="BodyTextChar1">
    <w:name w:val="Body Text Char1"/>
    <w:basedOn w:val="DefaultParagraphFont"/>
    <w:uiPriority w:val="99"/>
    <w:semiHidden/>
    <w:rsid w:val="00CA38C6"/>
  </w:style>
  <w:style w:type="character" w:customStyle="1" w:styleId="ThnVnbanChar1">
    <w:name w:val="Thân Văn bản Char1"/>
    <w:uiPriority w:val="99"/>
    <w:semiHidden/>
    <w:rsid w:val="00CA38C6"/>
    <w:rPr>
      <w:sz w:val="22"/>
      <w:szCs w:val="22"/>
    </w:rPr>
  </w:style>
  <w:style w:type="numbering" w:customStyle="1" w:styleId="NoList11">
    <w:name w:val="No List11"/>
    <w:next w:val="NoList"/>
    <w:uiPriority w:val="99"/>
    <w:semiHidden/>
    <w:unhideWhenUsed/>
    <w:rsid w:val="00CA38C6"/>
  </w:style>
  <w:style w:type="character" w:styleId="PageNumber">
    <w:name w:val="page number"/>
    <w:rsid w:val="00CA38C6"/>
  </w:style>
  <w:style w:type="character" w:styleId="Hyperlink">
    <w:name w:val="Hyperlink"/>
    <w:uiPriority w:val="99"/>
    <w:unhideWhenUsed/>
    <w:rsid w:val="00CA38C6"/>
    <w:rPr>
      <w:color w:val="0000FF"/>
      <w:u w:val="single"/>
    </w:rPr>
  </w:style>
  <w:style w:type="table" w:customStyle="1" w:styleId="TableGrid1">
    <w:name w:val="Table Grid1"/>
    <w:basedOn w:val="TableNormal"/>
    <w:next w:val="TableGrid"/>
    <w:uiPriority w:val="59"/>
    <w:rsid w:val="00CA38C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unhideWhenUsed/>
    <w:rsid w:val="00CA38C6"/>
  </w:style>
  <w:style w:type="paragraph" w:customStyle="1" w:styleId="body">
    <w:name w:val="body"/>
    <w:basedOn w:val="Normal"/>
    <w:rsid w:val="00CA38C6"/>
    <w:pPr>
      <w:widowControl w:val="0"/>
      <w:spacing w:after="0" w:line="346" w:lineRule="exact"/>
      <w:ind w:firstLine="567"/>
      <w:jc w:val="both"/>
    </w:pPr>
    <w:rPr>
      <w:rFonts w:ascii=".VnCentury Schoolbook" w:eastAsia="Times New Roman" w:hAnsi=".VnCentury Schoolbook" w:cs="Times New Roman"/>
      <w:kern w:val="0"/>
      <w:szCs w:val="28"/>
      <w14:ligatures w14:val="none"/>
    </w:rPr>
  </w:style>
  <w:style w:type="numbering" w:customStyle="1" w:styleId="NoList21">
    <w:name w:val="No List21"/>
    <w:next w:val="NoList"/>
    <w:uiPriority w:val="99"/>
    <w:semiHidden/>
    <w:unhideWhenUsed/>
    <w:rsid w:val="00CA38C6"/>
  </w:style>
  <w:style w:type="numbering" w:customStyle="1" w:styleId="NoList3">
    <w:name w:val="No List3"/>
    <w:next w:val="NoList"/>
    <w:uiPriority w:val="99"/>
    <w:semiHidden/>
    <w:unhideWhenUsed/>
    <w:rsid w:val="00CA38C6"/>
  </w:style>
  <w:style w:type="table" w:customStyle="1" w:styleId="TableGrid2">
    <w:name w:val="Table Grid2"/>
    <w:basedOn w:val="TableNormal"/>
    <w:next w:val="TableGrid"/>
    <w:uiPriority w:val="59"/>
    <w:rsid w:val="00CA38C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2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mR7rZFZ2kEWoBepAkWY9BjHBb/Z4CFva8KTWOvKEI3w=</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qecfafW7q7S/D1dY8Ci7DY/1FCyGA75uBWV1tAPXj3M=</DigestValue>
    </Reference>
  </SignedInfo>
  <SignatureValue>hJsV1Wpaeogu00Ht6eVAy8rNHV3kerL9DPXEZzF2bvEVmswALFpxzh5fbZgLdc1n+1qNLYxi19H0
jcYay4ZrY/dprBomn1s6BdH5LjXZaHlh4J/eEUX5jm9JtLWASpQFqQoTv0VjeSwgptxze1XfUd2F
kGSCWK0PqJoCAfe+cD6cVHmNwroAFQYifilMOejuZ7zwKfqFkVP6WqYg+qbxE6/ZfpI3hwurJ1sT
3Dcrun0ClihR79CXc8vgYKlkUkPDmIOlTvZMNBJOje46EdQua8E/ZjBzwZfOtSCUFy6RNuqP9U4P
tXGCDR6odEOF6deSUpusvSUN2dL1GVDTeOy0BN6Kj9MFmxxoua1BCW/EPIB8bFrHOI3EmpjzMXsa
hzJDO87BVC/4ggKnoUa/KjvSxxb5DNZtcobHQfr+uQ+NeqXZ8KPRmgbljWayCdtl881tU9UsBlE8
HFahz/RMm8DrJupyoDnZH/QAHmf8D6ZrednAvepvOKBt1QpxsyGjI4rw</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zTqFvtMoxej/qtdxCV0l6XlHn+hckJyu95bS7+YifrA=</DigestValue>
      </Reference>
      <Reference URI="/word/endnotes.xml?ContentType=application/vnd.openxmlformats-officedocument.wordprocessingml.endnotes+xml">
        <DigestMethod Algorithm="http://www.w3.org/2001/04/xmlenc#sha256"/>
        <DigestValue>HfB385YBsZTiAjVBkncz0g9rz22f6d+jDbE4DBw6b1M=</DigestValue>
      </Reference>
      <Reference URI="/word/fontTable.xml?ContentType=application/vnd.openxmlformats-officedocument.wordprocessingml.fontTable+xml">
        <DigestMethod Algorithm="http://www.w3.org/2001/04/xmlenc#sha256"/>
        <DigestValue>OFsnEo+iYoWKZEyZyCxVPgn4JJUjokxpYDUwBzPltGg=</DigestValue>
      </Reference>
      <Reference URI="/word/footer1.xml?ContentType=application/vnd.openxmlformats-officedocument.wordprocessingml.footer+xml">
        <DigestMethod Algorithm="http://www.w3.org/2001/04/xmlenc#sha256"/>
        <DigestValue>HQmzbe1M9dAinfTi/UuKfC08Wwe7xUgCkCk64SZyGWI=</DigestValue>
      </Reference>
      <Reference URI="/word/footer2.xml?ContentType=application/vnd.openxmlformats-officedocument.wordprocessingml.footer+xml">
        <DigestMethod Algorithm="http://www.w3.org/2001/04/xmlenc#sha256"/>
        <DigestValue>ZQV40ay6d0s6IrzghhYvBoeIWLGdNYgB1jnL0jI57tc=</DigestValue>
      </Reference>
      <Reference URI="/word/footer3.xml?ContentType=application/vnd.openxmlformats-officedocument.wordprocessingml.footer+xml">
        <DigestMethod Algorithm="http://www.w3.org/2001/04/xmlenc#sha256"/>
        <DigestValue>NlVVWSvVFg0xdZ8RFZ6R1pMfE8cPCfJhO7QljQ7MdGk=</DigestValue>
      </Reference>
      <Reference URI="/word/footnotes.xml?ContentType=application/vnd.openxmlformats-officedocument.wordprocessingml.footnotes+xml">
        <DigestMethod Algorithm="http://www.w3.org/2001/04/xmlenc#sha256"/>
        <DigestValue>JdFJOnZ1s+JBjjKklwxZ9a7fHJ47qLj/N4a9qG2im7A=</DigestValue>
      </Reference>
      <Reference URI="/word/header1.xml?ContentType=application/vnd.openxmlformats-officedocument.wordprocessingml.header+xml">
        <DigestMethod Algorithm="http://www.w3.org/2001/04/xmlenc#sha256"/>
        <DigestValue>mRs1dTr+7sm10wgDlIYTUV2BhyFLDJnSH839bOuHGhw=</DigestValue>
      </Reference>
      <Reference URI="/word/header2.xml?ContentType=application/vnd.openxmlformats-officedocument.wordprocessingml.header+xml">
        <DigestMethod Algorithm="http://www.w3.org/2001/04/xmlenc#sha256"/>
        <DigestValue>Wj48g7ZVySjJmIkhYsUcwkWuXSjY3DvhU0WHWhbCYUI=</DigestValue>
      </Reference>
      <Reference URI="/word/header3.xml?ContentType=application/vnd.openxmlformats-officedocument.wordprocessingml.header+xml">
        <DigestMethod Algorithm="http://www.w3.org/2001/04/xmlenc#sha256"/>
        <DigestValue>CSYHL/7RI2sXCBgfN2bZ4egHT9xNdzsJvgJrBEiosd4=</DigestValue>
      </Reference>
      <Reference URI="/word/header4.xml?ContentType=application/vnd.openxmlformats-officedocument.wordprocessingml.header+xml">
        <DigestMethod Algorithm="http://www.w3.org/2001/04/xmlenc#sha256"/>
        <DigestValue>pLuAmhT5zjMMhianEgQaid7A3AckqyjqvOOZ13BZTKo=</DigestValue>
      </Reference>
      <Reference URI="/word/header5.xml?ContentType=application/vnd.openxmlformats-officedocument.wordprocessingml.header+xml">
        <DigestMethod Algorithm="http://www.w3.org/2001/04/xmlenc#sha256"/>
        <DigestValue>ib5W1MLHxX5hlkuyvem8dLNg0lOZHA7EfEB3htZV384=</DigestValue>
      </Reference>
      <Reference URI="/word/numbering.xml?ContentType=application/vnd.openxmlformats-officedocument.wordprocessingml.numbering+xml">
        <DigestMethod Algorithm="http://www.w3.org/2001/04/xmlenc#sha256"/>
        <DigestValue>PHzPMstIVLziG2/6puabnKXXx0viidr87vDGAy9yMEo=</DigestValue>
      </Reference>
      <Reference URI="/word/settings.xml?ContentType=application/vnd.openxmlformats-officedocument.wordprocessingml.settings+xml">
        <DigestMethod Algorithm="http://www.w3.org/2001/04/xmlenc#sha256"/>
        <DigestValue>CZg8/IHKsK5JaAEaSRes1IYrS9+FBUtvDkPtmdwpbB4=</DigestValue>
      </Reference>
      <Reference URI="/word/styles.xml?ContentType=application/vnd.openxmlformats-officedocument.wordprocessingml.styles+xml">
        <DigestMethod Algorithm="http://www.w3.org/2001/04/xmlenc#sha256"/>
        <DigestValue>PMqa2EEmMUhTF7i4SlrZejvrRkPmfrAd623bVlz/MO8=</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2026-07-24T10:07:00Z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2026-07-24T10:07:00Z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F6016-4306-4DEF-828A-A4696A5ACE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04010E-954B-4B18-83A9-A7AB84DAF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E3C9F9-682F-4C8F-96CC-0EFFD8C87C11}">
  <ds:schemaRefs>
    <ds:schemaRef ds:uri="http://schemas.microsoft.com/sharepoint/v3/contenttype/forms"/>
  </ds:schemaRefs>
</ds:datastoreItem>
</file>

<file path=customXml/itemProps4.xml><?xml version="1.0" encoding="utf-8"?>
<ds:datastoreItem xmlns:ds="http://schemas.openxmlformats.org/officeDocument/2006/customXml" ds:itemID="{61F69A40-641A-4295-AE57-ED837A5B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66</cp:revision>
  <dcterms:created xsi:type="dcterms:W3CDTF">2026-07-16T10:08:00Z</dcterms:created>
  <dcterms:modified xsi:type="dcterms:W3CDTF">2026-07-23T09:43:00Z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