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IWfSTTYAgwb/dWSTnFGJlOWr7TikUkRayMn7oI5gPNc=</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pdulc6+3xr6IOFkQDXi1PuKVzYvhv+eTK3dHpV1nSRE=</DigestValue>
    </Reference>
  </SignedInfo>
  <SignatureValue>F4Gam2QCvV3Q5JkiMnLeKw8A//+0u4tu1L99uWnmBD5QxQrol/467UzCruI3nusAMEYnqY9MD5yk
ufzoQ1ECRLvl5Cqr2gmaUDk4shAV35JabfFOXIh3Zd2/BpFllfuZu7ylBWESDQDHcPvwY4LsH9k0
wMPZprU7g/We/KQ4wevUfcHqeUoeaF2Gs9y4pnnipQhh/vRAANDJwsx9aw7Z8e2AlLJZP7QAXk2b
lXLnvHKxdj9RHXNE37/vkgDzpPVs9iWPKHr5dpOfh4rNEQLzsV6gi7aHYdmSW0nA9u+SxFm2aFtj
Kzwb4fCqBthr5XimOHiVbydf9t+mhtVyj5Kq3YXpKXyFGN0K5pmO9L/5X8TPIxFaK+YgyDJms0aI
6tejoqTigF3kMkSvSuQL+m6juVKuPWmFJPIWJjM+8+6aWGXQlxoeGhAuWbFJ4ZspeWkOSEbi4nET
PwYXzAhneIJgogS46h/jd08eLQIzgavnRIFWnam+27L2+ciPd+ecjeSl</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3XWaSdqy423VJyq6WBYlJXZepnS48aN5VgDq/vb/Y6c=</DigestValue>
      </Reference>
      <Reference URI="/word/endnotes.xml?ContentType=application/vnd.openxmlformats-officedocument.wordprocessingml.endnotes+xml">
        <DigestMethod Algorithm="http://www.w3.org/2001/04/xmlenc#sha256"/>
        <DigestValue>vVKwGs85NVRwfopku29j+gqyN1ek8uqDrEiKAdz64d4=</DigestValue>
      </Reference>
      <Reference URI="/word/fontTable.xml?ContentType=application/vnd.openxmlformats-officedocument.wordprocessingml.fontTable+xml">
        <DigestMethod Algorithm="http://www.w3.org/2001/04/xmlenc#sha256"/>
        <DigestValue>UZbZKiafoBL95jkUv2SFx1P9gtNKakCuHZMVVsNF9wI=</DigestValue>
      </Reference>
      <Reference URI="/word/footer1.xml?ContentType=application/vnd.openxmlformats-officedocument.wordprocessingml.footer+xml">
        <DigestMethod Algorithm="http://www.w3.org/2001/04/xmlenc#sha256"/>
        <DigestValue>hTmqW/VTm9RkPp5YbMqpPtpfK6pn+W6qsTwf9wVFRv0=</DigestValue>
      </Reference>
      <Reference URI="/word/footer2.xml?ContentType=application/vnd.openxmlformats-officedocument.wordprocessingml.footer+xml">
        <DigestMethod Algorithm="http://www.w3.org/2001/04/xmlenc#sha256"/>
        <DigestValue>MKscstkFP/BO9nWIW/siETsQ05dcNEXHMIrvaDMRBiQ=</DigestValue>
      </Reference>
      <Reference URI="/word/footer3.xml?ContentType=application/vnd.openxmlformats-officedocument.wordprocessingml.footer+xml">
        <DigestMethod Algorithm="http://www.w3.org/2001/04/xmlenc#sha256"/>
        <DigestValue>kiMSsgAA7IoU4ZV2rPmz0woL8dO7hJMX5jDTZL7ijTk=</DigestValue>
      </Reference>
      <Reference URI="/word/footnotes.xml?ContentType=application/vnd.openxmlformats-officedocument.wordprocessingml.footnotes+xml">
        <DigestMethod Algorithm="http://www.w3.org/2001/04/xmlenc#sha256"/>
        <DigestValue>4tCjKEtjWtr9WHsVD8Q/rfzj+wfH20ID7h5c8hUkYgk=</DigestValue>
      </Reference>
      <Reference URI="/word/header1.xml?ContentType=application/vnd.openxmlformats-officedocument.wordprocessingml.header+xml">
        <DigestMethod Algorithm="http://www.w3.org/2001/04/xmlenc#sha256"/>
        <DigestValue>Sk0M/AyG8/F/RC+HMkiu5mGca/C7kjvFC7BUlMwfkLg=</DigestValue>
      </Reference>
      <Reference URI="/word/header2.xml?ContentType=application/vnd.openxmlformats-officedocument.wordprocessingml.header+xml">
        <DigestMethod Algorithm="http://www.w3.org/2001/04/xmlenc#sha256"/>
        <DigestValue>wUeoigO9Wxm+w5r8NAmrqSGqjw7LOgpFkDwrFeKBKrI=</DigestValue>
      </Reference>
      <Reference URI="/word/header3.xml?ContentType=application/vnd.openxmlformats-officedocument.wordprocessingml.header+xml">
        <DigestMethod Algorithm="http://www.w3.org/2001/04/xmlenc#sha256"/>
        <DigestValue>/tpptMYvOwkcdWDDFy23vH9Az5n91yeA1y27WzW3oC0=</DigestValue>
      </Reference>
      <Reference URI="/word/header4.xml?ContentType=application/vnd.openxmlformats-officedocument.wordprocessingml.header+xml">
        <DigestMethod Algorithm="http://www.w3.org/2001/04/xmlenc#sha256"/>
        <DigestValue>D7NJzK5kTzFM50lfEQ81+Lmt1NtMKkoHAYa5F8AAn5c=</DigestValue>
      </Reference>
      <Reference URI="/word/header5.xml?ContentType=application/vnd.openxmlformats-officedocument.wordprocessingml.header+xml">
        <DigestMethod Algorithm="http://www.w3.org/2001/04/xmlenc#sha256"/>
        <DigestValue>aXD16hvu5IIQ1LtNUPGCEF3rSrVmev29riJmHnaBInQ=</DigestValue>
      </Reference>
      <Reference URI="/word/numbering.xml?ContentType=application/vnd.openxmlformats-officedocument.wordprocessingml.numbering+xml">
        <DigestMethod Algorithm="http://www.w3.org/2001/04/xmlenc#sha256"/>
        <DigestValue>kYUVZHZsvga8oYK3YZXGKyjOKpotMbIOWupNbw1IiME=</DigestValue>
      </Reference>
      <Reference URI="/word/settings.xml?ContentType=application/vnd.openxmlformats-officedocument.wordprocessingml.settings+xml">
        <DigestMethod Algorithm="http://www.w3.org/2001/04/xmlenc#sha256"/>
        <DigestValue>X6IZw2qFohIi3pplcAn4IZHjSFintxGpboJw6hP8P1I=</DigestValue>
      </Reference>
      <Reference URI="/word/styles.xml?ContentType=application/vnd.openxmlformats-officedocument.wordprocessingml.styles+xml">
        <DigestMethod Algorithm="http://www.w3.org/2001/04/xmlenc#sha256"/>
        <DigestValue>cgCniKrOosyLiRZLXVf/SLNBQVJVFzoJ/AcYu6Qf9ls=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2026-06-04T01:52:34Z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2026-06-04T01:52:34Z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3C5A-A561-43FF-B06B-CD2D0AC0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FE31-6CC5-45E6-A30D-60695A729843}">
  <ds:schemaRefs>
    <ds:schemaRef ds:uri="http://schemas.microsoft.com/sharepoint/v3/contenttype/forms"/>
  </ds:schemaRefs>
</ds:datastoreItem>
</file>

<file path=customXml\itemProps3.xml><?xml version="1.0" encoding="utf-8"?>
<ds:datastoreItem xmlns:ds="http://schemas.openxmlformats.org/officeDocument/2006/customXml" ds:itemID="{0572FDC3-34AB-4C39-9B8E-105B80D59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D6182-E9F8-4229-9C40-38C11A54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2026-05-29T02:17:00Z</dcterms:created>
  <dcterms:modified xsi:type="dcterms:W3CDTF">2026-06-03T01:32:00Z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Look w:val="0000" w:firstRow="0" w:lastRow="0" w:firstColumn="0" w:lastColumn="0" w:noHBand="0" w:noVBand="0"/>
      </w:tblPr>
      <w:tblGrid>
        <w:gridCol w:w="3544"/>
        <w:gridCol w:w="5670"/>
      </w:tblGrid>
      <w:tr w:rsidR="00D36263" w:rsidRPr="00D36263" w14:paraId="63F6A4F1" w14:textId="77777777" w:rsidTr="007A6DAC">
        <w:trPr>
          <w:trHeight w:val="829"/>
        </w:trPr>
        <w:tc>
          <w:tcPr>
            <w:tcW w:w="3544" w:type="dxa"/>
          </w:tcPr>
          <w:p w14:paraId="772122A9" w14:textId="77777777"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6"/>
                <w:szCs w:val="26"/>
                <w14:ligatures w14:val="none"/>
              </w:rPr>
            </w:pPr>
            <w:r w:rsidRPr="00D36263">
              <w:rPr>
                <w:rFonts w:ascii="Times New Roman" w:eastAsia="Times New Roman" w:hAnsi="Times New Roman" w:cs="Times New Roman"/>
                <w:color w:val="000000"/>
                <w:kern w:val="0"/>
                <w:position w:val="-1"/>
                <w:sz w:val="28"/>
                <w:szCs w:val="28"/>
                <w14:ligatures w14:val="none"/>
              </w:rPr>
              <w:t> </w:t>
            </w:r>
            <w:r w:rsidRPr="00D36263">
              <w:rPr>
                <w:rFonts w:ascii="Times New Roman" w:eastAsia="Times New Roman" w:hAnsi="Times New Roman" w:cs="Times New Roman"/>
                <w:b/>
                <w:color w:val="000000"/>
                <w:kern w:val="0"/>
                <w:position w:val="-1"/>
                <w:sz w:val="26"/>
                <w:szCs w:val="26"/>
                <w14:ligatures w14:val="none"/>
              </w:rPr>
              <w:t>NGÂN HÀNG NHÀ NƯỚC</w:t>
            </w:r>
          </w:p>
          <w:p w14:paraId="4D3BB4CA" w14:textId="77777777" w:rsidR="00D36263" w:rsidRPr="00D36263" w:rsidRDefault="00D36263" w:rsidP="00D36263">
            <w:pPr>
              <w:suppressAutoHyphens/>
              <w:spacing w:after="24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0"/>
                <w:szCs w:val="20"/>
                <w14:ligatures w14:val="none"/>
              </w:rPr>
            </w:pPr>
            <w:r w:rsidRPr="00D36263">
              <w:rPr>
                <w:rFonts w:ascii="Times New Roman" w:eastAsia="Times New Roman" w:hAnsi="Times New Roman" w:cs="Times New Roman"/>
                <w:b/>
                <w:noProof/>
                <w:color w:val="000000"/>
                <w:kern w:val="0"/>
                <w:position w:val="-1"/>
                <w:sz w:val="26"/>
                <w:szCs w:val="26"/>
                <w14:ligatures w14:val="none"/>
              </w:rPr>
              <mc:AlternateContent>
                <mc:Choice Requires="wps">
                  <w:drawing>
                    <wp:anchor distT="0" distB="0" distL="114300" distR="114300" simplePos="0" relativeHeight="251683840" behindDoc="0" locked="0" layoutInCell="1" allowOverlap="1" wp14:anchorId="6FCBD3F2" wp14:editId="798ED71B">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9DD503" id="Straight Connector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" strokecolor="windowText"/>
                  </w:pict>
                </mc:Fallback>
              </mc:AlternateContent>
            </w:r>
            <w:r w:rsidRPr="00D36263">
              <w:rPr>
                <w:rFonts w:ascii="Times New Roman" w:eastAsia="Times New Roman" w:hAnsi="Times New Roman" w:cs="Times New Roman"/>
                <w:b/>
                <w:color w:val="000000"/>
                <w:kern w:val="0"/>
                <w:position w:val="-1"/>
                <w:sz w:val="26"/>
                <w:szCs w:val="26"/>
                <w14:ligatures w14:val="none"/>
              </w:rPr>
              <w:t>VIỆT</w:t>
            </w:r>
            <w:r w:rsidRPr="00D36263">
              <w:rPr>
                <w:rFonts w:ascii="Calibri" w:eastAsia="Calibri" w:hAnsi="Calibri" w:cs="Calibri"/>
                <w:color w:val="000000"/>
                <w:kern w:val="0"/>
                <w:position w:val="-1"/>
                <w:sz w:val="22"/>
                <w:szCs w:val="22"/>
                <w14:ligatures w14:val="none"/>
              </w:rPr>
              <w:t xml:space="preserve"> </w:t>
            </w:r>
            <w:r w:rsidRPr="00D36263">
              <w:rPr>
                <w:rFonts w:ascii="Times New Roman" w:eastAsia="Times New Roman" w:hAnsi="Times New Roman" w:cs="Times New Roman"/>
                <w:b/>
                <w:color w:val="000000"/>
                <w:kern w:val="0"/>
                <w:position w:val="-1"/>
                <w:sz w:val="26"/>
                <w:szCs w:val="26"/>
                <w14:ligatures w14:val="none"/>
              </w:rPr>
              <w:t>NAM</w:t>
            </w:r>
          </w:p>
        </w:tc>
        <w:tc>
          <w:tcPr>
            <w:tcW w:w="5670" w:type="dxa"/>
          </w:tcPr>
          <w:p w14:paraId="06938BEB" w14:textId="77777777"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6"/>
                <w:szCs w:val="26"/>
                <w14:ligatures w14:val="none"/>
              </w:rPr>
            </w:pPr>
            <w:r w:rsidRPr="00D36263">
              <w:rPr>
                <w:rFonts w:ascii="Times New Roman" w:eastAsia="Times New Roman" w:hAnsi="Times New Roman" w:cs="Times New Roman"/>
                <w:b/>
                <w:color w:val="000000"/>
                <w:kern w:val="0"/>
                <w:position w:val="-1"/>
                <w:sz w:val="26"/>
                <w:szCs w:val="26"/>
                <w14:ligatures w14:val="none"/>
              </w:rPr>
              <w:t>CỘNG HÒA XÃ HỘI CHỦ NGHĨA VIỆT NAM</w:t>
            </w:r>
          </w:p>
          <w:p w14:paraId="656B6460" w14:textId="77777777"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0"/>
                <w:szCs w:val="20"/>
                <w14:ligatures w14:val="none"/>
              </w:rPr>
            </w:pPr>
            <w:r w:rsidRPr="00D36263">
              <w:rPr>
                <w:rFonts w:ascii="Times New Roman" w:eastAsia="Times New Roman" w:hAnsi="Times New Roman" w:cs="Times New Roman"/>
                <w:b/>
                <w:noProof/>
                <w:color w:val="000000"/>
                <w:kern w:val="0"/>
                <w:position w:val="-1"/>
                <w:sz w:val="26"/>
                <w:szCs w:val="26"/>
                <w14:ligatures w14:val="none"/>
              </w:rPr>
              <mc:AlternateContent>
                <mc:Choice Requires="wps">
                  <w:drawing>
                    <wp:anchor distT="0" distB="0" distL="114300" distR="114300" simplePos="0" relativeHeight="251682816" behindDoc="0" locked="0" layoutInCell="1" allowOverlap="1" wp14:anchorId="77DF3219" wp14:editId="4891DCB2">
                      <wp:simplePos x="0" y="0"/>
                      <wp:positionH relativeFrom="column">
                        <wp:posOffset>832028</wp:posOffset>
                      </wp:positionH>
                      <wp:positionV relativeFrom="paragraph">
                        <wp:posOffset>235331</wp:posOffset>
                      </wp:positionV>
                      <wp:extent cx="178490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490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0C3A2EE" id="Straight Connector 6"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8.55pt" to="20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" strokecolor="windowText"/>
                  </w:pict>
                </mc:Fallback>
              </mc:AlternateContent>
            </w:r>
            <w:r w:rsidRPr="00D36263">
              <w:rPr>
                <w:rFonts w:ascii="Times New Roman" w:eastAsia="Times New Roman" w:hAnsi="Times New Roman" w:cs="Times New Roman"/>
                <w:b/>
                <w:color w:val="000000"/>
                <w:kern w:val="0"/>
                <w:position w:val="-1"/>
                <w:sz w:val="28"/>
                <w:szCs w:val="28"/>
                <w14:ligatures w14:val="none"/>
              </w:rPr>
              <w:t>Độc lập - Tự do - Hạnh phúc</w:t>
            </w:r>
          </w:p>
        </w:tc>
      </w:tr>
      <w:tr w:rsidR="00D36263" w:rsidRPr="00D36263" w14:paraId="405E9DEC" w14:textId="77777777" w:rsidTr="007A6DAC">
        <w:tc>
          <w:tcPr>
            <w:tcW w:w="3544" w:type="dxa"/>
          </w:tcPr>
          <w:p w14:paraId="0822AB3D" w14:textId="62000BD8"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 xml:space="preserve">Số: 22/2026/TT-NHNN          </w:t>
            </w:r>
          </w:p>
        </w:tc>
        <w:tc>
          <w:tcPr>
            <w:tcW w:w="5670" w:type="dxa"/>
          </w:tcPr>
          <w:p w14:paraId="350FF60A" w14:textId="0FD8C07F" w:rsidR="00D36263" w:rsidRPr="00D36263" w:rsidRDefault="00D36263" w:rsidP="00D36263">
            <w:pPr>
              <w:suppressAutoHyphens/>
              <w:spacing w:after="0" w:line="240" w:lineRule="auto"/>
              <w:ind w:leftChars="-1" w:left="1" w:right="34" w:hangingChars="1" w:hanging="3"/>
              <w:jc w:val="center"/>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i/>
                <w:color w:val="000000"/>
                <w:kern w:val="0"/>
                <w:position w:val="-1"/>
                <w:sz w:val="28"/>
                <w:szCs w:val="28"/>
                <w14:ligatures w14:val="none"/>
              </w:rPr>
              <w:t xml:space="preserve">    Hà Nội, ngày 19 tháng 5 năm 2026</w:t>
            </w:r>
          </w:p>
        </w:tc>
      </w:tr>
    </w:tbl>
    <w:p w14:paraId="08DD3ABC" w14:textId="77777777" w:rsidR="00D36263" w:rsidRPr="00D36263" w:rsidRDefault="00D36263" w:rsidP="00D36263">
      <w:pPr>
        <w:shd w:val="clear" w:color="auto" w:fill="FFFFFF"/>
        <w:tabs>
          <w:tab w:val="left" w:pos="8020"/>
        </w:tabs>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ab/>
      </w:r>
    </w:p>
    <w:p w14:paraId="2A22E32A" w14:textId="77777777" w:rsidR="00D36263" w:rsidRPr="00D36263" w:rsidRDefault="00D36263" w:rsidP="00D36263">
      <w:pPr>
        <w:suppressAutoHyphens/>
        <w:spacing w:before="120" w:after="12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kern w:val="0"/>
          <w:position w:val="-1"/>
          <w:sz w:val="28"/>
          <w:szCs w:val="28"/>
          <w14:ligatures w14:val="none"/>
        </w:rPr>
      </w:pPr>
    </w:p>
    <w:p w14:paraId="177183D3" w14:textId="77777777" w:rsidR="00D36263" w:rsidRPr="00D36263" w:rsidRDefault="00D36263" w:rsidP="00D36263">
      <w:pPr>
        <w:suppressAutoHyphens/>
        <w:spacing w:before="120" w:after="12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kern w:val="0"/>
          <w:position w:val="-1"/>
          <w:sz w:val="28"/>
          <w:szCs w:val="28"/>
          <w14:ligatures w14:val="none"/>
        </w:rPr>
      </w:pPr>
    </w:p>
    <w:p w14:paraId="78DAE6A7" w14:textId="77777777" w:rsidR="00D36263" w:rsidRPr="00D36263" w:rsidRDefault="00D36263" w:rsidP="00D36263">
      <w:pPr>
        <w:suppressAutoHyphens/>
        <w:spacing w:before="120" w:after="12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b/>
          <w:bCs/>
          <w:color w:val="000000"/>
          <w:kern w:val="0"/>
          <w:position w:val="-1"/>
          <w:sz w:val="28"/>
          <w:szCs w:val="28"/>
          <w14:ligatures w14:val="none"/>
        </w:rPr>
        <w:t>THÔNG TƯ</w:t>
      </w:r>
    </w:p>
    <w:p w14:paraId="00CF8CEF" w14:textId="77777777"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kern w:val="0"/>
          <w:position w:val="-1"/>
          <w:sz w:val="28"/>
          <w:szCs w:val="28"/>
          <w14:ligatures w14:val="none"/>
        </w:rPr>
      </w:pPr>
      <w:r w:rsidRPr="00D36263">
        <w:rPr>
          <w:rFonts w:ascii="Times New Roman" w:eastAsia="Times New Roman" w:hAnsi="Times New Roman" w:cs="Times New Roman"/>
          <w:b/>
          <w:bCs/>
          <w:color w:val="000000"/>
          <w:kern w:val="0"/>
          <w:position w:val="-1"/>
          <w:sz w:val="28"/>
          <w:szCs w:val="28"/>
          <w14:ligatures w14:val="none"/>
        </w:rPr>
        <w:t>Sửa đổi, bổ sung một số điều của Thông tư số 40/2024/TT-NHNN </w:t>
      </w:r>
    </w:p>
    <w:p w14:paraId="355E4E78" w14:textId="77777777" w:rsidR="00D36263" w:rsidRPr="00D36263" w:rsidRDefault="00D36263" w:rsidP="00D36263">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kern w:val="0"/>
          <w:position w:val="-1"/>
          <w:sz w:val="28"/>
          <w:szCs w:val="28"/>
          <w14:ligatures w14:val="none"/>
        </w:rPr>
      </w:pPr>
      <w:r w:rsidRPr="00D36263">
        <w:rPr>
          <w:rFonts w:ascii="Times New Roman" w:eastAsia="Times New Roman" w:hAnsi="Times New Roman" w:cs="Times New Roman"/>
          <w:b/>
          <w:bCs/>
          <w:color w:val="000000"/>
          <w:kern w:val="0"/>
          <w:position w:val="-1"/>
          <w:sz w:val="28"/>
          <w:szCs w:val="28"/>
          <w14:ligatures w14:val="none"/>
        </w:rPr>
        <w:t xml:space="preserve">quy định về hoạt động cung ứng dịch vụ trung gian thanh toán </w:t>
      </w:r>
    </w:p>
    <w:p w14:paraId="7DF51A6C" w14:textId="77777777" w:rsidR="00D36263" w:rsidRPr="00D36263" w:rsidRDefault="00D36263" w:rsidP="00D36263">
      <w:pPr>
        <w:shd w:val="clear" w:color="auto" w:fill="FFFFFF"/>
        <w:suppressAutoHyphens/>
        <w:spacing w:after="0" w:line="240" w:lineRule="auto"/>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p>
    <w:p w14:paraId="3F039BDB" w14:textId="77777777" w:rsidR="00D36263" w:rsidRPr="00D36263" w:rsidRDefault="00D36263" w:rsidP="00D36263">
      <w:pPr>
        <w:shd w:val="clear" w:color="auto" w:fill="FFFFFF"/>
        <w:tabs>
          <w:tab w:val="left" w:pos="709"/>
        </w:tabs>
        <w:suppressAutoHyphens/>
        <w:spacing w:before="120" w:after="120" w:line="300" w:lineRule="auto"/>
        <w:ind w:left="1" w:firstLineChars="252" w:firstLine="706"/>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ab/>
      </w:r>
      <w:r w:rsidRPr="00D36263">
        <w:rPr>
          <w:rFonts w:ascii="Times New Roman" w:eastAsia="Times New Roman" w:hAnsi="Times New Roman" w:cs="Times New Roman"/>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 xml:space="preserve">Căn cứ Luật Ngân hàng Nhà nước Việt Nam số 46/2010/QH12;  </w:t>
      </w:r>
    </w:p>
    <w:p w14:paraId="087EF11C" w14:textId="77777777" w:rsidR="00D36263" w:rsidRPr="00D36263" w:rsidRDefault="00D36263" w:rsidP="00D36263">
      <w:pPr>
        <w:shd w:val="clear" w:color="auto" w:fill="FFFFFF"/>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 xml:space="preserve">Căn cứ Luật Các tổ chức tín dụng số 32/2024/QH15 được sửa đổi, bổ sung bởi Luật số 96/2025/QH15; </w:t>
      </w:r>
    </w:p>
    <w:p w14:paraId="08F47CC4"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 xml:space="preserve">Căn cứ Luật Phòng, chống rửa tiền số 14/2022/QH15;  </w:t>
      </w:r>
    </w:p>
    <w:p w14:paraId="26632A85"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Căn cứ Nghị định số 19/2023/NĐ-CP của Chính phủ quy định chi tiết một số điều của Luật Phòng, chống rửa tiền;</w:t>
      </w:r>
    </w:p>
    <w:p w14:paraId="4562F673"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Căn cứ Nghị định số 52/2024/NĐ-CP của Chính phủ về thanh toán không dùng tiền mặt;</w:t>
      </w:r>
    </w:p>
    <w:p w14:paraId="00957438"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Căn cứ Nghị định số 26/2025/NĐ-CP của Chính phủ quy định chức năng, nhiệm vụ, quyền hạn và cơ cấu tổ chức của Ngân hàng Nhà nước Việt Nam;</w:t>
      </w:r>
    </w:p>
    <w:p w14:paraId="0098450A"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Theo đề nghị của Vụ trưởng Vụ Thanh toán;</w:t>
      </w:r>
    </w:p>
    <w:p w14:paraId="6C9D490D" w14:textId="77777777" w:rsidR="00D36263" w:rsidRPr="00D36263" w:rsidRDefault="00D36263" w:rsidP="00D36263">
      <w:pPr>
        <w:tabs>
          <w:tab w:val="left" w:pos="709"/>
        </w:tabs>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i/>
          <w:iCs/>
          <w:color w:val="000000"/>
          <w:kern w:val="0"/>
          <w:position w:val="-1"/>
          <w:sz w:val="28"/>
          <w:szCs w:val="28"/>
          <w14:ligatures w14:val="none"/>
        </w:rPr>
      </w:pPr>
      <w:r w:rsidRPr="00D36263">
        <w:rPr>
          <w:rFonts w:ascii="Times New Roman" w:eastAsia="Times New Roman" w:hAnsi="Times New Roman" w:cs="Times New Roman"/>
          <w:i/>
          <w:iCs/>
          <w:color w:val="000000"/>
          <w:kern w:val="0"/>
          <w:position w:val="-1"/>
          <w:sz w:val="28"/>
          <w:szCs w:val="28"/>
          <w14:ligatures w14:val="none"/>
        </w:rPr>
        <w:tab/>
      </w:r>
      <w:r w:rsidRPr="00D36263">
        <w:rPr>
          <w:rFonts w:ascii="Times New Roman" w:eastAsia="Times New Roman" w:hAnsi="Times New Roman" w:cs="Times New Roman"/>
          <w:i/>
          <w:iCs/>
          <w:color w:val="000000"/>
          <w:kern w:val="0"/>
          <w:position w:val="-1"/>
          <w:sz w:val="28"/>
          <w:szCs w:val="28"/>
          <w14:ligatures w14:val="none"/>
        </w:rPr>
        <w:tab/>
        <w:t>Thống đốc Ngân hàng Nhà nước Việt Nam ban hành Thông tư sửa đổi, bổ sung một số điều của Thông tư số </w:t>
      </w:r>
      <w:r w:rsidRPr="00D36263">
        <w:rPr>
          <w:rFonts w:ascii="Times New Roman" w:eastAsia="Times New Roman" w:hAnsi="Times New Roman" w:cs="Times New Roman"/>
          <w:i/>
          <w:iCs/>
          <w:kern w:val="0"/>
          <w:position w:val="-1"/>
          <w:sz w:val="28"/>
          <w:szCs w:val="28"/>
          <w14:ligatures w14:val="none"/>
        </w:rPr>
        <w:t>40/2024/TT-NHNN</w:t>
      </w:r>
      <w:r w:rsidRPr="00D36263">
        <w:rPr>
          <w:rFonts w:ascii="Times New Roman" w:eastAsia="Times New Roman" w:hAnsi="Times New Roman" w:cs="Times New Roman"/>
          <w:i/>
          <w:iCs/>
          <w:color w:val="000000"/>
          <w:kern w:val="0"/>
          <w:position w:val="-1"/>
          <w:sz w:val="28"/>
          <w:szCs w:val="28"/>
          <w14:ligatures w14:val="none"/>
        </w:rPr>
        <w:t> quy định về hoạt động cung ứng dịch vụ trung gian thanh toán.</w:t>
      </w:r>
    </w:p>
    <w:p w14:paraId="69087ACE"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1" w:firstLineChars="251" w:firstLine="706"/>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
          <w:color w:val="000000"/>
          <w:kern w:val="0"/>
          <w:position w:val="-1"/>
          <w:sz w:val="28"/>
          <w:szCs w:val="28"/>
          <w14:ligatures w14:val="none"/>
        </w:rPr>
        <w:tab/>
        <w:t xml:space="preserve">Điều 1. Sửa đổi, bổ sung Điều 41 </w:t>
      </w:r>
    </w:p>
    <w:p w14:paraId="055C24E7"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w:t>
      </w:r>
      <w:r w:rsidRPr="00D36263">
        <w:rPr>
          <w:rFonts w:ascii="Times New Roman" w:eastAsia="Times New Roman" w:hAnsi="Times New Roman" w:cs="Times New Roman"/>
          <w:b/>
          <w:color w:val="000000"/>
          <w:kern w:val="0"/>
          <w:position w:val="-1"/>
          <w:sz w:val="28"/>
          <w:szCs w:val="28"/>
          <w14:ligatures w14:val="none"/>
        </w:rPr>
        <w:t>Điều 41. Trách nhiệm phối hợp trong quy trình cấp Giấy phép</w:t>
      </w:r>
    </w:p>
    <w:p w14:paraId="3B007342"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1" w:firstLineChars="251" w:firstLine="70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1.</w:t>
      </w:r>
      <w:r w:rsidRPr="00D36263">
        <w:rPr>
          <w:rFonts w:ascii="Times New Roman" w:eastAsia="Times New Roman" w:hAnsi="Times New Roman" w:cs="Times New Roman"/>
          <w:b/>
          <w:color w:val="000000"/>
          <w:kern w:val="0"/>
          <w:position w:val="-1"/>
          <w:sz w:val="28"/>
          <w:szCs w:val="28"/>
          <w14:ligatures w14:val="none"/>
        </w:rPr>
        <w:t xml:space="preserve"> </w:t>
      </w:r>
      <w:r w:rsidRPr="00D36263">
        <w:rPr>
          <w:rFonts w:ascii="Times New Roman" w:eastAsia="Times New Roman" w:hAnsi="Times New Roman" w:cs="Times New Roman"/>
          <w:bCs/>
          <w:color w:val="000000"/>
          <w:kern w:val="0"/>
          <w:position w:val="-1"/>
          <w:sz w:val="28"/>
          <w:szCs w:val="28"/>
          <w14:ligatures w14:val="none"/>
        </w:rPr>
        <w:t>Trường hợp thành phần hồ sơ không đầy đủ và hợp lệ, Ngân hàng Nhà nước (Vụ Thanh toán) có văn bản gửi tổ chức yêu cầu bổ sung, hoàn thiện thành phần hồ sơ. Trong thời hạn</w:t>
      </w:r>
      <w:r w:rsidRPr="00D36263">
        <w:rPr>
          <w:rFonts w:ascii="Times New Roman" w:eastAsia="Times New Roman" w:hAnsi="Times New Roman" w:cs="Times New Roman"/>
          <w:b/>
          <w:color w:val="000000"/>
          <w:kern w:val="0"/>
          <w:position w:val="-1"/>
          <w:sz w:val="28"/>
          <w:szCs w:val="28"/>
          <w14:ligatures w14:val="none"/>
        </w:rPr>
        <w:t xml:space="preserve"> </w:t>
      </w:r>
      <w:r w:rsidRPr="00D36263">
        <w:rPr>
          <w:rFonts w:ascii="Times New Roman" w:eastAsia="Times New Roman" w:hAnsi="Times New Roman" w:cs="Times New Roman"/>
          <w:bCs/>
          <w:color w:val="000000"/>
          <w:kern w:val="0"/>
          <w:position w:val="-1"/>
          <w:sz w:val="28"/>
          <w:szCs w:val="28"/>
          <w14:ligatures w14:val="none"/>
        </w:rPr>
        <w:t>60 ngày kể từ ngày Ngân hàng Nhà nước (Vụ Thanh toán) có văn bản yêu cầu bổ sung thành phần hồ sơ nhưng tổ chức đề nghị cấp Giấy phép không gửi lại hồ sơ hoặc hồ sơ bổ sung của tổ chức không đáp ứng thành phần thì Vụ trưởng Vụ Thanh toán quyết định việc trả lại hồ sơ cho tổ chức.</w:t>
      </w:r>
    </w:p>
    <w:p w14:paraId="1B526D71"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lastRenderedPageBreak/>
        <w:t>2. Sau khi nhận được đầy đủ hồ sơ hợp lệ theo quy định tại khoản 2 Điều 24 Nghị định số 52/2024/NĐ-CP, Vụ Thanh toán có văn bản gửi lấy ý kiến của các Vụ, Cục, đơn vị có liên quan thuộc Ngân hàng Nhà nước (nếu cần thiết) theo quy định tại khoản 3 Điều này.</w:t>
      </w:r>
    </w:p>
    <w:p w14:paraId="443D3FF3"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3. Kể từ ngày nhận được văn bản đề nghị của Vụ Thanh toán:</w:t>
      </w:r>
    </w:p>
    <w:p w14:paraId="7CCB1415"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 Trong thời hạn 20 ngày làm việc, Cục Công nghệ thông tin có ý kiến bằng văn bản gửi Vụ Thanh toán đánh giá, thẩm định hồ sơ, điều kiện về mặt kỹ thuật của tổ chức đề nghị cấp Giấy phép: hồ sơ quy định tại điểm c, điểm d, điểm đ (hồ sơ về nhân sự của cán bộ kỹ thuật thực hiện Đề án cung ứng dịch vụ trung gian thanh toán), </w:t>
      </w:r>
      <w:bookmarkStart w:id="0" w:name="dc_5"/>
      <w:r w:rsidRPr="00D36263">
        <w:rPr>
          <w:rFonts w:ascii="Times New Roman" w:eastAsia="Times New Roman" w:hAnsi="Times New Roman" w:cs="Times New Roman"/>
          <w:bCs/>
          <w:color w:val="000000"/>
          <w:kern w:val="0"/>
          <w:position w:val="-1"/>
          <w:sz w:val="28"/>
          <w:szCs w:val="28"/>
          <w14:ligatures w14:val="none"/>
        </w:rPr>
        <w:t>điểm h</w:t>
      </w:r>
      <w:bookmarkEnd w:id="0"/>
      <w:r w:rsidRPr="00D36263">
        <w:rPr>
          <w:rFonts w:ascii="Times New Roman" w:eastAsia="Times New Roman" w:hAnsi="Times New Roman" w:cs="Times New Roman"/>
          <w:bCs/>
          <w:color w:val="000000"/>
          <w:kern w:val="0"/>
          <w:position w:val="-1"/>
          <w:sz w:val="28"/>
          <w:szCs w:val="28"/>
          <w14:ligatures w14:val="none"/>
        </w:rPr>
        <w:t> (đối với dịch vụ chuyển mạch tài chính, dịch vụ bù trừ điện tử), </w:t>
      </w:r>
      <w:bookmarkStart w:id="1" w:name="dc_6"/>
      <w:r w:rsidRPr="00D36263">
        <w:rPr>
          <w:rFonts w:ascii="Times New Roman" w:eastAsia="Times New Roman" w:hAnsi="Times New Roman" w:cs="Times New Roman"/>
          <w:bCs/>
          <w:color w:val="000000"/>
          <w:kern w:val="0"/>
          <w:position w:val="-1"/>
          <w:sz w:val="28"/>
          <w:szCs w:val="28"/>
          <w14:ligatures w14:val="none"/>
        </w:rPr>
        <w:t>điểm i</w:t>
      </w:r>
      <w:bookmarkEnd w:id="1"/>
      <w:r w:rsidRPr="00D36263">
        <w:rPr>
          <w:rFonts w:ascii="Times New Roman" w:eastAsia="Times New Roman" w:hAnsi="Times New Roman" w:cs="Times New Roman"/>
          <w:bCs/>
          <w:color w:val="000000"/>
          <w:kern w:val="0"/>
          <w:position w:val="-1"/>
          <w:sz w:val="28"/>
          <w:szCs w:val="28"/>
          <w14:ligatures w14:val="none"/>
        </w:rPr>
        <w:t> (đối với dịch vụ chuyển mạch tài chính quốc tế) </w:t>
      </w:r>
      <w:bookmarkStart w:id="2" w:name="dc_7"/>
      <w:r w:rsidRPr="00D36263">
        <w:rPr>
          <w:rFonts w:ascii="Times New Roman" w:eastAsia="Times New Roman" w:hAnsi="Times New Roman" w:cs="Times New Roman"/>
          <w:bCs/>
          <w:color w:val="000000"/>
          <w:kern w:val="0"/>
          <w:position w:val="-1"/>
          <w:sz w:val="28"/>
          <w:szCs w:val="28"/>
          <w14:ligatures w14:val="none"/>
        </w:rPr>
        <w:t>khoản 2 Điều 24 Nghị định số 52/2024/NĐ-CP</w:t>
      </w:r>
      <w:bookmarkEnd w:id="2"/>
      <w:r w:rsidRPr="00D36263">
        <w:rPr>
          <w:rFonts w:ascii="Times New Roman" w:eastAsia="Times New Roman" w:hAnsi="Times New Roman" w:cs="Times New Roman"/>
          <w:bCs/>
          <w:color w:val="000000"/>
          <w:kern w:val="0"/>
          <w:position w:val="-1"/>
          <w:sz w:val="28"/>
          <w:szCs w:val="28"/>
          <w14:ligatures w14:val="none"/>
        </w:rPr>
        <w:t>;</w:t>
      </w:r>
    </w:p>
    <w:p w14:paraId="15CE5C6C"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b) Trong thời hạn 10 ngày làm việc, Cục Phòng, chống rửa tiền có ý kiến bằng văn bản gửi Vụ Thanh toán đánh giá, thẩm định việc tuân thủ quy định của pháp luật về phòng, chống rửa tiền đối với hồ sơ của tổ chức đề nghị cấp Giấy phép quy định tại </w:t>
      </w:r>
      <w:bookmarkStart w:id="3" w:name="dc_8"/>
      <w:r w:rsidRPr="00D36263">
        <w:rPr>
          <w:rFonts w:ascii="Times New Roman" w:eastAsia="Times New Roman" w:hAnsi="Times New Roman" w:cs="Times New Roman"/>
          <w:bCs/>
          <w:color w:val="000000"/>
          <w:kern w:val="0"/>
          <w:position w:val="-1"/>
          <w:sz w:val="28"/>
          <w:szCs w:val="28"/>
          <w14:ligatures w14:val="none"/>
        </w:rPr>
        <w:t>điểm c khoản 2 Điều 24 Nghị định số 52/2024/NĐ-CP</w:t>
      </w:r>
      <w:bookmarkEnd w:id="3"/>
      <w:r w:rsidRPr="00D36263">
        <w:rPr>
          <w:rFonts w:ascii="Times New Roman" w:eastAsia="Times New Roman" w:hAnsi="Times New Roman" w:cs="Times New Roman"/>
          <w:bCs/>
          <w:color w:val="000000"/>
          <w:kern w:val="0"/>
          <w:position w:val="-1"/>
          <w:sz w:val="28"/>
          <w:szCs w:val="28"/>
          <w14:ligatures w14:val="none"/>
        </w:rPr>
        <w:t>, bao gồm các nguyên tắc chung và quy định nội bộ về phòng, chống rửa tiền, tài trợ khủng bố và tài trợ phổ biến vũ khí hủy diệt hàng loạt;</w:t>
      </w:r>
    </w:p>
    <w:p w14:paraId="28BC5934"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c) Trong thời hạn 10 ngày làm việc, các Vụ, Cục, đơn vị liên quan thuộc Ngân hàng Nhà nước (nếu có) có ý kiến bằng văn bản gửi Vụ Thanh toán về các nội dung liên quan đến chức năng, nhiệm vụ.</w:t>
      </w:r>
    </w:p>
    <w:p w14:paraId="5CB6DBAF"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4. Sau khi nhận được ý kiến của các Vụ, Cục, đơn vị có liên quan thuộc Ngân hàng Nhà nước theo quy định tại khoản 3 Điều này, Vụ Thanh toán tổng hợp ý kiến, xử lý:</w:t>
      </w:r>
    </w:p>
    <w:p w14:paraId="6E16A076"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t>a) Có văn bản yêu cầu tổ chức giải trình, hoàn thiện hồ sơ trong trường hợp hồ sơ chưa đầy đủ thông tin để đánh giá việc đáp ứng quy định tại khoản 2 Điều 22 Nghị định số 52/2024/NĐ-CP, cần bổ sung, hoàn thiện; hoặc</w:t>
      </w:r>
    </w:p>
    <w:p w14:paraId="7516D18A"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 xml:space="preserve">b) Trình Thống đốc Ngân hàng Nhà nước báo cáo về kết quả thẩm định hồ sơ của tổ chức đề nghị cấp phép, có văn bản gửi lấy ý kiến của Bộ Công an và các cơ quan liên quan (trong trường hợp hồ sơ đề nghị cấp phép được đánh giá là đáp ứng theo quy định tại khoản 2 Điều 22 Nghị định số 52/2024/NĐ-CP). Sau khi nhận được ý kiến của Bộ Công an và các cơ quan liên quan, Vụ Thanh toán tổng </w:t>
      </w:r>
      <w:r w:rsidRPr="00D36263">
        <w:rPr>
          <w:rFonts w:ascii="Times New Roman" w:eastAsia="Times New Roman" w:hAnsi="Times New Roman" w:cs="Times New Roman"/>
          <w:bCs/>
          <w:color w:val="000000"/>
          <w:kern w:val="0"/>
          <w:position w:val="-1"/>
          <w:sz w:val="28"/>
          <w:szCs w:val="28"/>
          <w14:ligatures w14:val="none"/>
        </w:rPr>
        <w:lastRenderedPageBreak/>
        <w:t>hợp, trình Thống đốc Ngân hàng Nhà nước quyết định cấp Giấy phép theo quy định hoặc có văn bản trả lời tổ chức từ chối cấp Giấy phép (trong đó nêu rõ lý do).</w:t>
      </w:r>
    </w:p>
    <w:p w14:paraId="077192F2"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5. Trong thời hạn 60 ngày kể từ ngày Ngân hàng Nhà nước có văn bản yêu cầu giải trình, hoàn thiện hồ sơ theo quy định tại điểm a khoản 4 Điều này:</w:t>
      </w:r>
    </w:p>
    <w:p w14:paraId="2B1F127A"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 Trường hợp tổ chức không có văn bản giải trình, hoàn thiện hồ sơ, Vụ trưởng Vụ Thanh toán quyết định việc trả lại hồ sơ cho tổ chức;</w:t>
      </w:r>
    </w:p>
    <w:p w14:paraId="62148D83"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b) Trường hợp tổ chức có văn bản giải trình, hoàn thiện hồ sơ, Vụ Thanh toán đầu mối tiến hành thẩm định, lấy ý kiến các đơn vị liên quan thuộc Ngân hàng Nhà nước (nếu cần thiết) theo quy trình tại khoản 3 Điều này và xử lý:</w:t>
      </w:r>
    </w:p>
    <w:p w14:paraId="4985C776" w14:textId="77777777" w:rsidR="00D36263" w:rsidRPr="009A7854"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spacing w:val="-2"/>
          <w:kern w:val="0"/>
          <w:position w:val="-1"/>
          <w:sz w:val="28"/>
          <w:szCs w:val="28"/>
          <w14:ligatures w14:val="none"/>
        </w:rPr>
      </w:pPr>
      <w:r w:rsidRPr="009A7854">
        <w:rPr>
          <w:rFonts w:ascii="Times New Roman" w:eastAsia="Times New Roman" w:hAnsi="Times New Roman" w:cs="Times New Roman"/>
          <w:bCs/>
          <w:color w:val="000000"/>
          <w:spacing w:val="-2"/>
          <w:kern w:val="0"/>
          <w:position w:val="-1"/>
          <w:sz w:val="28"/>
          <w:szCs w:val="28"/>
          <w14:ligatures w14:val="none"/>
        </w:rPr>
        <w:t>b1) Trình Thống đốc Ngân hàng Nhà nước báo cáo về kết quả thẩm định hồ sơ của tổ chức đề nghị cấp phép, có văn bản gửi lấy ý kiến của Bộ Công an và các cơ quan liên quan (trong trường hợp hồ sơ đề nghị cấp phép được đánh giá là đáp ứng theo quy định tại khoản 2 Điều 22 Nghị định số 52/2024/NĐ-CP). Sau khi nhận được ý kiến của Bộ Công an và các cơ quan liên quan, Vụ Thanh toán tổng hợp, trình Thống đốc Ngân hàng Nhà nước quyết định cấp Giấy phép theo quy định hoặc có văn bản trả lời tổ chức từ chối cấp Giấy phép (trong đó nêu rõ lý do);</w:t>
      </w:r>
    </w:p>
    <w:p w14:paraId="2C41D0C9"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b2) Trường hợp hồ sơ đề nghị cấp phép được đánh giá là chưa đáp ứng theo quy định tại khoản 2 Điều 22 Nghị định số 52/2024/NĐ-CP, Vụ Thanh toán trình Thống đốc Ngân hàng Nhà nước báo cáo về kết quả thẩm định hồ sơ của tổ chức đề nghị cấp phép, có văn bản trả lời tổ chức từ chối cấp Giấy phép (trong đó nêu rõ lý do).”.</w:t>
      </w:r>
    </w:p>
    <w:p w14:paraId="73F37D77"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
          <w:color w:val="000000"/>
          <w:kern w:val="0"/>
          <w:position w:val="-1"/>
          <w:sz w:val="28"/>
          <w:szCs w:val="28"/>
          <w14:ligatures w14:val="none"/>
        </w:rPr>
        <w:t xml:space="preserve">Điều 2. Sửa đổi, bổ sung Điều 42 </w:t>
      </w:r>
    </w:p>
    <w:p w14:paraId="5F214540"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w:t>
      </w:r>
      <w:r w:rsidRPr="00D36263">
        <w:rPr>
          <w:rFonts w:ascii="Times New Roman" w:eastAsia="Times New Roman" w:hAnsi="Times New Roman" w:cs="Times New Roman"/>
          <w:b/>
          <w:color w:val="000000"/>
          <w:kern w:val="0"/>
          <w:position w:val="-1"/>
          <w:sz w:val="28"/>
          <w:szCs w:val="28"/>
          <w14:ligatures w14:val="none"/>
        </w:rPr>
        <w:t>Điều 42. Trách nhiệm phối hợp trong quy trình cấp lại Giấy phép</w:t>
      </w:r>
    </w:p>
    <w:p w14:paraId="1A6A8E61"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 xml:space="preserve">1. Trường hợp hết thời hạn Giấy phép, Vụ Thanh toán </w:t>
      </w:r>
      <w:r w:rsidRPr="006A1F39">
        <w:rPr>
          <w:rFonts w:ascii="Times New Roman" w:eastAsia="Times New Roman" w:hAnsi="Times New Roman" w:cs="Times New Roman"/>
          <w:bCs/>
          <w:color w:val="000000"/>
          <w:kern w:val="0"/>
          <w:position w:val="-1"/>
          <w:sz w:val="28"/>
          <w:szCs w:val="28"/>
          <w14:ligatures w14:val="none"/>
        </w:rPr>
        <w:t xml:space="preserve">tiếp nhận hồ sơ của tổ chức và xử lý: </w:t>
      </w:r>
    </w:p>
    <w:p w14:paraId="04E4E8D2"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 Sau khi nhận được đầy đủ hồ sơ </w:t>
      </w:r>
      <w:r w:rsidRPr="006A1F39">
        <w:rPr>
          <w:rFonts w:ascii="Times New Roman" w:eastAsia="Times New Roman" w:hAnsi="Times New Roman" w:cs="Times New Roman"/>
          <w:bCs/>
          <w:color w:val="000000"/>
          <w:kern w:val="0"/>
          <w:position w:val="-1"/>
          <w:sz w:val="28"/>
          <w:szCs w:val="28"/>
          <w14:ligatures w14:val="none"/>
        </w:rPr>
        <w:t>hợp lệ </w:t>
      </w:r>
      <w:r w:rsidRPr="00D36263">
        <w:rPr>
          <w:rFonts w:ascii="Times New Roman" w:eastAsia="Times New Roman" w:hAnsi="Times New Roman" w:cs="Times New Roman"/>
          <w:bCs/>
          <w:color w:val="000000"/>
          <w:kern w:val="0"/>
          <w:position w:val="-1"/>
          <w:sz w:val="28"/>
          <w:szCs w:val="28"/>
          <w14:ligatures w14:val="none"/>
        </w:rPr>
        <w:t>theo quy định tại </w:t>
      </w:r>
      <w:r w:rsidRPr="006A1F39">
        <w:rPr>
          <w:rFonts w:ascii="Times New Roman" w:eastAsia="Times New Roman" w:hAnsi="Times New Roman" w:cs="Times New Roman"/>
          <w:bCs/>
          <w:color w:val="000000"/>
          <w:kern w:val="0"/>
          <w:position w:val="-1"/>
          <w:sz w:val="28"/>
          <w:szCs w:val="28"/>
          <w14:ligatures w14:val="none"/>
        </w:rPr>
        <w:t>khoản 1 Điều 25 </w:t>
      </w:r>
      <w:r w:rsidRPr="00D36263">
        <w:rPr>
          <w:rFonts w:ascii="Times New Roman" w:eastAsia="Times New Roman" w:hAnsi="Times New Roman" w:cs="Times New Roman"/>
          <w:bCs/>
          <w:color w:val="000000"/>
          <w:kern w:val="0"/>
          <w:position w:val="-1"/>
          <w:sz w:val="28"/>
          <w:szCs w:val="28"/>
          <w14:ligatures w14:val="none"/>
        </w:rPr>
        <w:t>Nghị định số 52/2024/NĐ-CP</w:t>
      </w:r>
      <w:r w:rsidRPr="00D36263">
        <w:rPr>
          <w:rFonts w:ascii="Times New Roman" w:eastAsia="Times New Roman" w:hAnsi="Times New Roman" w:cs="Times New Roman"/>
          <w:bCs/>
          <w:color w:val="000000"/>
          <w:kern w:val="0"/>
          <w:position w:val="-1"/>
          <w:sz w:val="28"/>
          <w:szCs w:val="28"/>
          <w:lang w:val="sv-SE"/>
          <w14:ligatures w14:val="none"/>
        </w:rPr>
        <w:t>, </w:t>
      </w:r>
      <w:r w:rsidRPr="00D36263">
        <w:rPr>
          <w:rFonts w:ascii="Times New Roman" w:eastAsia="Times New Roman" w:hAnsi="Times New Roman" w:cs="Times New Roman"/>
          <w:bCs/>
          <w:color w:val="000000"/>
          <w:kern w:val="0"/>
          <w:position w:val="-1"/>
          <w:sz w:val="28"/>
          <w:szCs w:val="28"/>
          <w14:ligatures w14:val="none"/>
        </w:rPr>
        <w:t>Vụ Thanh toán </w:t>
      </w:r>
      <w:r w:rsidRPr="006A1F39">
        <w:rPr>
          <w:rFonts w:ascii="Times New Roman" w:eastAsia="Times New Roman" w:hAnsi="Times New Roman" w:cs="Times New Roman"/>
          <w:bCs/>
          <w:color w:val="000000"/>
          <w:kern w:val="0"/>
          <w:position w:val="-1"/>
          <w:sz w:val="28"/>
          <w:szCs w:val="28"/>
          <w14:ligatures w14:val="none"/>
        </w:rPr>
        <w:t xml:space="preserve">có văn bản gửi lấy ý kiến của Cục Công nghệ thông tin, Cục Phòng, chống rửa tiền, </w:t>
      </w:r>
      <w:r w:rsidRPr="00D36263">
        <w:rPr>
          <w:rFonts w:ascii="Times New Roman" w:eastAsia="Times New Roman" w:hAnsi="Times New Roman" w:cs="Times New Roman"/>
          <w:bCs/>
          <w:color w:val="000000"/>
          <w:kern w:val="0"/>
          <w:position w:val="-1"/>
          <w:sz w:val="28"/>
          <w:szCs w:val="28"/>
          <w14:ligatures w14:val="none"/>
        </w:rPr>
        <w:t>các Vụ, Cục, đơn vị </w:t>
      </w:r>
      <w:r w:rsidRPr="006A1F39">
        <w:rPr>
          <w:rFonts w:ascii="Times New Roman" w:eastAsia="Times New Roman" w:hAnsi="Times New Roman" w:cs="Times New Roman"/>
          <w:bCs/>
          <w:color w:val="000000"/>
          <w:kern w:val="0"/>
          <w:position w:val="-1"/>
          <w:sz w:val="28"/>
          <w:szCs w:val="28"/>
          <w14:ligatures w14:val="none"/>
        </w:rPr>
        <w:t>có liên quan thuộc Ngân hàng Nhà nước (nếu cần thiết); đồng thời, Vụ Thanh toán trình Thống đốc Ngân hàng Nhà nước có văn bản gửi lấy ý kiến Bộ Công an và các cơ quan liên quan theo quy định tại điểm a khoản 1 Điều 28 Nghị định số 52/2024/NĐ-CP;</w:t>
      </w:r>
    </w:p>
    <w:p w14:paraId="5CC48200"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6A1F39">
        <w:rPr>
          <w:rFonts w:ascii="Times New Roman" w:eastAsia="Times New Roman" w:hAnsi="Times New Roman" w:cs="Times New Roman"/>
          <w:bCs/>
          <w:color w:val="000000"/>
          <w:kern w:val="0"/>
          <w:position w:val="-1"/>
          <w:sz w:val="28"/>
          <w:szCs w:val="28"/>
          <w14:ligatures w14:val="none"/>
        </w:rPr>
        <w:lastRenderedPageBreak/>
        <w:tab/>
      </w:r>
      <w:r w:rsidRPr="006A1F39">
        <w:rPr>
          <w:rFonts w:ascii="Times New Roman" w:eastAsia="Times New Roman" w:hAnsi="Times New Roman" w:cs="Times New Roman"/>
          <w:bCs/>
          <w:color w:val="000000"/>
          <w:kern w:val="0"/>
          <w:position w:val="-1"/>
          <w:sz w:val="28"/>
          <w:szCs w:val="28"/>
          <w14:ligatures w14:val="none"/>
        </w:rPr>
        <w:tab/>
        <w:t>b) Trong thời hạn 05 ngày làm việc kể từ ngày nhận được văn bản đề nghị của Vụ Thanh toán, Cục Công nghệ thông tin, Cục Phòng, chống rửa tiền, các Vụ, Cục, đơn vị có liên quan thuộc Ngân hàng Nhà nước (nếu có) có ý kiến bằng văn bản gửi Vụ Thanh toán;</w:t>
      </w:r>
    </w:p>
    <w:p w14:paraId="79BC1F4D"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6A1F39">
        <w:rPr>
          <w:rFonts w:ascii="Times New Roman" w:eastAsia="Times New Roman" w:hAnsi="Times New Roman" w:cs="Times New Roman"/>
          <w:bCs/>
          <w:color w:val="000000"/>
          <w:kern w:val="0"/>
          <w:position w:val="-1"/>
          <w:sz w:val="28"/>
          <w:szCs w:val="28"/>
          <w14:ligatures w14:val="none"/>
        </w:rPr>
        <w:tab/>
      </w:r>
      <w:r w:rsidRPr="006A1F39">
        <w:rPr>
          <w:rFonts w:ascii="Times New Roman" w:eastAsia="Times New Roman" w:hAnsi="Times New Roman" w:cs="Times New Roman"/>
          <w:bCs/>
          <w:color w:val="000000"/>
          <w:kern w:val="0"/>
          <w:position w:val="-1"/>
          <w:sz w:val="28"/>
          <w:szCs w:val="28"/>
          <w14:ligatures w14:val="none"/>
        </w:rPr>
        <w:tab/>
        <w:t>c) Sau khi nhận được ý kiến của các Vụ, Cục, đơn vị liên quan thuộc Ngân hàng Nhà nước, Bộ Công an và các cơ quan liên quan, Vụ Thanh toán tổng hợp, trình Thống đốc Ngân hàng Nhà nước quyết định cấp lại Giấy phép theo quy định hoặc có văn bản trả lời tổ chức từ chối cấp lại Giấy phép (trong đó nêu rõ lý do).</w:t>
      </w:r>
    </w:p>
    <w:p w14:paraId="4109BCFE"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spacing w:val="-2"/>
          <w:kern w:val="0"/>
          <w:position w:val="-1"/>
          <w:sz w:val="28"/>
          <w:szCs w:val="28"/>
          <w14:ligatures w14:val="none"/>
        </w:rPr>
      </w:pPr>
      <w:r w:rsidRPr="006A1F39">
        <w:rPr>
          <w:rFonts w:ascii="Times New Roman" w:eastAsia="Times New Roman" w:hAnsi="Times New Roman" w:cs="Times New Roman"/>
          <w:bCs/>
          <w:color w:val="000000"/>
          <w:spacing w:val="-2"/>
          <w:kern w:val="0"/>
          <w:position w:val="-1"/>
          <w:sz w:val="28"/>
          <w:szCs w:val="28"/>
          <w14:ligatures w14:val="none"/>
        </w:rPr>
        <w:tab/>
      </w:r>
      <w:r w:rsidRPr="006A1F39">
        <w:rPr>
          <w:rFonts w:ascii="Times New Roman" w:eastAsia="Times New Roman" w:hAnsi="Times New Roman" w:cs="Times New Roman"/>
          <w:bCs/>
          <w:color w:val="000000"/>
          <w:spacing w:val="-2"/>
          <w:kern w:val="0"/>
          <w:position w:val="-1"/>
          <w:sz w:val="28"/>
          <w:szCs w:val="28"/>
          <w14:ligatures w14:val="none"/>
        </w:rPr>
        <w:tab/>
        <w:t>2. Trường hợp Giấy phép bị mất, bị rách, bị cháy hoặc bị hủy dưới hình thức khác, Ngân hàng Nhà nước chi nhánh Khu vực tiếp nhận hồ sơ của tổ chức có trụ sở chính đặt tại địa bàn của Ngân hàng Nhà nước chi nhánh Khu vực và xử lý:</w:t>
      </w:r>
    </w:p>
    <w:p w14:paraId="2DA42508"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6A1F39">
        <w:rPr>
          <w:rFonts w:ascii="Times New Roman" w:eastAsia="Times New Roman" w:hAnsi="Times New Roman" w:cs="Times New Roman"/>
          <w:bCs/>
          <w:color w:val="000000"/>
          <w:kern w:val="0"/>
          <w:position w:val="-1"/>
          <w:sz w:val="28"/>
          <w:szCs w:val="28"/>
          <w14:ligatures w14:val="none"/>
        </w:rPr>
        <w:tab/>
      </w:r>
      <w:r w:rsidRPr="006A1F39">
        <w:rPr>
          <w:rFonts w:ascii="Times New Roman" w:eastAsia="Times New Roman" w:hAnsi="Times New Roman" w:cs="Times New Roman"/>
          <w:bCs/>
          <w:color w:val="000000"/>
          <w:kern w:val="0"/>
          <w:position w:val="-1"/>
          <w:sz w:val="28"/>
          <w:szCs w:val="28"/>
          <w14:ligatures w14:val="none"/>
        </w:rPr>
        <w:tab/>
        <w:t>a) Sau khi nhận được đầy đủ hồ sơ hợp lệ theo quy định tại khoản 2 Điều 25 Nghị định số 52/2024/NĐ-CP, Ngân hàng Nhà nước chi nhánh Khu vực có văn bản gửi lấy ý kiến của các Vụ, Cục, đơn vị có liên quan thuộc Ngân hàng Nhà nước (nếu cần thiết);</w:t>
      </w:r>
    </w:p>
    <w:p w14:paraId="0D2D65B2"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6A1F39">
        <w:rPr>
          <w:rFonts w:ascii="Times New Roman" w:eastAsia="Times New Roman" w:hAnsi="Times New Roman" w:cs="Times New Roman"/>
          <w:bCs/>
          <w:color w:val="000000"/>
          <w:kern w:val="0"/>
          <w:position w:val="-1"/>
          <w:sz w:val="28"/>
          <w:szCs w:val="28"/>
          <w14:ligatures w14:val="none"/>
        </w:rPr>
        <w:tab/>
      </w:r>
      <w:r w:rsidRPr="006A1F39">
        <w:rPr>
          <w:rFonts w:ascii="Times New Roman" w:eastAsia="Times New Roman" w:hAnsi="Times New Roman" w:cs="Times New Roman"/>
          <w:bCs/>
          <w:color w:val="000000"/>
          <w:kern w:val="0"/>
          <w:position w:val="-1"/>
          <w:sz w:val="28"/>
          <w:szCs w:val="28"/>
          <w14:ligatures w14:val="none"/>
        </w:rPr>
        <w:tab/>
        <w:t>b) Trong thời hạn 05 ngày làm việc kể từ ngày nhận được văn bản đề nghị của Ngân hàng Nhà nước chi nhánh Khu vực, các Vụ, Cục, đơn vị có liên quan thuộc Ngân hàng Nhà nước (nếu có) có ý kiến bằng văn bản gửi Ngân hàng Nhà nước chi nhánh Khu vực;</w:t>
      </w:r>
    </w:p>
    <w:p w14:paraId="21A32393"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6A1F39">
        <w:rPr>
          <w:rFonts w:ascii="Times New Roman" w:eastAsia="Times New Roman" w:hAnsi="Times New Roman" w:cs="Times New Roman"/>
          <w:bCs/>
          <w:color w:val="000000"/>
          <w:kern w:val="0"/>
          <w:position w:val="-1"/>
          <w:sz w:val="28"/>
          <w:szCs w:val="28"/>
          <w14:ligatures w14:val="none"/>
        </w:rPr>
        <w:tab/>
      </w:r>
      <w:r w:rsidRPr="006A1F39">
        <w:rPr>
          <w:rFonts w:ascii="Times New Roman" w:eastAsia="Times New Roman" w:hAnsi="Times New Roman" w:cs="Times New Roman"/>
          <w:bCs/>
          <w:color w:val="000000"/>
          <w:kern w:val="0"/>
          <w:position w:val="-1"/>
          <w:sz w:val="28"/>
          <w:szCs w:val="28"/>
          <w14:ligatures w14:val="none"/>
        </w:rPr>
        <w:tab/>
        <w:t>c) Sau khi nhận được ý kiến của các Vụ, Cục, đơn vị có liên quan theo quy định tại điểm b khoản 2 Điều này, Ngân hàng Nhà nước chi nhánh Khu vực tổng hợp ý kiến và quyết định cấp lại Giấy phép theo quy định hoặc có văn bản trả lời tổ chức từ chối cấp lại Giấy phép (trong đó nêu rõ lý do).”.</w:t>
      </w:r>
    </w:p>
    <w:p w14:paraId="0A9883F0"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
          <w:color w:val="000000"/>
          <w:kern w:val="0"/>
          <w:position w:val="-1"/>
          <w:sz w:val="28"/>
          <w:szCs w:val="28"/>
          <w14:ligatures w14:val="none"/>
        </w:rPr>
      </w:pPr>
      <w:r w:rsidRPr="00D36263">
        <w:rPr>
          <w:rFonts w:ascii="Times New Roman" w:eastAsia="Times New Roman" w:hAnsi="Times New Roman" w:cs="Times New Roman"/>
          <w:b/>
          <w:color w:val="000000"/>
          <w:kern w:val="0"/>
          <w:position w:val="-1"/>
          <w:sz w:val="28"/>
          <w:szCs w:val="28"/>
          <w14:ligatures w14:val="none"/>
        </w:rPr>
        <w:t xml:space="preserve">Điều 3. Sửa đổi, bổ sung Điều 43 </w:t>
      </w:r>
    </w:p>
    <w:p w14:paraId="180A573F" w14:textId="77777777" w:rsidR="00D36263" w:rsidRPr="00D36263"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w:t>
      </w:r>
      <w:r w:rsidRPr="00D36263">
        <w:rPr>
          <w:rFonts w:ascii="Times New Roman" w:eastAsia="Times New Roman" w:hAnsi="Times New Roman" w:cs="Times New Roman"/>
          <w:b/>
          <w:color w:val="000000"/>
          <w:kern w:val="0"/>
          <w:position w:val="-1"/>
          <w:sz w:val="28"/>
          <w:szCs w:val="28"/>
          <w14:ligatures w14:val="none"/>
        </w:rPr>
        <w:t>Điều 43. Trách nhiệm phối hợp trong quy trình sửa đổi, bổ sung Giấy phép</w:t>
      </w:r>
    </w:p>
    <w:p w14:paraId="5FC1C32F"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1. Trường hợp thay đổi địa điểm đặt trụ sở chính của tổ chức khác địa điểm đã được ghi trong Giấy phép hoạt động cung ứng dịch vụ trung gian thanh toán, </w:t>
      </w:r>
      <w:r w:rsidRPr="006A1F39">
        <w:rPr>
          <w:rFonts w:ascii="Times New Roman" w:eastAsia="Times New Roman" w:hAnsi="Times New Roman" w:cs="Times New Roman"/>
          <w:bCs/>
          <w:color w:val="000000"/>
          <w:kern w:val="0"/>
          <w:position w:val="-1"/>
          <w:sz w:val="28"/>
          <w:szCs w:val="28"/>
          <w14:ligatures w14:val="none"/>
        </w:rPr>
        <w:t xml:space="preserve">Ngân hàng Nhà nước chi nhánh Khu vực nơi tổ chức đặt </w:t>
      </w:r>
      <w:r w:rsidRPr="00D36263">
        <w:rPr>
          <w:rFonts w:ascii="Times New Roman" w:eastAsia="Times New Roman" w:hAnsi="Times New Roman" w:cs="Times New Roman"/>
          <w:bCs/>
          <w:color w:val="000000"/>
          <w:kern w:val="0"/>
          <w:position w:val="-1"/>
          <w:sz w:val="28"/>
          <w:szCs w:val="28"/>
          <w14:ligatures w14:val="none"/>
        </w:rPr>
        <w:t xml:space="preserve">địa điểm đặt trụ sở chính </w:t>
      </w:r>
      <w:r w:rsidRPr="006A1F39">
        <w:rPr>
          <w:rFonts w:ascii="Times New Roman" w:eastAsia="Times New Roman" w:hAnsi="Times New Roman" w:cs="Times New Roman"/>
          <w:bCs/>
          <w:color w:val="000000"/>
          <w:kern w:val="0"/>
          <w:position w:val="-1"/>
          <w:sz w:val="28"/>
          <w:szCs w:val="28"/>
          <w14:ligatures w14:val="none"/>
        </w:rPr>
        <w:t>tiếp nhận hồ sơ của tổ chức và xử lý:</w:t>
      </w:r>
    </w:p>
    <w:p w14:paraId="2769BDDD" w14:textId="77777777" w:rsidR="00D36263" w:rsidRPr="00D36263" w:rsidRDefault="00D36263" w:rsidP="00D36263">
      <w:pPr>
        <w:pBdr>
          <w:top w:val="nil"/>
          <w:left w:val="nil"/>
          <w:bottom w:val="nil"/>
          <w:right w:val="nil"/>
          <w:between w:val="nil"/>
        </w:pBd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a) Sau khi nhận được đầy đủ hồ sơ hợp lệ theo quy định tại khoản 1 Điều 26 Nghị định số 52/2024/NĐ-CP, </w:t>
      </w:r>
      <w:r w:rsidRPr="006A1F39">
        <w:rPr>
          <w:rFonts w:ascii="Times New Roman" w:eastAsia="Times New Roman" w:hAnsi="Times New Roman" w:cs="Times New Roman"/>
          <w:bCs/>
          <w:color w:val="000000"/>
          <w:kern w:val="0"/>
          <w:position w:val="-1"/>
          <w:sz w:val="28"/>
          <w:szCs w:val="28"/>
          <w14:ligatures w14:val="none"/>
        </w:rPr>
        <w:t xml:space="preserve">Ngân hàng Nhà nước chi nhánh Khu vực có </w:t>
      </w:r>
      <w:r w:rsidRPr="00D36263">
        <w:rPr>
          <w:rFonts w:ascii="Times New Roman" w:eastAsia="Times New Roman" w:hAnsi="Times New Roman" w:cs="Times New Roman"/>
          <w:bCs/>
          <w:color w:val="000000"/>
          <w:kern w:val="0"/>
          <w:position w:val="-1"/>
          <w:sz w:val="28"/>
          <w:szCs w:val="28"/>
          <w14:ligatures w14:val="none"/>
        </w:rPr>
        <w:lastRenderedPageBreak/>
        <w:t>văn bản gửi lấy ý kiến của các Vụ, Cục, đơn vị có liên quan thuộc Ngân hàng Nhà nước (nếu cần thiết), Bộ Công an và các cơ quan liên quan;</w:t>
      </w:r>
    </w:p>
    <w:p w14:paraId="1EA58E52" w14:textId="77777777" w:rsidR="00D36263" w:rsidRPr="00D36263" w:rsidRDefault="00D36263" w:rsidP="00D36263">
      <w:pP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b) Trong thời hạn 05 ngày làm việc kể từ ngày nhận được văn bản đề nghị của </w:t>
      </w:r>
      <w:r w:rsidRPr="006A1F39">
        <w:rPr>
          <w:rFonts w:ascii="Times New Roman" w:eastAsia="Times New Roman" w:hAnsi="Times New Roman" w:cs="Times New Roman"/>
          <w:bCs/>
          <w:color w:val="000000"/>
          <w:kern w:val="0"/>
          <w:position w:val="-1"/>
          <w:sz w:val="28"/>
          <w:szCs w:val="28"/>
          <w14:ligatures w14:val="none"/>
        </w:rPr>
        <w:t>Ngân hàng Nhà nước chi nhánh Khu vực</w:t>
      </w:r>
      <w:r w:rsidRPr="00D36263">
        <w:rPr>
          <w:rFonts w:ascii="Times New Roman" w:eastAsia="Times New Roman" w:hAnsi="Times New Roman" w:cs="Times New Roman"/>
          <w:bCs/>
          <w:color w:val="000000"/>
          <w:kern w:val="0"/>
          <w:position w:val="-1"/>
          <w:sz w:val="28"/>
          <w:szCs w:val="28"/>
          <w14:ligatures w14:val="none"/>
        </w:rPr>
        <w:t xml:space="preserve">, các Vụ, Cục, đơn vị liên quan thuộc Ngân hàng Nhà nước (nếu có) có ý kiến bằng văn bản gửi </w:t>
      </w:r>
      <w:r w:rsidRPr="006A1F39">
        <w:rPr>
          <w:rFonts w:ascii="Times New Roman" w:eastAsia="Times New Roman" w:hAnsi="Times New Roman" w:cs="Times New Roman"/>
          <w:bCs/>
          <w:color w:val="000000"/>
          <w:kern w:val="0"/>
          <w:position w:val="-1"/>
          <w:sz w:val="28"/>
          <w:szCs w:val="28"/>
          <w14:ligatures w14:val="none"/>
        </w:rPr>
        <w:t>Ngân hàng Nhà nước chi nhánh Khu vực</w:t>
      </w:r>
      <w:r w:rsidRPr="00D36263">
        <w:rPr>
          <w:rFonts w:ascii="Times New Roman" w:eastAsia="Times New Roman" w:hAnsi="Times New Roman" w:cs="Times New Roman"/>
          <w:bCs/>
          <w:color w:val="000000"/>
          <w:kern w:val="0"/>
          <w:position w:val="-1"/>
          <w:sz w:val="28"/>
          <w:szCs w:val="28"/>
          <w14:ligatures w14:val="none"/>
        </w:rPr>
        <w:t>;</w:t>
      </w:r>
    </w:p>
    <w:p w14:paraId="50519AC2" w14:textId="77777777" w:rsidR="00D36263" w:rsidRPr="00D36263"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c) Sau khi nhận được ý kiến của các Vụ, Cục, đơn vị liên quan thuộc Ngân hàng Nhà nước (nếu có), Bộ Công an và các cơ quan liên quan, </w:t>
      </w:r>
      <w:r w:rsidRPr="006A1F39">
        <w:rPr>
          <w:rFonts w:ascii="Times New Roman" w:eastAsia="Times New Roman" w:hAnsi="Times New Roman" w:cs="Times New Roman"/>
          <w:bCs/>
          <w:color w:val="000000"/>
          <w:kern w:val="0"/>
          <w:position w:val="-1"/>
          <w:sz w:val="28"/>
          <w:szCs w:val="28"/>
          <w14:ligatures w14:val="none"/>
        </w:rPr>
        <w:t xml:space="preserve">Ngân hàng Nhà nước chi nhánh Khu vực </w:t>
      </w:r>
      <w:r w:rsidRPr="00D36263">
        <w:rPr>
          <w:rFonts w:ascii="Times New Roman" w:eastAsia="Times New Roman" w:hAnsi="Times New Roman" w:cs="Times New Roman"/>
          <w:bCs/>
          <w:color w:val="000000"/>
          <w:kern w:val="0"/>
          <w:position w:val="-1"/>
          <w:sz w:val="28"/>
          <w:szCs w:val="28"/>
          <w14:ligatures w14:val="none"/>
        </w:rPr>
        <w:t xml:space="preserve">tổng hợp ý kiến và </w:t>
      </w:r>
      <w:r w:rsidRPr="006A1F39">
        <w:rPr>
          <w:rFonts w:ascii="Times New Roman" w:eastAsia="Times New Roman" w:hAnsi="Times New Roman" w:cs="Times New Roman"/>
          <w:bCs/>
          <w:color w:val="000000"/>
          <w:kern w:val="0"/>
          <w:position w:val="-1"/>
          <w:sz w:val="28"/>
          <w:szCs w:val="28"/>
          <w14:ligatures w14:val="none"/>
        </w:rPr>
        <w:t xml:space="preserve">quyết định </w:t>
      </w:r>
      <w:r w:rsidRPr="00D36263">
        <w:rPr>
          <w:rFonts w:ascii="Times New Roman" w:eastAsia="Times New Roman" w:hAnsi="Times New Roman" w:cs="Times New Roman"/>
          <w:bCs/>
          <w:color w:val="000000"/>
          <w:kern w:val="0"/>
          <w:position w:val="-1"/>
          <w:sz w:val="28"/>
          <w:szCs w:val="28"/>
          <w14:ligatures w14:val="none"/>
        </w:rPr>
        <w:t>sửa đổi, bổ sung Giấy phép t</w:t>
      </w:r>
      <w:r w:rsidRPr="006A1F39">
        <w:rPr>
          <w:rFonts w:ascii="Times New Roman" w:eastAsia="Times New Roman" w:hAnsi="Times New Roman" w:cs="Times New Roman"/>
          <w:bCs/>
          <w:color w:val="000000"/>
          <w:kern w:val="0"/>
          <w:position w:val="-1"/>
          <w:sz w:val="28"/>
          <w:szCs w:val="28"/>
          <w14:ligatures w14:val="none"/>
        </w:rPr>
        <w:t xml:space="preserve">heo quy định hoặc </w:t>
      </w:r>
      <w:r w:rsidRPr="00D36263">
        <w:rPr>
          <w:rFonts w:ascii="Times New Roman" w:eastAsia="Times New Roman" w:hAnsi="Times New Roman" w:cs="Times New Roman"/>
          <w:bCs/>
          <w:color w:val="000000"/>
          <w:kern w:val="0"/>
          <w:position w:val="-1"/>
          <w:sz w:val="28"/>
          <w:szCs w:val="28"/>
          <w14:ligatures w14:val="none"/>
        </w:rPr>
        <w:t>có văn bản trả lời tổ chức từ chối sửa đổi, bổ sung Giấy phép (trong đó nêu rõ lý do).</w:t>
      </w:r>
    </w:p>
    <w:p w14:paraId="65AADC71" w14:textId="77777777" w:rsidR="00D36263" w:rsidRPr="00D36263" w:rsidRDefault="00D36263" w:rsidP="00D36263">
      <w:pP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2. Trường hợp thay đổi một trong các nội dung quy định trong Giấy phép hoạt động cung ứng dịch vụ trung gian thanh toán sau: tên tổ chức, ngừng cung cấp một hoặc một số dịch vụ trung gian thanh toán đã được cấp phép, kết nối thêm hệ thống thanh toán quốc tế của tổ chức cung ứng dịch vụ chuyển mạch tài chính quốc tế, Vụ Thanh toán </w:t>
      </w:r>
      <w:r w:rsidRPr="006A1F39">
        <w:rPr>
          <w:rFonts w:ascii="Times New Roman" w:eastAsia="Times New Roman" w:hAnsi="Times New Roman" w:cs="Times New Roman"/>
          <w:bCs/>
          <w:color w:val="000000"/>
          <w:kern w:val="0"/>
          <w:position w:val="-1"/>
          <w:sz w:val="28"/>
          <w:szCs w:val="28"/>
          <w14:ligatures w14:val="none"/>
        </w:rPr>
        <w:t xml:space="preserve">tiếp nhận hồ sơ của tổ chức và xử lý: </w:t>
      </w:r>
    </w:p>
    <w:p w14:paraId="66D7BE54" w14:textId="77777777" w:rsidR="00D36263" w:rsidRPr="006A1F39" w:rsidRDefault="00D36263" w:rsidP="00D36263">
      <w:pPr>
        <w:pBdr>
          <w:top w:val="nil"/>
          <w:left w:val="nil"/>
          <w:bottom w:val="nil"/>
          <w:right w:val="nil"/>
          <w:between w:val="nil"/>
        </w:pBdr>
        <w:shd w:val="clear" w:color="auto" w:fill="FFFFFF"/>
        <w:suppressAutoHyphens/>
        <w:spacing w:before="120" w:after="120" w:line="300" w:lineRule="auto"/>
        <w:ind w:leftChars="-1" w:left="-2" w:firstLine="711"/>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t>a) Sau khi nhận được đầy đủ hồ sơ hợp lệ theo quy định tại </w:t>
      </w:r>
      <w:bookmarkStart w:id="4" w:name="dc_11"/>
      <w:r w:rsidRPr="00D36263">
        <w:rPr>
          <w:rFonts w:ascii="Times New Roman" w:eastAsia="Times New Roman" w:hAnsi="Times New Roman" w:cs="Times New Roman"/>
          <w:bCs/>
          <w:color w:val="000000"/>
          <w:kern w:val="0"/>
          <w:position w:val="-1"/>
          <w:sz w:val="28"/>
          <w:szCs w:val="28"/>
          <w14:ligatures w14:val="none"/>
        </w:rPr>
        <w:t>khoản 1 Điều 26 Nghị định số 52/2024/NĐ-CP</w:t>
      </w:r>
      <w:bookmarkEnd w:id="4"/>
      <w:r w:rsidRPr="00D36263">
        <w:rPr>
          <w:rFonts w:ascii="Times New Roman" w:eastAsia="Times New Roman" w:hAnsi="Times New Roman" w:cs="Times New Roman"/>
          <w:bCs/>
          <w:color w:val="000000"/>
          <w:kern w:val="0"/>
          <w:position w:val="-1"/>
          <w:sz w:val="28"/>
          <w:szCs w:val="28"/>
          <w14:ligatures w14:val="none"/>
        </w:rPr>
        <w:t xml:space="preserve">, Vụ Thanh toán có văn bản gửi lấy ý kiến của các Vụ, Cục, đơn vị có liên quan thuộc Ngân hàng Nhà nước (nếu cần thiết); </w:t>
      </w:r>
      <w:r w:rsidRPr="006A1F39">
        <w:rPr>
          <w:rFonts w:ascii="Times New Roman" w:eastAsia="Times New Roman" w:hAnsi="Times New Roman" w:cs="Times New Roman"/>
          <w:bCs/>
          <w:color w:val="000000"/>
          <w:kern w:val="0"/>
          <w:position w:val="-1"/>
          <w:sz w:val="28"/>
          <w:szCs w:val="28"/>
          <w14:ligatures w14:val="none"/>
        </w:rPr>
        <w:t>đồng thời, Vụ Thanh toán trình Thống đốc Ngân hàng Nhà nước có văn bản gửi lấy ý kiến Bộ Công an và các cơ quan liên quan theo quy định tại điểm a khoản 1 Điều 28 Nghị định số 52/2024/NĐ-CP;</w:t>
      </w:r>
    </w:p>
    <w:p w14:paraId="7DAD9034" w14:textId="77777777" w:rsidR="00D36263" w:rsidRPr="00D36263" w:rsidRDefault="00D36263" w:rsidP="00D36263">
      <w:pPr>
        <w:shd w:val="clear" w:color="auto" w:fill="FFFFFF"/>
        <w:suppressAutoHyphens/>
        <w:spacing w:before="120" w:after="120" w:line="300" w:lineRule="auto"/>
        <w:ind w:hanging="2"/>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b) Trong thời hạn 05 ngày làm việc kể từ ngày nhận được văn bản đề nghị của Vụ Thanh toán, các Vụ, Cục, đơn vị liên quan thuộc Ngân hàng Nhà nước (nếu có) có ý kiến bằng văn bản gửi Vụ Thanh toán; </w:t>
      </w:r>
    </w:p>
    <w:p w14:paraId="0682061E" w14:textId="77777777" w:rsidR="00D36263" w:rsidRPr="00D36263"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c) </w:t>
      </w:r>
      <w:r w:rsidRPr="006A1F39">
        <w:rPr>
          <w:rFonts w:ascii="Times New Roman" w:eastAsia="Times New Roman" w:hAnsi="Times New Roman" w:cs="Times New Roman"/>
          <w:bCs/>
          <w:color w:val="000000"/>
          <w:kern w:val="0"/>
          <w:position w:val="-1"/>
          <w:sz w:val="28"/>
          <w:szCs w:val="28"/>
          <w14:ligatures w14:val="none"/>
        </w:rPr>
        <w:t>Sau khi nhận được ý kiến của các Vụ, Cục, đơn vị liên quan thuộc Ngân hàng Nhà nước, Bộ Công an và các cơ quan liên quan</w:t>
      </w:r>
      <w:r w:rsidRPr="00D36263">
        <w:rPr>
          <w:rFonts w:ascii="Times New Roman" w:eastAsia="Times New Roman" w:hAnsi="Times New Roman" w:cs="Times New Roman"/>
          <w:bCs/>
          <w:color w:val="000000"/>
          <w:kern w:val="0"/>
          <w:position w:val="-1"/>
          <w:sz w:val="28"/>
          <w:szCs w:val="28"/>
          <w14:ligatures w14:val="none"/>
        </w:rPr>
        <w:t>, Vụ Thanh toán tổng hợp ý kiến, trình Thống đốc Ngân hàng Nhà nước quyết định sửa đổi, bổ sung Giấy phép theo quy định hoặc có văn bản trả lời tổ chức từ chối sửa đổi, bổ sung Giấy phép (trong đó nêu rõ lý do).</w:t>
      </w:r>
    </w:p>
    <w:p w14:paraId="45315DAD" w14:textId="77777777" w:rsidR="00D36263" w:rsidRPr="00D36263"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 xml:space="preserve">3. Trường hợp thay đổi nhiều nội dung quy định trong Giấy phép hoạt động cung ứng dịch vụ trung gian thanh toán, (bao gồm việc thay đổi địa điểm đặt trụ sở chính khác địa điểm đã được ghi trong Giấy phép hoạt động cung ứng dịch vụ </w:t>
      </w:r>
      <w:r w:rsidRPr="00D36263">
        <w:rPr>
          <w:rFonts w:ascii="Times New Roman" w:eastAsia="Times New Roman" w:hAnsi="Times New Roman" w:cs="Times New Roman"/>
          <w:bCs/>
          <w:color w:val="000000"/>
          <w:kern w:val="0"/>
          <w:position w:val="-1"/>
          <w:sz w:val="28"/>
          <w:szCs w:val="28"/>
          <w14:ligatures w14:val="none"/>
        </w:rPr>
        <w:lastRenderedPageBreak/>
        <w:t xml:space="preserve">trung gian thanh toán của tổ chức và các nội dung khác), Vụ Thanh toán </w:t>
      </w:r>
      <w:r w:rsidRPr="006A1F39">
        <w:rPr>
          <w:rFonts w:ascii="Times New Roman" w:eastAsia="Times New Roman" w:hAnsi="Times New Roman" w:cs="Times New Roman"/>
          <w:bCs/>
          <w:color w:val="000000"/>
          <w:kern w:val="0"/>
          <w:position w:val="-1"/>
          <w:sz w:val="28"/>
          <w:szCs w:val="28"/>
          <w14:ligatures w14:val="none"/>
        </w:rPr>
        <w:t>tiếp nhận hồ sơ của tổ chức</w:t>
      </w:r>
      <w:r w:rsidRPr="00D36263">
        <w:rPr>
          <w:rFonts w:ascii="Times New Roman" w:eastAsia="Times New Roman" w:hAnsi="Times New Roman" w:cs="Times New Roman"/>
          <w:bCs/>
          <w:color w:val="000000"/>
          <w:kern w:val="0"/>
          <w:position w:val="-1"/>
          <w:sz w:val="28"/>
          <w:szCs w:val="28"/>
          <w14:ligatures w14:val="none"/>
        </w:rPr>
        <w:t xml:space="preserve"> và xử lý theo quy trình tại khoản 2 Điều này.”.</w:t>
      </w:r>
    </w:p>
    <w:p w14:paraId="11E39935" w14:textId="77777777" w:rsidR="00D36263" w:rsidRPr="00D36263" w:rsidRDefault="00D36263" w:rsidP="00D36263">
      <w:pPr>
        <w:suppressAutoHyphens/>
        <w:spacing w:before="120" w:after="120" w:line="300" w:lineRule="auto"/>
        <w:ind w:leftChars="-1" w:left="-2" w:firstLine="722"/>
        <w:jc w:val="both"/>
        <w:textDirection w:val="btLr"/>
        <w:textAlignment w:val="top"/>
        <w:outlineLvl w:val="0"/>
        <w:rPr>
          <w:rFonts w:ascii="Times New Roman" w:eastAsia="Times New Roman" w:hAnsi="Times New Roman" w:cs="Times New Roman"/>
          <w:b/>
          <w:color w:val="000000"/>
          <w:kern w:val="0"/>
          <w:position w:val="-1"/>
          <w:sz w:val="28"/>
          <w:szCs w:val="28"/>
          <w14:ligatures w14:val="none"/>
        </w:rPr>
      </w:pPr>
      <w:r w:rsidRPr="00D36263">
        <w:rPr>
          <w:rFonts w:ascii="Times New Roman" w:eastAsia="Times New Roman" w:hAnsi="Times New Roman" w:cs="Times New Roman"/>
          <w:b/>
          <w:color w:val="000000"/>
          <w:kern w:val="0"/>
          <w:position w:val="-1"/>
          <w:sz w:val="28"/>
          <w:szCs w:val="28"/>
          <w14:ligatures w14:val="none"/>
        </w:rPr>
        <w:t xml:space="preserve">Điều 4. </w:t>
      </w:r>
      <w:bookmarkStart w:id="5" w:name="dieu_51"/>
      <w:r w:rsidRPr="00D36263">
        <w:rPr>
          <w:rFonts w:ascii="Times New Roman" w:eastAsia="Times New Roman" w:hAnsi="Times New Roman" w:cs="Times New Roman"/>
          <w:b/>
          <w:color w:val="000000"/>
          <w:kern w:val="0"/>
          <w:position w:val="-1"/>
          <w:sz w:val="28"/>
          <w:szCs w:val="28"/>
          <w14:ligatures w14:val="none"/>
        </w:rPr>
        <w:t>Bổ sung khoản 4 Điều 51</w:t>
      </w:r>
    </w:p>
    <w:bookmarkEnd w:id="5"/>
    <w:p w14:paraId="6379342F" w14:textId="77777777" w:rsidR="00D36263" w:rsidRPr="00D36263"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bCs/>
          <w:color w:val="000000"/>
          <w:kern w:val="0"/>
          <w:position w:val="-1"/>
          <w:sz w:val="28"/>
          <w:szCs w:val="28"/>
          <w14:ligatures w14:val="none"/>
        </w:rPr>
      </w:pPr>
      <w:r w:rsidRPr="00D36263">
        <w:rPr>
          <w:rFonts w:ascii="Times New Roman" w:eastAsia="Times New Roman" w:hAnsi="Times New Roman" w:cs="Times New Roman"/>
          <w:bCs/>
          <w:color w:val="000000"/>
          <w:kern w:val="0"/>
          <w:position w:val="-1"/>
          <w:sz w:val="28"/>
          <w:szCs w:val="28"/>
          <w14:ligatures w14:val="none"/>
        </w:rPr>
        <w:tab/>
      </w:r>
      <w:r w:rsidRPr="00D36263">
        <w:rPr>
          <w:rFonts w:ascii="Times New Roman" w:eastAsia="Times New Roman" w:hAnsi="Times New Roman" w:cs="Times New Roman"/>
          <w:bCs/>
          <w:color w:val="000000"/>
          <w:kern w:val="0"/>
          <w:position w:val="-1"/>
          <w:sz w:val="28"/>
          <w:szCs w:val="28"/>
          <w14:ligatures w14:val="none"/>
        </w:rPr>
        <w:tab/>
        <w:t>“4. Ngân hàng Nhà nước chi nhánh Khu vực có trách nhiệm tiếp nhận, giải quyết thủ tục hành chính của các tổ chức có trụ sở chính đặt tại địa bàn của Ngân hàng Nhà nước chi nhánh Khu vực theo phân công của Thống đốc Ngân hàng Nhà nước và chịu trách nhiệm trước pháp luật, trước Thống đốc Ngân hàng Nhà nước về kết quả thực hiện nhiệm vụ, quyền hạn được phân cấp theo quy định tại Thông tư này.”.</w:t>
      </w:r>
    </w:p>
    <w:p w14:paraId="3BD3D62D" w14:textId="77777777" w:rsidR="00D36263" w:rsidRPr="00D36263" w:rsidRDefault="00D36263" w:rsidP="00D36263">
      <w:pPr>
        <w:suppressAutoHyphens/>
        <w:spacing w:before="120" w:after="120" w:line="300" w:lineRule="auto"/>
        <w:ind w:leftChars="-1" w:left="-2" w:firstLine="722"/>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b/>
          <w:color w:val="000000"/>
          <w:kern w:val="0"/>
          <w:position w:val="-1"/>
          <w:sz w:val="28"/>
          <w:szCs w:val="28"/>
          <w14:ligatures w14:val="none"/>
        </w:rPr>
        <w:t xml:space="preserve">Điều 5. </w:t>
      </w:r>
      <w:bookmarkStart w:id="6" w:name="_Hlk195780886"/>
      <w:r w:rsidRPr="00D36263">
        <w:rPr>
          <w:rFonts w:ascii="Times New Roman" w:eastAsia="Times New Roman" w:hAnsi="Times New Roman" w:cs="Times New Roman"/>
          <w:b/>
          <w:color w:val="000000"/>
          <w:kern w:val="0"/>
          <w:position w:val="-1"/>
          <w:sz w:val="28"/>
          <w:szCs w:val="28"/>
          <w14:ligatures w14:val="none"/>
        </w:rPr>
        <w:t>Trách nhiệm tổ chức thực hiện</w:t>
      </w:r>
    </w:p>
    <w:bookmarkEnd w:id="6"/>
    <w:p w14:paraId="48CC53CA" w14:textId="77777777" w:rsidR="00D36263" w:rsidRPr="006A1F39" w:rsidRDefault="00D36263" w:rsidP="00D36263">
      <w:pPr>
        <w:shd w:val="clear" w:color="auto" w:fill="FFFFFF"/>
        <w:suppressAutoHyphens/>
        <w:spacing w:before="120" w:after="120" w:line="300" w:lineRule="auto"/>
        <w:ind w:leftChars="-1" w:left="1" w:hangingChars="1" w:hanging="3"/>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ab/>
      </w:r>
      <w:r w:rsidRPr="00D36263">
        <w:rPr>
          <w:rFonts w:ascii="Times New Roman" w:eastAsia="Times New Roman" w:hAnsi="Times New Roman" w:cs="Times New Roman"/>
          <w:color w:val="000000"/>
          <w:kern w:val="0"/>
          <w:position w:val="-1"/>
          <w:sz w:val="28"/>
          <w:szCs w:val="28"/>
          <w14:ligatures w14:val="none"/>
        </w:rPr>
        <w:tab/>
      </w:r>
      <w:r w:rsidRPr="006A1F39">
        <w:rPr>
          <w:rFonts w:ascii="Times New Roman" w:eastAsia="Times New Roman" w:hAnsi="Times New Roman" w:cs="Times New Roman"/>
          <w:color w:val="000000"/>
          <w:kern w:val="0"/>
          <w:position w:val="-1"/>
          <w:sz w:val="28"/>
          <w:szCs w:val="28"/>
          <w14:ligatures w14:val="none"/>
        </w:rPr>
        <w:t>Thủ trưởng các đơn vị thuộc Ngân hàng Nhà nước, tổ chức tín dụng, chi nhánh ngân hàng nước ngoài, tổ chức cung ứng dịch vụ trung gian thanh toán chịu trách nhiệm tổ chức thực hiện Thông tư này.</w:t>
      </w:r>
    </w:p>
    <w:p w14:paraId="61B7453F" w14:textId="77777777" w:rsidR="00D36263" w:rsidRPr="00D36263" w:rsidRDefault="00D36263" w:rsidP="00D36263">
      <w:pPr>
        <w:shd w:val="clear" w:color="auto" w:fill="FFFFFF"/>
        <w:suppressAutoHyphens/>
        <w:spacing w:before="120" w:after="120" w:line="300" w:lineRule="auto"/>
        <w:jc w:val="both"/>
        <w:textDirection w:val="btLr"/>
        <w:textAlignment w:val="top"/>
        <w:outlineLvl w:val="0"/>
        <w:rPr>
          <w:rFonts w:ascii="Times New Roman" w:eastAsia="Calibri" w:hAnsi="Times New Roman" w:cs="Times New Roman"/>
          <w:b/>
          <w:color w:val="000000"/>
          <w:kern w:val="0"/>
          <w:position w:val="-1"/>
          <w:sz w:val="28"/>
          <w:szCs w:val="28"/>
          <w14:ligatures w14:val="none"/>
        </w:rPr>
      </w:pPr>
      <w:r w:rsidRPr="00D36263">
        <w:rPr>
          <w:rFonts w:ascii="Times New Roman" w:eastAsia="Calibri" w:hAnsi="Times New Roman" w:cs="Times New Roman"/>
          <w:b/>
          <w:color w:val="000000"/>
          <w:kern w:val="0"/>
          <w:position w:val="-1"/>
          <w:sz w:val="28"/>
          <w:szCs w:val="28"/>
          <w14:ligatures w14:val="none"/>
        </w:rPr>
        <w:tab/>
        <w:t>Điều 6. Điều khoản thi hành</w:t>
      </w:r>
    </w:p>
    <w:p w14:paraId="4EE86C0F" w14:textId="77777777" w:rsidR="00D36263" w:rsidRPr="00D36263" w:rsidRDefault="00D36263" w:rsidP="00D36263">
      <w:pPr>
        <w:shd w:val="clear" w:color="auto" w:fill="FFFFFF"/>
        <w:suppressAutoHyphens/>
        <w:spacing w:before="120" w:after="120" w:line="300" w:lineRule="auto"/>
        <w:ind w:left="1" w:firstLineChars="252" w:firstLine="706"/>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1. Thông tư này có hiệu lực từ ngày 19 tháng 5 năm 2026.</w:t>
      </w:r>
    </w:p>
    <w:p w14:paraId="4586640D" w14:textId="77777777" w:rsidR="00D36263" w:rsidRPr="00D36263" w:rsidRDefault="00D36263" w:rsidP="00D36263">
      <w:pPr>
        <w:shd w:val="clear" w:color="auto" w:fill="FFFFFF"/>
        <w:suppressAutoHyphens/>
        <w:spacing w:before="120" w:after="120" w:line="300" w:lineRule="auto"/>
        <w:ind w:left="1" w:firstLineChars="252" w:firstLine="706"/>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D36263">
        <w:rPr>
          <w:rFonts w:ascii="Times New Roman" w:eastAsia="Times New Roman" w:hAnsi="Times New Roman" w:cs="Times New Roman"/>
          <w:color w:val="000000"/>
          <w:kern w:val="0"/>
          <w:position w:val="-1"/>
          <w:sz w:val="28"/>
          <w:szCs w:val="28"/>
          <w14:ligatures w14:val="none"/>
        </w:rPr>
        <w:t>2. Bãi bỏ</w:t>
      </w:r>
      <w:bookmarkStart w:id="7" w:name="dc_25"/>
      <w:r w:rsidRPr="00D36263">
        <w:rPr>
          <w:rFonts w:ascii="Times New Roman" w:eastAsia="Times New Roman" w:hAnsi="Times New Roman" w:cs="Times New Roman"/>
          <w:color w:val="000000"/>
          <w:kern w:val="0"/>
          <w:position w:val="-1"/>
          <w:sz w:val="28"/>
          <w:szCs w:val="28"/>
          <w14:ligatures w14:val="none"/>
        </w:rPr>
        <w:t xml:space="preserve"> Điều 16, Điều 17, Điều 18 Thông tư số 41/2025/TT-NHNN</w:t>
      </w:r>
      <w:bookmarkEnd w:id="7"/>
      <w:r w:rsidRPr="00D36263">
        <w:rPr>
          <w:rFonts w:ascii="Times New Roman" w:eastAsia="Times New Roman" w:hAnsi="Times New Roman" w:cs="Times New Roman"/>
          <w:color w:val="000000"/>
          <w:kern w:val="0"/>
          <w:position w:val="-1"/>
          <w:sz w:val="28"/>
          <w:szCs w:val="28"/>
          <w14:ligatures w14:val="none"/>
        </w:rPr>
        <w:t xml:space="preserve"> của Thống đốc Ngân hàng Nhà nước Việt Nam sửa đổi, bổ sung một số điều của Thông tư số 40/2024/TT-NHNN quy định về hoạt động cung ứng dịch vụ trung gian thanh toán./.</w:t>
      </w:r>
    </w:p>
    <w:p w14:paraId="4FB91014" w14:textId="77777777" w:rsidR="00D36263" w:rsidRPr="00D36263" w:rsidRDefault="00D36263" w:rsidP="00D36263">
      <w:pPr>
        <w:shd w:val="clear" w:color="auto" w:fill="FFFFFF"/>
        <w:suppressAutoHyphens/>
        <w:spacing w:before="120" w:after="120" w:line="264" w:lineRule="auto"/>
        <w:ind w:leftChars="-1" w:left="1" w:hangingChars="1" w:hanging="3"/>
        <w:jc w:val="both"/>
        <w:textDirection w:val="btLr"/>
        <w:textAlignment w:val="top"/>
        <w:outlineLvl w:val="0"/>
        <w:rPr>
          <w:rFonts w:ascii="Times New Roman" w:eastAsia="Times New Roman" w:hAnsi="Times New Roman" w:cs="Times New Roman"/>
          <w:color w:val="000000"/>
          <w:kern w:val="0"/>
          <w:position w:val="-1"/>
          <w:sz w:val="28"/>
          <w:szCs w:val="28"/>
          <w14:ligatures w14:val="none"/>
        </w:rPr>
      </w:pPr>
    </w:p>
    <w:tbl>
      <w:tblPr>
        <w:tblW w:w="9072" w:type="dxa"/>
        <w:tblLayout w:type="fixed"/>
        <w:tblLook w:val="0000" w:firstRow="0" w:lastRow="0" w:firstColumn="0" w:lastColumn="0" w:noHBand="0" w:noVBand="0"/>
      </w:tblPr>
      <w:tblGrid>
        <w:gridCol w:w="5387"/>
        <w:gridCol w:w="3685"/>
      </w:tblGrid>
      <w:tr w:rsidR="00D36263" w:rsidRPr="00D36263" w14:paraId="0CC63841" w14:textId="77777777" w:rsidTr="00776BA0">
        <w:tc>
          <w:tcPr>
            <w:tcW w:w="5387" w:type="dxa"/>
          </w:tcPr>
          <w:p w14:paraId="475671CE" w14:textId="40C6190E" w:rsidR="00D36263" w:rsidRPr="00D36263" w:rsidRDefault="00D36263" w:rsidP="00D36263">
            <w:pPr>
              <w:suppressAutoHyphens/>
              <w:spacing w:after="0" w:line="240" w:lineRule="auto"/>
              <w:ind w:right="40"/>
              <w:textDirection w:val="btLr"/>
              <w:textAlignment w:val="top"/>
              <w:outlineLvl w:val="0"/>
              <w:rPr>
                <w:rFonts w:ascii="Times New Roman" w:eastAsia="Times New Roman" w:hAnsi="Times New Roman" w:cs="Times New Roman"/>
                <w:color w:val="000000"/>
                <w:kern w:val="0"/>
                <w:position w:val="-1"/>
                <w14:ligatures w14:val="none"/>
              </w:rPr>
            </w:pPr>
          </w:p>
        </w:tc>
        <w:tc>
          <w:tcPr>
            <w:tcW w:w="3685" w:type="dxa"/>
          </w:tcPr>
          <w:p w14:paraId="5A58BF14" w14:textId="31877C74" w:rsidR="00D36263" w:rsidRPr="00D36263" w:rsidRDefault="00D36263" w:rsidP="00D36263">
            <w:pPr>
              <w:suppressAutoHyphens/>
              <w:spacing w:after="0" w:line="240" w:lineRule="auto"/>
              <w:ind w:left="3" w:right="40" w:hangingChars="1" w:hanging="3"/>
              <w:jc w:val="center"/>
              <w:textDirection w:val="btLr"/>
              <w:textAlignment w:val="top"/>
              <w:outlineLvl w:val="0"/>
              <w:rPr>
                <w:rFonts w:ascii="Times New Roman" w:eastAsia="Times New Roman" w:hAnsi="Times New Roman" w:cs="Times New Roman"/>
                <w:b/>
                <w:kern w:val="0"/>
                <w:position w:val="-1"/>
                <w:sz w:val="26"/>
                <w:szCs w:val="26"/>
                <w14:ligatures w14:val="none"/>
              </w:rPr>
            </w:pPr>
            <w:r w:rsidRPr="00D36263">
              <w:rPr>
                <w:rFonts w:ascii="Times New Roman" w:eastAsia="Times New Roman" w:hAnsi="Times New Roman" w:cs="Times New Roman"/>
                <w:b/>
                <w:kern w:val="0"/>
                <w:position w:val="-1"/>
                <w:sz w:val="26"/>
                <w:szCs w:val="26"/>
                <w14:ligatures w14:val="none"/>
              </w:rPr>
              <w:t>KT.</w:t>
            </w:r>
            <w:r w:rsidR="00766A05">
              <w:rPr>
                <w:rFonts w:ascii="Times New Roman" w:eastAsia="Times New Roman" w:hAnsi="Times New Roman" w:cs="Times New Roman"/>
                <w:b/>
                <w:kern w:val="0"/>
                <w:position w:val="-1"/>
                <w:sz w:val="26"/>
                <w:szCs w:val="26"/>
                <w14:ligatures w14:val="none"/>
              </w:rPr>
              <w:t xml:space="preserve"> </w:t>
            </w:r>
            <w:r w:rsidRPr="00D36263">
              <w:rPr>
                <w:rFonts w:ascii="Times New Roman" w:eastAsia="Times New Roman" w:hAnsi="Times New Roman" w:cs="Times New Roman"/>
                <w:b/>
                <w:kern w:val="0"/>
                <w:position w:val="-1"/>
                <w:sz w:val="26"/>
                <w:szCs w:val="26"/>
                <w14:ligatures w14:val="none"/>
              </w:rPr>
              <w:t>THỐNG ĐỐC</w:t>
            </w:r>
          </w:p>
          <w:p w14:paraId="19A75AE7" w14:textId="77777777" w:rsidR="00D36263" w:rsidRPr="00D36263" w:rsidRDefault="00D36263" w:rsidP="00D36263">
            <w:pPr>
              <w:suppressAutoHyphens/>
              <w:spacing w:after="0" w:line="240" w:lineRule="auto"/>
              <w:ind w:left="3" w:right="40" w:hangingChars="1" w:hanging="3"/>
              <w:jc w:val="center"/>
              <w:textDirection w:val="btLr"/>
              <w:textAlignment w:val="top"/>
              <w:outlineLvl w:val="0"/>
              <w:rPr>
                <w:rFonts w:ascii="Times New Roman" w:eastAsia="Times New Roman" w:hAnsi="Times New Roman" w:cs="Times New Roman"/>
                <w:b/>
                <w:kern w:val="0"/>
                <w:position w:val="-1"/>
                <w:sz w:val="26"/>
                <w:szCs w:val="26"/>
                <w14:ligatures w14:val="none"/>
              </w:rPr>
            </w:pPr>
            <w:r w:rsidRPr="00D36263">
              <w:rPr>
                <w:rFonts w:ascii="Times New Roman" w:eastAsia="Times New Roman" w:hAnsi="Times New Roman" w:cs="Times New Roman"/>
                <w:b/>
                <w:kern w:val="0"/>
                <w:position w:val="-1"/>
                <w:sz w:val="26"/>
                <w:szCs w:val="26"/>
                <w14:ligatures w14:val="none"/>
              </w:rPr>
              <w:t>PHÓ THỐNG ĐỐC</w:t>
            </w:r>
          </w:p>
          <w:p w14:paraId="2267FA58" w14:textId="77777777" w:rsidR="00710C01" w:rsidRDefault="00710C01" w:rsidP="00D36263">
            <w:pPr>
              <w:suppressAutoHyphens/>
              <w:spacing w:after="0" w:line="240" w:lineRule="auto"/>
              <w:ind w:left="3" w:right="40" w:hangingChars="1" w:hanging="3"/>
              <w:jc w:val="center"/>
              <w:textDirection w:val="btLr"/>
              <w:textAlignment w:val="top"/>
              <w:outlineLvl w:val="0"/>
              <w:rPr>
                <w:rFonts w:ascii="Times New Roman" w:eastAsia="Times New Roman" w:hAnsi="Times New Roman" w:cs="Times New Roman"/>
                <w:b/>
                <w:kern w:val="0"/>
                <w:position w:val="-1"/>
                <w:sz w:val="28"/>
                <w:szCs w:val="28"/>
                <w14:ligatures w14:val="none"/>
              </w:rPr>
            </w:pPr>
          </w:p>
          <w:p w14:paraId="3EC0FD67" w14:textId="0CB4DA7A" w:rsidR="00D36263" w:rsidRPr="00D36263" w:rsidRDefault="00D36263" w:rsidP="00710C01">
            <w:pPr>
              <w:suppressAutoHyphens/>
              <w:spacing w:after="0" w:line="240" w:lineRule="auto"/>
              <w:ind w:left="3" w:right="40" w:hangingChars="1" w:hanging="3"/>
              <w:jc w:val="center"/>
              <w:textDirection w:val="btLr"/>
              <w:textAlignment w:val="top"/>
              <w:outlineLvl w:val="0"/>
              <w:rPr>
                <w:rFonts w:ascii="Times New Roman" w:eastAsia="Times New Roman" w:hAnsi="Times New Roman" w:cs="Times New Roman"/>
                <w:color w:val="000000"/>
                <w:kern w:val="0"/>
                <w:position w:val="-1"/>
                <w:sz w:val="22"/>
                <w:szCs w:val="22"/>
                <w14:ligatures w14:val="none"/>
              </w:rPr>
            </w:pPr>
            <w:r w:rsidRPr="00D36263">
              <w:rPr>
                <w:rFonts w:ascii="Times New Roman" w:eastAsia="Times New Roman" w:hAnsi="Times New Roman" w:cs="Times New Roman"/>
                <w:b/>
                <w:kern w:val="0"/>
                <w:position w:val="-1"/>
                <w:sz w:val="28"/>
                <w:szCs w:val="28"/>
                <w14:ligatures w14:val="none"/>
              </w:rPr>
              <w:t>Phạm Tiến Dũng</w:t>
            </w:r>
          </w:p>
        </w:tc>
      </w:tr>
    </w:tbl>
    <w:sectPr w:rsidR="007A6DAC" w:rsidSect="007A6DA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9" w:h="16834"/>
      <w:pgMar w:top="1135" w:right="1134" w:bottom="1134" w:left="1701" w:header="720" w:footer="459" w:gutter="0"/>
      <w:pgNumType w:start="8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83D" w14:textId="77777777" w:rsidR="006D3303" w:rsidRDefault="006D3303" w:rsidP="00D36263">
      <w:pPr>
        <w:spacing w:after="0" w:line="240" w:lineRule="auto"/>
      </w:pPr>
      <w:r>
        <w:separator/>
      </w:r>
    </w:p>
  </w:endnote>
  <w:endnote w:type="continuationSeparator" w:id="0">
    <w:p w14:paraId="23E8CA5B" w14:textId="77777777" w:rsidR="006D3303" w:rsidRDefault="006D3303" w:rsidP="00D3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4955" w14:textId="77777777" w:rsidR="00D36263" w:rsidRDefault="00D36263">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F238" w14:textId="5109C851" w:rsidR="00D36263" w:rsidRPr="00D36263" w:rsidRDefault="00D36263" w:rsidP="00D36263">
    <w:pPr>
      <w:pStyle w:val="Footer"/>
      <w:rPr>
        <w:vanish/>
        <w:color w:val="FFFFFF"/>
      </w:rPr>
    </w:pPr>
    <w:r w:rsidRPr="00D36263">
      <w:rPr>
        <w:vanish/>
        <w:color w:val="FFFFFF"/>
      </w:rPr>
      <w:t>469607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C54E" w14:textId="77777777" w:rsidR="00D36263" w:rsidRDefault="00D36263">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8940" w14:textId="77777777" w:rsidR="006D3303" w:rsidRDefault="006D3303" w:rsidP="00D36263">
      <w:pPr>
        <w:spacing w:after="0" w:line="240" w:lineRule="auto"/>
      </w:pPr>
      <w:r>
        <w:separator/>
      </w:r>
    </w:p>
  </w:footnote>
  <w:footnote w:type="continuationSeparator" w:id="0">
    <w:p w14:paraId="2EC8911A" w14:textId="77777777" w:rsidR="006D3303" w:rsidRDefault="006D3303" w:rsidP="00D3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7CFF" w14:textId="77777777" w:rsidR="00D36263" w:rsidRDefault="00D36263">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0C006A" w:rsidRPr="000C006A" w14:paraId="3A99F12D" w14:textId="77777777" w:rsidTr="000C006A">
      <w:trPr>
        <w:trHeight w:val="360"/>
        <w:jc w:val="center"/>
      </w:trPr>
      <w:tc>
        <w:tcPr>
          <w:tcW w:w="5000" w:type="pct"/>
          <w:tcBorders>
            <w:bottom w:val="single" w:sz="4" w:space="0" w:color="auto"/>
          </w:tcBorders>
          <w:tcMar>
            <w:left w:w="0" w:type="dxa"/>
            <w:right w:w="0" w:type="dxa"/>
          </w:tcMar>
        </w:tcPr>
        <w:p w14:paraId="059184A2" w14:textId="315C72F7" w:rsidR="000C006A" w:rsidRPr="000C006A" w:rsidRDefault="000C006A" w:rsidP="000C006A">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50C468AC" w14:textId="77777777" w:rsidTr="000C006A">
      <w:trPr>
        <w:trHeight w:val="20"/>
        <w:jc w:val="center"/>
      </w:trPr>
      <w:tc>
        <w:tcPr>
          <w:tcW w:w="5000" w:type="pct"/>
          <w:tcBorders>
            <w:top w:val="single" w:sz="4" w:space="0" w:color="auto"/>
          </w:tcBorders>
          <w:tcMar>
            <w:top w:w="14" w:type="dxa"/>
            <w:left w:w="115" w:type="dxa"/>
            <w:right w:w="115" w:type="dxa"/>
          </w:tcMar>
        </w:tcPr>
        <w:p w14:paraId="3EC61946"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19F06AF3"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A84C" w14:textId="77777777" w:rsidR="00D36263" w:rsidRDefault="00D36263">
    <w:pPr>
      <w:pStyle w:val="Header"/>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668" w14:textId="77777777" w:rsidR="000C006A" w:rsidRDefault="000C006A">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A8D" w14:textId="77777777" w:rsidR="000C006A" w:rsidRDefault="000C006A">
    <w:pPr>
      <w:pStyle w:val="Header"/>
      <w:jc w:val="center"/>
    </w:pPr>
  </w:p>
  <w:p w14:paraId="08C8A4C0" w14:textId="77777777" w:rsidR="000C006A" w:rsidRDefault="000C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081"/>
    <w:multiLevelType w:val="multilevel"/>
    <w:tmpl w:val="1F8F708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78472A"/>
    <w:multiLevelType w:val="hybridMultilevel"/>
    <w:tmpl w:val="05FE29C8"/>
    <w:lvl w:ilvl="0" w:tplc="85F23B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08456244">
    <w:abstractNumId w:val="0"/>
  </w:num>
  <w:num w:numId="2" w16cid:durableId="44532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D"/>
    <w:rsid w:val="000041EA"/>
    <w:rsid w:val="00073ED1"/>
    <w:rsid w:val="0008498B"/>
    <w:rsid w:val="000B0C88"/>
    <w:rsid w:val="000C006A"/>
    <w:rsid w:val="000D4C31"/>
    <w:rsid w:val="000F3ABC"/>
    <w:rsid w:val="00104128"/>
    <w:rsid w:val="00116B65"/>
    <w:rsid w:val="001F6634"/>
    <w:rsid w:val="001F7A0B"/>
    <w:rsid w:val="002144FF"/>
    <w:rsid w:val="00236534"/>
    <w:rsid w:val="00283940"/>
    <w:rsid w:val="0029634E"/>
    <w:rsid w:val="002A31FA"/>
    <w:rsid w:val="002B3ECE"/>
    <w:rsid w:val="00303EF5"/>
    <w:rsid w:val="003447BD"/>
    <w:rsid w:val="00396FF6"/>
    <w:rsid w:val="003F4FC7"/>
    <w:rsid w:val="00407E08"/>
    <w:rsid w:val="00432E59"/>
    <w:rsid w:val="004343BF"/>
    <w:rsid w:val="00452C3C"/>
    <w:rsid w:val="00453DA9"/>
    <w:rsid w:val="00472FFC"/>
    <w:rsid w:val="00486661"/>
    <w:rsid w:val="004F29AC"/>
    <w:rsid w:val="004F62EB"/>
    <w:rsid w:val="00553097"/>
    <w:rsid w:val="005A286F"/>
    <w:rsid w:val="005C010D"/>
    <w:rsid w:val="00603E15"/>
    <w:rsid w:val="00612A90"/>
    <w:rsid w:val="006229E1"/>
    <w:rsid w:val="00664E2B"/>
    <w:rsid w:val="006A1F39"/>
    <w:rsid w:val="006B37DA"/>
    <w:rsid w:val="006B4891"/>
    <w:rsid w:val="006B5F7B"/>
    <w:rsid w:val="006D0E22"/>
    <w:rsid w:val="006D3303"/>
    <w:rsid w:val="00710C01"/>
    <w:rsid w:val="00732637"/>
    <w:rsid w:val="0073359B"/>
    <w:rsid w:val="00754707"/>
    <w:rsid w:val="00764986"/>
    <w:rsid w:val="00766A05"/>
    <w:rsid w:val="0079134B"/>
    <w:rsid w:val="007A6DAC"/>
    <w:rsid w:val="007E6C81"/>
    <w:rsid w:val="007F1541"/>
    <w:rsid w:val="007F6E32"/>
    <w:rsid w:val="00802315"/>
    <w:rsid w:val="0081291A"/>
    <w:rsid w:val="00856069"/>
    <w:rsid w:val="00876F3A"/>
    <w:rsid w:val="008D7E01"/>
    <w:rsid w:val="008E2F83"/>
    <w:rsid w:val="008E4FAD"/>
    <w:rsid w:val="009307F8"/>
    <w:rsid w:val="00934F8E"/>
    <w:rsid w:val="00940113"/>
    <w:rsid w:val="009625D2"/>
    <w:rsid w:val="00996690"/>
    <w:rsid w:val="009A7854"/>
    <w:rsid w:val="009F59E7"/>
    <w:rsid w:val="00A2294A"/>
    <w:rsid w:val="00A343FE"/>
    <w:rsid w:val="00A50A9D"/>
    <w:rsid w:val="00A92758"/>
    <w:rsid w:val="00AA4C0E"/>
    <w:rsid w:val="00B05CEE"/>
    <w:rsid w:val="00BC0F09"/>
    <w:rsid w:val="00BD38D5"/>
    <w:rsid w:val="00BD7A2B"/>
    <w:rsid w:val="00C21F3D"/>
    <w:rsid w:val="00C461CA"/>
    <w:rsid w:val="00C66AD3"/>
    <w:rsid w:val="00C769B9"/>
    <w:rsid w:val="00C96D03"/>
    <w:rsid w:val="00CB34C5"/>
    <w:rsid w:val="00D07573"/>
    <w:rsid w:val="00D22A89"/>
    <w:rsid w:val="00D36263"/>
    <w:rsid w:val="00D56B3F"/>
    <w:rsid w:val="00D615F5"/>
    <w:rsid w:val="00DA4662"/>
    <w:rsid w:val="00DC3181"/>
    <w:rsid w:val="00DC5138"/>
    <w:rsid w:val="00DD4E5D"/>
    <w:rsid w:val="00DF4E05"/>
    <w:rsid w:val="00DF75EB"/>
    <w:rsid w:val="00E37728"/>
    <w:rsid w:val="00E87998"/>
    <w:rsid w:val="00E96CB4"/>
    <w:rsid w:val="00EB6C1E"/>
    <w:rsid w:val="00EB7ABB"/>
    <w:rsid w:val="00EC7037"/>
    <w:rsid w:val="00F340F9"/>
    <w:rsid w:val="00F608C9"/>
    <w:rsid w:val="00F6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18DD0"/>
  <w15:chartTrackingRefBased/>
  <w15:docId w15:val="{60EED013-3723-4FCC-8AC2-17FDE8C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AD"/>
    <w:rPr>
      <w:rFonts w:eastAsiaTheme="majorEastAsia" w:cstheme="majorBidi"/>
      <w:color w:val="272727" w:themeColor="text1" w:themeTint="D8"/>
    </w:rPr>
  </w:style>
  <w:style w:type="paragraph" w:styleId="Title">
    <w:name w:val="Title"/>
    <w:basedOn w:val="Normal"/>
    <w:next w:val="Normal"/>
    <w:link w:val="TitleChar"/>
    <w:uiPriority w:val="10"/>
    <w:qFormat/>
    <w:rsid w:val="008E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AD"/>
    <w:pPr>
      <w:spacing w:before="160"/>
      <w:jc w:val="center"/>
    </w:pPr>
    <w:rPr>
      <w:i/>
      <w:iCs/>
      <w:color w:val="404040" w:themeColor="text1" w:themeTint="BF"/>
    </w:rPr>
  </w:style>
  <w:style w:type="character" w:customStyle="1" w:styleId="QuoteChar">
    <w:name w:val="Quote Char"/>
    <w:basedOn w:val="DefaultParagraphFont"/>
    <w:link w:val="Quote"/>
    <w:uiPriority w:val="29"/>
    <w:rsid w:val="008E4FAD"/>
    <w:rPr>
      <w:i/>
      <w:iCs/>
      <w:color w:val="404040" w:themeColor="text1" w:themeTint="BF"/>
    </w:rPr>
  </w:style>
  <w:style w:type="paragraph" w:styleId="ListParagraph">
    <w:name w:val="List Paragraph"/>
    <w:basedOn w:val="Normal"/>
    <w:uiPriority w:val="34"/>
    <w:qFormat/>
    <w:rsid w:val="008E4FAD"/>
    <w:pPr>
      <w:ind w:left="720"/>
      <w:contextualSpacing/>
    </w:pPr>
  </w:style>
  <w:style w:type="character" w:styleId="IntenseEmphasis">
    <w:name w:val="Intense Emphasis"/>
    <w:basedOn w:val="DefaultParagraphFont"/>
    <w:uiPriority w:val="21"/>
    <w:qFormat/>
    <w:rsid w:val="008E4FAD"/>
    <w:rPr>
      <w:i/>
      <w:iCs/>
      <w:color w:val="2F5496" w:themeColor="accent1" w:themeShade="BF"/>
    </w:rPr>
  </w:style>
  <w:style w:type="paragraph" w:styleId="IntenseQuote">
    <w:name w:val="Intense Quote"/>
    <w:basedOn w:val="Normal"/>
    <w:next w:val="Normal"/>
    <w:link w:val="IntenseQuoteChar"/>
    <w:uiPriority w:val="30"/>
    <w:qFormat/>
    <w:rsid w:val="008E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AD"/>
    <w:rPr>
      <w:i/>
      <w:iCs/>
      <w:color w:val="2F5496" w:themeColor="accent1" w:themeShade="BF"/>
    </w:rPr>
  </w:style>
  <w:style w:type="character" w:styleId="IntenseReference">
    <w:name w:val="Intense Reference"/>
    <w:basedOn w:val="DefaultParagraphFont"/>
    <w:uiPriority w:val="32"/>
    <w:qFormat/>
    <w:rsid w:val="008E4FAD"/>
    <w:rPr>
      <w:b/>
      <w:bCs/>
      <w:smallCaps/>
      <w:color w:val="2F5496" w:themeColor="accent1" w:themeShade="BF"/>
      <w:spacing w:val="5"/>
    </w:rPr>
  </w:style>
  <w:style w:type="paragraph" w:styleId="Footer">
    <w:name w:val="footer"/>
    <w:basedOn w:val="Normal"/>
    <w:link w:val="FooterChar"/>
    <w:uiPriority w:val="99"/>
    <w:unhideWhenUsed/>
    <w:rsid w:val="00D3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63"/>
  </w:style>
  <w:style w:type="paragraph" w:styleId="Header">
    <w:name w:val="header"/>
    <w:basedOn w:val="Normal"/>
    <w:link w:val="HeaderChar"/>
    <w:uiPriority w:val="99"/>
    <w:unhideWhenUsed/>
    <w:rsid w:val="00D3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63"/>
  </w:style>
  <w:style w:type="table" w:styleId="TableGrid">
    <w:name w:val="Table Grid"/>
    <w:basedOn w:val="TableNormal"/>
    <w:uiPriority w:val="99"/>
    <w:rsid w:val="00D3626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6263"/>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D3626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semiHidden/>
    <w:unhideWhenUsed/>
    <w:rsid w:val="00D36263"/>
    <w:rPr>
      <w:vertAlign w:val="superscript"/>
    </w:rPr>
  </w:style>
  <w:style w:type="table" w:customStyle="1" w:styleId="TableGrid1">
    <w:name w:val="Table Grid1"/>
    <w:basedOn w:val="TableNormal"/>
    <w:next w:val="TableGrid"/>
    <w:uiPriority w:val="39"/>
    <w:rsid w:val="00D3626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6263"/>
  </w:style>
  <w:style w:type="table" w:customStyle="1" w:styleId="TableGrid2">
    <w:name w:val="Table Grid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