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d27frvuhunIE0N7bpFqsErre9qvOCNUvppYahI919yQ=</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OXHV/cViTSofVx7VevngWmS3Lzu0SYw34fHTNwwzJ78=</DigestValue>
    </Reference>
  </SignedInfo>
  <SignatureValue>J3CHm5PqohMt7zjN2uyTXV+SAmPHEU91JuJdLZdHU0SNOwdJPDeiNcRV0IO5FI+tvmWFk/2exb75
B6EpAhat57vwx6X24Occb7AQxvU5G4qLXaeo/W7frYWvxX663kgL+sx91rnx2Kf7+1LOYQk+HwP/
ZmWjIR0Q79FXNEXE3bYpEkVCixjq6KgkFRp+lSabR0RJcn0m3chBLTHFZ/B+zB16SlBjcMCZXphR
Yix19Lvrnz8AQV3MyJeSNvqNHvywwuWq/DpD2ggqNfYEZ+/ZfqPhtHRsMdQenFs01Ci8q9dkY3/B
XuY9k8XGGg+qGb2vYXw6eRe58mOQFVLvDDj8UsvbrxyNSSAT4MpcGxllSc6DpaaZDeGPbMFcxTBh
A5wKYKzsM8HYorDBtcOm0XrTyId2JJMgQXFI8+tzKFcqmQ7SrcEJ2cMMjOlp4k2nHm+45eB/UZ88
ZwlAWmVRKLtTTNYXS6CTfuvOJ4clifM0YTqny8F9ZFywIhde9Wmh6EF4</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YzD7Wz/35/AXr5IM30FLx0MNsbGd6oooCBG979BJw0s=</DigestValue>
      </Reference>
      <Reference URI="/word/endnotes.xml?ContentType=application/vnd.openxmlformats-officedocument.wordprocessingml.endnotes+xml">
        <DigestMethod Algorithm="http://www.w3.org/2001/04/xmlenc#sha256"/>
        <DigestValue>wrdE4Gbm9I3HzLAIInUJ5jpQfDddc4VMwO/8wNpsFAo=</DigestValue>
      </Reference>
      <Reference URI="/word/fontTable.xml?ContentType=application/vnd.openxmlformats-officedocument.wordprocessingml.fontTable+xml">
        <DigestMethod Algorithm="http://www.w3.org/2001/04/xmlenc#sha256"/>
        <DigestValue>dfb2be56abWAUtyeURZs+RRUrAQFKZC4haxUTspnz/w=</DigestValue>
      </Reference>
      <Reference URI="/word/footer1.xml?ContentType=application/vnd.openxmlformats-officedocument.wordprocessingml.footer+xml">
        <DigestMethod Algorithm="http://www.w3.org/2001/04/xmlenc#sha256"/>
        <DigestValue>dtcTr3WI5m31HdmWXdU1PMxfWtOD0Ndk1dOKjZfs/gc=</DigestValue>
      </Reference>
      <Reference URI="/word/footer2.xml?ContentType=application/vnd.openxmlformats-officedocument.wordprocessingml.footer+xml">
        <DigestMethod Algorithm="http://www.w3.org/2001/04/xmlenc#sha256"/>
        <DigestValue>PtJXhRVsNG/HP6TTNtUaW3NgLHm5qlnphEp4cuClPA8=</DigestValue>
      </Reference>
      <Reference URI="/word/footer3.xml?ContentType=application/vnd.openxmlformats-officedocument.wordprocessingml.footer+xml">
        <DigestMethod Algorithm="http://www.w3.org/2001/04/xmlenc#sha256"/>
        <DigestValue>Ts9C/T0IyY+ahLx+D+X7s15AZCgF5Dl1/OR4xhQAfqM=</DigestValue>
      </Reference>
      <Reference URI="/word/footnotes.xml?ContentType=application/vnd.openxmlformats-officedocument.wordprocessingml.footnotes+xml">
        <DigestMethod Algorithm="http://www.w3.org/2001/04/xmlenc#sha256"/>
        <DigestValue>b6LUvIGjYA5+88UAgd4c/ek2cQdNoIFx4g1UXBmKG1Q=</DigestValue>
      </Reference>
      <Reference URI="/word/header1.xml?ContentType=application/vnd.openxmlformats-officedocument.wordprocessingml.header+xml">
        <DigestMethod Algorithm="http://www.w3.org/2001/04/xmlenc#sha256"/>
        <DigestValue>XvSosNtwwEjZTYwlCij7U0XAaWOLMxemlgPLS/i1CJw=</DigestValue>
      </Reference>
      <Reference URI="/word/header2.xml?ContentType=application/vnd.openxmlformats-officedocument.wordprocessingml.header+xml">
        <DigestMethod Algorithm="http://www.w3.org/2001/04/xmlenc#sha256"/>
        <DigestValue>bMpBfLHTaJD0UsX1xG4utQzzXrHwmqLC+mZW3GotMZs=</DigestValue>
      </Reference>
      <Reference URI="/word/header3.xml?ContentType=application/vnd.openxmlformats-officedocument.wordprocessingml.header+xml">
        <DigestMethod Algorithm="http://www.w3.org/2001/04/xmlenc#sha256"/>
        <DigestValue>kiUmm5d4rJAYfRm+oMKv1nxJOxSIj3aJI6Cy26Mkbag=</DigestValue>
      </Reference>
      <Reference URI="/word/header4.xml?ContentType=application/vnd.openxmlformats-officedocument.wordprocessingml.header+xml">
        <DigestMethod Algorithm="http://www.w3.org/2001/04/xmlenc#sha256"/>
        <DigestValue>PlqS4pqiybEXBsXB+UyoGQzJhwf54rg0WrfsOTFcZXU=</DigestValue>
      </Reference>
      <Reference URI="/word/header5.xml?ContentType=application/vnd.openxmlformats-officedocument.wordprocessingml.header+xml">
        <DigestMethod Algorithm="http://www.w3.org/2001/04/xmlenc#sha256"/>
        <DigestValue>ThU35o63tDRbAGFBUhRY4VF2/2TCzPlYrByKB296vmY=</DigestValue>
      </Reference>
      <Reference URI="/word/numbering.xml?ContentType=application/vnd.openxmlformats-officedocument.wordprocessingml.numbering+xml">
        <DigestMethod Algorithm="http://www.w3.org/2001/04/xmlenc#sha256"/>
        <DigestValue>T2rFkRSvJnmE7wDPCT+v8Wds4Q4sYAP2Tiffbg36pgM=</DigestValue>
      </Reference>
      <Reference URI="/word/settings.xml?ContentType=application/vnd.openxmlformats-officedocument.wordprocessingml.settings+xml">
        <DigestMethod Algorithm="http://www.w3.org/2001/04/xmlenc#sha256"/>
        <DigestValue>u2RvcV6KAhNk8ZEmWk3FwJQg3yhj/sSUnmzElcTlcPU=</DigestValue>
      </Reference>
      <Reference URI="/word/styles.xml?ContentType=application/vnd.openxmlformats-officedocument.wordprocessingml.styles+xml">
        <DigestMethod Algorithm="http://www.w3.org/2001/04/xmlenc#sha256"/>
        <DigestValue>35dXOMECPXVXWcqjXI2Mpj9b0Iwpk9+JGi4CCRW8wj4=</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2026-06-02T01:07:21Z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2026-06-02T01:07:21Z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6C19E-7C6D-4DC1-BBBC-DCE404BC9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D8F18-3E76-4AA2-B2F2-88378D03E5EE}">
  <ds:schemaRefs>
    <ds:schemaRef ds:uri="http://schemas.microsoft.com/sharepoint/v3/contenttype/forms"/>
  </ds:schemaRefs>
</ds:datastoreItem>
</file>

<file path=customXml\itemProps3.xml><?xml version="1.0" encoding="utf-8"?>
<ds:datastoreItem xmlns:ds="http://schemas.openxmlformats.org/officeDocument/2006/customXml" ds:itemID="{B4CF1FD7-27F3-4BBD-9AA5-45F5BF933C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4476</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2026-05-25T08:55:00Z</dcterms:created>
  <dcterms:modified xsi:type="dcterms:W3CDTF">2026-06-01T09:36:00Z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59" w:type="dxa"/>
        <w:tblInd w:w="108" w:type="dxa"/>
        <w:tblLayout w:type="fixed"/>
        <w:tblLook w:val="0000" w:firstRow="0" w:lastRow="0" w:firstColumn="0" w:lastColumn="0" w:noHBand="0" w:noVBand="0"/>
      </w:tblPr>
      <w:tblGrid>
        <w:gridCol w:w="3155"/>
        <w:gridCol w:w="5804"/>
      </w:tblGrid>
      <w:tr w:rsidR="006A6109" w:rsidRPr="006A6109" w14:paraId="20AF06D6" w14:textId="77777777" w:rsidTr="00DA4A39">
        <w:trPr>
          <w:trHeight w:val="854"/>
        </w:trPr>
        <w:tc>
          <w:tcPr>
            <w:tcW w:w="3155" w:type="dxa"/>
          </w:tcPr>
          <w:p w14:paraId="1E1E3AC5"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14:ligatures w14:val="none"/>
              </w:rPr>
            </w:pPr>
            <w:r w:rsidRPr="006A6109">
              <w:rPr>
                <w:rFonts w:ascii="Times New Roman" w:eastAsia="Times New Roman" w:hAnsi="Times New Roman" w:cs="Times New Roman"/>
                <w:color w:val="000000"/>
                <w:kern w:val="0"/>
                <w:sz w:val="28"/>
                <w:szCs w:val="28"/>
                <w14:ligatures w14:val="none"/>
              </w:rPr>
              <w:br w:type="page"/>
            </w:r>
            <w:r w:rsidRPr="006A6109">
              <w:rPr>
                <w:rFonts w:ascii="Times New Roman" w:eastAsia="Times New Roman" w:hAnsi="Times New Roman" w:cs="Times New Roman"/>
                <w:color w:val="000000"/>
                <w:kern w:val="0"/>
                <w:sz w:val="28"/>
                <w:szCs w:val="28"/>
                <w14:ligatures w14:val="none"/>
              </w:rPr>
              <w:br w:type="page"/>
            </w:r>
            <w:r w:rsidRPr="006A6109">
              <w:rPr>
                <w:rFonts w:ascii="Times New Roman" w:eastAsia="Times New Roman" w:hAnsi="Times New Roman" w:cs="Times New Roman"/>
                <w:b/>
                <w:color w:val="000000"/>
                <w:kern w:val="0"/>
                <w:sz w:val="28"/>
                <w:szCs w:val="28"/>
                <w14:ligatures w14:val="none"/>
              </w:rPr>
              <w:br w:type="page"/>
            </w:r>
          </w:p>
          <w:p w14:paraId="08C1498C" w14:textId="77777777" w:rsidR="006A6109" w:rsidRPr="006A6109" w:rsidRDefault="006A6109" w:rsidP="006A6109">
            <w:pPr>
              <w:spacing w:after="0" w:line="240" w:lineRule="auto"/>
              <w:rPr>
                <w:rFonts w:ascii="Times New Roman" w:eastAsia="Times New Roman" w:hAnsi="Times New Roman" w:cs="Times New Roman"/>
                <w:b/>
                <w:color w:val="000000"/>
                <w:kern w:val="0"/>
                <w:sz w:val="28"/>
                <w:szCs w:val="28"/>
                <w14:ligatures w14:val="none"/>
              </w:rPr>
            </w:pPr>
          </w:p>
        </w:tc>
        <w:tc>
          <w:tcPr>
            <w:tcW w:w="5804" w:type="dxa"/>
          </w:tcPr>
          <w:p w14:paraId="7A2F3940"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14:ligatures w14:val="none"/>
              </w:rPr>
            </w:pPr>
            <w:r w:rsidRPr="006A6109">
              <w:rPr>
                <w:rFonts w:ascii="Times New Roman" w:eastAsia="Times New Roman" w:hAnsi="Times New Roman" w:cs="Times New Roman"/>
                <w:b/>
                <w:color w:val="000000"/>
                <w:kern w:val="0"/>
                <w14:ligatures w14:val="none"/>
              </w:rPr>
              <w:t>CỘNG HÒA XÃ HỘI CHỦ NGHĨA VIỆT NAM</w:t>
            </w:r>
          </w:p>
          <w:p w14:paraId="00B451B4"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14:ligatures w14:val="none"/>
              </w:rPr>
            </w:pPr>
            <w:r w:rsidRPr="006A6109">
              <w:rPr>
                <w:rFonts w:ascii="Times New Roman" w:eastAsia="Times New Roman" w:hAnsi="Times New Roman" w:cs="Times New Roman"/>
                <w:noProof/>
                <w:color w:val="000000"/>
                <w:kern w:val="0"/>
                <w:sz w:val="28"/>
                <w:szCs w:val="28"/>
                <w14:ligatures w14:val="none"/>
              </w:rPr>
              <mc:AlternateContent>
                <mc:Choice Requires="wps">
                  <w:drawing>
                    <wp:anchor distT="4294967294" distB="4294967294" distL="114300" distR="114300" simplePos="0" relativeHeight="251669504" behindDoc="0" locked="0" layoutInCell="1" allowOverlap="1" wp14:anchorId="78D10D7F" wp14:editId="06FFA937">
                      <wp:simplePos x="0" y="0"/>
                      <wp:positionH relativeFrom="column">
                        <wp:posOffset>642803</wp:posOffset>
                      </wp:positionH>
                      <wp:positionV relativeFrom="paragraph">
                        <wp:posOffset>226504</wp:posOffset>
                      </wp:positionV>
                      <wp:extent cx="2257425" cy="0"/>
                      <wp:effectExtent l="0" t="0" r="0" b="0"/>
                      <wp:wrapNone/>
                      <wp:docPr id="130082958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A599F3" id="Straight Connector 2"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6pt,17.85pt" to="228.3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"/>
                  </w:pict>
                </mc:Fallback>
              </mc:AlternateContent>
            </w:r>
            <w:r w:rsidRPr="006A6109">
              <w:rPr>
                <w:rFonts w:ascii="Times New Roman" w:eastAsia="Times New Roman" w:hAnsi="Times New Roman" w:cs="Times New Roman"/>
                <w:b/>
                <w:color w:val="000000"/>
                <w:kern w:val="0"/>
                <w:sz w:val="28"/>
                <w:szCs w:val="28"/>
                <w14:ligatures w14:val="none"/>
              </w:rPr>
              <w:t>Độc lập - Tự do - Hạnh phúc</w:t>
            </w:r>
          </w:p>
        </w:tc>
      </w:tr>
    </w:tbl>
    <w:p w14:paraId="75A60C2B" w14:textId="77777777" w:rsidR="006A6109" w:rsidRPr="006A6109" w:rsidRDefault="006A6109" w:rsidP="006A6109">
      <w:pPr>
        <w:keepNext/>
        <w:spacing w:after="0" w:line="240" w:lineRule="auto"/>
        <w:jc w:val="center"/>
        <w:rPr>
          <w:rFonts w:ascii="Times New Roman" w:eastAsia="Times New Roman" w:hAnsi="Times New Roman" w:cs="Times New Roman"/>
          <w:b/>
          <w:color w:val="000000"/>
          <w:kern w:val="0"/>
          <w:sz w:val="28"/>
          <w:szCs w:val="28"/>
          <w14:ligatures w14:val="none"/>
        </w:rPr>
      </w:pPr>
    </w:p>
    <w:p w14:paraId="7E2DBD73" w14:textId="77777777" w:rsidR="006A6109" w:rsidRPr="006A6109" w:rsidRDefault="006A6109" w:rsidP="006A6109">
      <w:pPr>
        <w:keepNext/>
        <w:tabs>
          <w:tab w:val="left" w:pos="4680"/>
          <w:tab w:val="right" w:pos="4962"/>
          <w:tab w:val="right" w:pos="6663"/>
          <w:tab w:val="right" w:pos="8647"/>
          <w:tab w:val="right" w:pos="8931"/>
        </w:tabs>
        <w:spacing w:before="120" w:after="0" w:line="240" w:lineRule="auto"/>
        <w:jc w:val="center"/>
        <w:rPr>
          <w:rFonts w:ascii="Times New Roman" w:eastAsia="Times New Roman" w:hAnsi="Times New Roman" w:cs="Times New Roman"/>
          <w:b/>
          <w:color w:val="000000"/>
          <w:kern w:val="0"/>
          <w:sz w:val="28"/>
          <w:szCs w:val="28"/>
          <w14:ligatures w14:val="none"/>
        </w:rPr>
      </w:pPr>
      <w:r w:rsidRPr="006A6109">
        <w:rPr>
          <w:rFonts w:ascii="Times New Roman" w:eastAsia="Times New Roman" w:hAnsi="Times New Roman" w:cs="Times New Roman"/>
          <w:b/>
          <w:color w:val="000000"/>
          <w:kern w:val="0"/>
          <w:sz w:val="28"/>
          <w:szCs w:val="28"/>
          <w14:ligatures w14:val="none"/>
        </w:rPr>
        <w:t>LUẬT</w:t>
      </w:r>
    </w:p>
    <w:p w14:paraId="3BC9D5B2" w14:textId="77777777" w:rsidR="006A6109" w:rsidRPr="006A6109" w:rsidRDefault="006A6109" w:rsidP="006A6109">
      <w:pPr>
        <w:keepNext/>
        <w:tabs>
          <w:tab w:val="left" w:pos="4680"/>
          <w:tab w:val="right" w:pos="4962"/>
          <w:tab w:val="right" w:pos="6663"/>
          <w:tab w:val="right" w:pos="8647"/>
          <w:tab w:val="right" w:pos="8931"/>
        </w:tabs>
        <w:spacing w:before="120" w:after="0" w:line="240" w:lineRule="auto"/>
        <w:jc w:val="center"/>
        <w:rPr>
          <w:rFonts w:ascii="Times New Roman" w:eastAsia="Times New Roman" w:hAnsi="Times New Roman" w:cs="Times New Roman"/>
          <w:b/>
          <w:color w:val="000000"/>
          <w:kern w:val="0"/>
          <w:sz w:val="28"/>
          <w:szCs w:val="28"/>
          <w14:ligatures w14:val="none"/>
        </w:rPr>
      </w:pPr>
      <w:r w:rsidRPr="006A6109">
        <w:rPr>
          <w:rFonts w:ascii="Times New Roman" w:eastAsia="Times New Roman" w:hAnsi="Times New Roman" w:cs="Times New Roman"/>
          <w:b/>
          <w:color w:val="000000"/>
          <w:kern w:val="0"/>
          <w:sz w:val="28"/>
          <w:szCs w:val="28"/>
          <w14:ligatures w14:val="none"/>
        </w:rPr>
        <w:t xml:space="preserve">THUẾ THU NHẬP CÁ NHÂN </w:t>
      </w:r>
    </w:p>
    <w:p w14:paraId="4917DD50" w14:textId="77777777" w:rsidR="006A6109" w:rsidRPr="006A6109" w:rsidRDefault="006A6109" w:rsidP="006A6109">
      <w:pPr>
        <w:keepNext/>
        <w:tabs>
          <w:tab w:val="left" w:pos="4680"/>
          <w:tab w:val="right" w:pos="4962"/>
          <w:tab w:val="right" w:pos="6663"/>
          <w:tab w:val="right" w:pos="8647"/>
          <w:tab w:val="right" w:pos="8931"/>
        </w:tabs>
        <w:spacing w:after="0" w:line="240" w:lineRule="auto"/>
        <w:jc w:val="center"/>
        <w:rPr>
          <w:rFonts w:ascii="Times New Roman" w:eastAsia="Times New Roman" w:hAnsi="Times New Roman" w:cs="Times New Roman"/>
          <w:b/>
          <w:color w:val="000000"/>
          <w:kern w:val="0"/>
          <w:sz w:val="28"/>
          <w:szCs w:val="28"/>
          <w14:ligatures w14:val="none"/>
        </w:rPr>
      </w:pPr>
    </w:p>
    <w:p w14:paraId="33922320" w14:textId="77777777" w:rsidR="006A6109" w:rsidRPr="00422337" w:rsidRDefault="006A6109" w:rsidP="006A6109">
      <w:pPr>
        <w:shd w:val="clear" w:color="auto" w:fill="FFFFFF"/>
        <w:spacing w:before="120" w:after="0" w:line="320" w:lineRule="exact"/>
        <w:ind w:firstLine="567"/>
        <w:jc w:val="both"/>
        <w:rPr>
          <w:rFonts w:ascii="Times New Roman" w:eastAsia="Times New Roman" w:hAnsi="Times New Roman" w:cs="Times New Roman"/>
          <w:color w:val="000000" w:themeColor="text1"/>
          <w:spacing w:val="4"/>
          <w:kern w:val="0"/>
          <w:sz w:val="28"/>
          <w:szCs w:val="28"/>
          <w14:ligatures w14:val="none"/>
        </w:rPr>
      </w:pPr>
      <w:r w:rsidRPr="00422337">
        <w:rPr>
          <w:rFonts w:ascii="Times New Roman" w:eastAsia="Times New Roman" w:hAnsi="Times New Roman" w:cs="Times New Roman"/>
          <w:color w:val="000000" w:themeColor="text1"/>
          <w:spacing w:val="4"/>
          <w:kern w:val="0"/>
          <w:sz w:val="28"/>
          <w:szCs w:val="28"/>
          <w14:ligatures w14:val="none"/>
        </w:rPr>
        <w:t>Luật Thuế thu nhập cá nhân số 109/2025/QH15 ngày 10 tháng 12 năm 2025 của Quốc hội, có hiệu lực kể từ ngày 01 tháng 7 năm 2026, được sửa đổi, bổ sung bởi:</w:t>
      </w:r>
    </w:p>
    <w:p w14:paraId="085A4D08" w14:textId="77777777" w:rsidR="006A6109" w:rsidRPr="00422337" w:rsidRDefault="006A6109" w:rsidP="006A6109">
      <w:pPr>
        <w:shd w:val="clear" w:color="auto" w:fill="FFFFFF"/>
        <w:spacing w:before="120" w:after="0" w:line="320" w:lineRule="exact"/>
        <w:ind w:firstLine="567"/>
        <w:jc w:val="both"/>
        <w:rPr>
          <w:rFonts w:ascii="Times New Roman" w:eastAsia="Times New Roman" w:hAnsi="Times New Roman" w:cs="Times New Roman"/>
          <w:color w:val="000000" w:themeColor="text1"/>
          <w:kern w:val="0"/>
          <w:sz w:val="28"/>
          <w:szCs w:val="28"/>
          <w14:ligatures w14:val="none"/>
        </w:rPr>
      </w:pPr>
      <w:r w:rsidRPr="00422337">
        <w:rPr>
          <w:rFonts w:ascii="Times New Roman" w:eastAsia="Times New Roman" w:hAnsi="Times New Roman" w:cs="Times New Roman"/>
          <w:color w:val="000000" w:themeColor="text1"/>
          <w:kern w:val="0"/>
          <w:sz w:val="28"/>
          <w:szCs w:val="28"/>
          <w14:ligatures w14:val="none"/>
        </w:rPr>
        <w:t>Luật s</w:t>
      </w:r>
      <w:r w:rsidRPr="00422337">
        <w:rPr>
          <w:rFonts w:ascii="Times New Roman" w:eastAsia="Times New Roman" w:hAnsi="Times New Roman" w:cs="Times New Roman"/>
          <w:color w:val="000000" w:themeColor="text1"/>
          <w:kern w:val="0"/>
          <w:sz w:val="28"/>
          <w:szCs w:val="28"/>
          <w:lang w:val="vi-VN"/>
          <w14:ligatures w14:val="none"/>
        </w:rPr>
        <w:t>ố</w:t>
      </w:r>
      <w:r w:rsidRPr="00422337">
        <w:rPr>
          <w:rFonts w:ascii="Times New Roman" w:eastAsia="Times New Roman" w:hAnsi="Times New Roman" w:cs="Times New Roman"/>
          <w:color w:val="000000" w:themeColor="text1"/>
          <w:kern w:val="0"/>
          <w:sz w:val="28"/>
          <w:szCs w:val="28"/>
          <w14:ligatures w14:val="none"/>
        </w:rPr>
        <w:t xml:space="preserve"> 09/2026/QH16 ngày 24 tháng 4 năm 2026 của Quốc hội sửa đổi, bổ sung một số điều của Luật Thuế thu nhập cá nhân, Luật Thuế giá trị gia tăng, Luật Thuế thu nhập doanh nghiệp và Luật Thuế tiêu thụ đặc biệt, có hiệu lực thi hành kể từ ngày 24 tháng 4 năm 2026.</w:t>
      </w:r>
    </w:p>
    <w:p w14:paraId="0B49ED8C" w14:textId="77777777" w:rsidR="006A6109" w:rsidRPr="006A6109" w:rsidRDefault="006A6109" w:rsidP="006A6109">
      <w:pPr>
        <w:shd w:val="clear" w:color="auto" w:fill="FFFFFF"/>
        <w:spacing w:before="120" w:after="0" w:line="320" w:lineRule="exact"/>
        <w:ind w:firstLine="567"/>
        <w:jc w:val="both"/>
        <w:rPr>
          <w:rFonts w:ascii="Times New Roman" w:eastAsia="Times New Roman" w:hAnsi="Times New Roman" w:cs="Times New Roman"/>
          <w:kern w:val="0"/>
          <w:sz w:val="28"/>
          <w:szCs w:val="28"/>
          <w14:ligatures w14:val="none"/>
        </w:rPr>
      </w:pPr>
    </w:p>
    <w:p w14:paraId="2E2ACBD5" w14:textId="77777777" w:rsidR="006A6109" w:rsidRPr="006A6109" w:rsidRDefault="006A6109" w:rsidP="006A6109">
      <w:pPr>
        <w:spacing w:before="120" w:after="0" w:line="240" w:lineRule="auto"/>
        <w:ind w:firstLine="720"/>
        <w:jc w:val="both"/>
        <w:rPr>
          <w:rFonts w:ascii="Times New Roman" w:eastAsia="Times New Roman" w:hAnsi="Times New Roman" w:cs="Times New Roman"/>
          <w:i/>
          <w:color w:val="000000"/>
          <w:kern w:val="0"/>
          <w:sz w:val="28"/>
          <w:szCs w:val="28"/>
          <w14:ligatures w14:val="none"/>
        </w:rPr>
      </w:pPr>
      <w:r w:rsidRPr="006A6109">
        <w:rPr>
          <w:rFonts w:ascii="Times New Roman" w:eastAsia="Times New Roman" w:hAnsi="Times New Roman" w:cs="Times New Roman"/>
          <w:i/>
          <w:color w:val="000000"/>
          <w:kern w:val="0"/>
          <w:sz w:val="28"/>
          <w:szCs w:val="28"/>
          <w14:ligatures w14:val="none"/>
        </w:rPr>
        <w:t>Căn cứ Hiến pháp nước Cộng hòa xã hội chủ nghĩa Việt Nam đã được sửa đổi, bổ sung một số điều theo Nghị quyết số 203/2025/QH15;</w:t>
      </w:r>
    </w:p>
    <w:p w14:paraId="3ADA7828" w14:textId="77777777" w:rsidR="006A6109" w:rsidRPr="006A6109" w:rsidRDefault="006A6109" w:rsidP="006A6109">
      <w:pPr>
        <w:spacing w:before="120" w:after="0" w:line="240" w:lineRule="auto"/>
        <w:ind w:firstLine="720"/>
        <w:rPr>
          <w:rFonts w:ascii="Times New Roman" w:eastAsia="Times New Roman" w:hAnsi="Times New Roman" w:cs="Times New Roman"/>
          <w:i/>
          <w:color w:val="000000"/>
          <w:kern w:val="0"/>
          <w:sz w:val="28"/>
          <w:szCs w:val="28"/>
          <w14:ligatures w14:val="none"/>
        </w:rPr>
      </w:pPr>
      <w:r w:rsidRPr="006A6109">
        <w:rPr>
          <w:rFonts w:ascii="Times New Roman" w:eastAsia="Times New Roman" w:hAnsi="Times New Roman" w:cs="Times New Roman"/>
          <w:i/>
          <w:color w:val="000000"/>
          <w:kern w:val="0"/>
          <w:sz w:val="28"/>
          <w:szCs w:val="28"/>
          <w14:ligatures w14:val="none"/>
        </w:rPr>
        <w:t>Quốc hội ban hành Luật Thuế thu nhập cá nhân.</w:t>
      </w:r>
      <w:r w:rsidRPr="006A6109">
        <w:rPr>
          <w:rFonts w:ascii="Times New Roman" w:eastAsia="Times New Roman" w:hAnsi="Times New Roman" w:cs="Times New Roman"/>
          <w:iCs/>
          <w:color w:val="000000"/>
          <w:kern w:val="0"/>
          <w:sz w:val="28"/>
          <w:szCs w:val="28"/>
          <w:vertAlign w:val="superscript"/>
          <w14:ligatures w14:val="none"/>
        </w:rPr>
        <w:footnoteReference w:id="1"/>
      </w:r>
    </w:p>
    <w:p w14:paraId="6A405ED6" w14:textId="77777777" w:rsidR="006A6109" w:rsidRPr="006A6109" w:rsidRDefault="006A6109" w:rsidP="006A6109">
      <w:pPr>
        <w:keepNext/>
        <w:spacing w:after="0" w:line="240" w:lineRule="auto"/>
        <w:jc w:val="center"/>
        <w:outlineLvl w:val="0"/>
        <w:rPr>
          <w:rFonts w:ascii="Times New Roman" w:eastAsia="Times New Roman" w:hAnsi="Times New Roman" w:cs="Times New Roman"/>
          <w:bCs/>
          <w:color w:val="000000"/>
          <w:kern w:val="0"/>
          <w:sz w:val="28"/>
          <w:szCs w:val="28"/>
          <w:lang w:val="nl-NL"/>
          <w14:ligatures w14:val="none"/>
        </w:rPr>
      </w:pPr>
    </w:p>
    <w:p w14:paraId="42831C72" w14:textId="77777777" w:rsidR="006A6109" w:rsidRPr="006A6109" w:rsidRDefault="006A6109" w:rsidP="006A6109">
      <w:pPr>
        <w:keepNext/>
        <w:spacing w:before="120" w:after="0" w:line="340" w:lineRule="exact"/>
        <w:jc w:val="center"/>
        <w:outlineLvl w:val="0"/>
        <w:rPr>
          <w:rFonts w:ascii="Times New Roman" w:eastAsia="Times New Roman" w:hAnsi="Times New Roman" w:cs="Times New Roman"/>
          <w:bCs/>
          <w:color w:val="000000"/>
          <w:kern w:val="0"/>
          <w:sz w:val="28"/>
          <w:szCs w:val="28"/>
          <w:lang w:val="nl-NL"/>
          <w14:ligatures w14:val="none"/>
        </w:rPr>
      </w:pPr>
      <w:r w:rsidRPr="006A6109">
        <w:rPr>
          <w:rFonts w:ascii="Times New Roman" w:eastAsia="Times New Roman" w:hAnsi="Times New Roman" w:cs="Times New Roman"/>
          <w:bCs/>
          <w:color w:val="000000"/>
          <w:kern w:val="0"/>
          <w:sz w:val="28"/>
          <w:szCs w:val="28"/>
          <w:lang w:val="nl-NL"/>
          <w14:ligatures w14:val="none"/>
        </w:rPr>
        <w:t xml:space="preserve"> </w:t>
      </w:r>
      <w:r w:rsidRPr="006A6109">
        <w:rPr>
          <w:rFonts w:ascii="Times New Roman" w:eastAsia="Times New Roman" w:hAnsi="Times New Roman" w:cs="Times New Roman"/>
          <w:b/>
          <w:color w:val="000000"/>
          <w:kern w:val="0"/>
          <w:sz w:val="28"/>
          <w:szCs w:val="28"/>
          <w:lang w:val="nl-NL"/>
          <w14:ligatures w14:val="none"/>
        </w:rPr>
        <w:t>Chương I</w:t>
      </w:r>
    </w:p>
    <w:p w14:paraId="3AE7200D" w14:textId="77777777" w:rsidR="006A6109" w:rsidRPr="006A6109" w:rsidRDefault="006A6109" w:rsidP="006A6109">
      <w:pPr>
        <w:keepNext/>
        <w:spacing w:before="120" w:after="0" w:line="340" w:lineRule="exact"/>
        <w:jc w:val="center"/>
        <w:outlineLvl w:val="0"/>
        <w:rPr>
          <w:rFonts w:ascii="Times New Roman" w:eastAsia="Times New Roman" w:hAnsi="Times New Roman" w:cs="Times New Roman"/>
          <w:b/>
          <w:bCs/>
          <w:color w:val="000000"/>
          <w:kern w:val="0"/>
          <w:sz w:val="28"/>
          <w:szCs w:val="28"/>
          <w:lang w:val="nl-NL"/>
          <w14:ligatures w14:val="none"/>
        </w:rPr>
      </w:pPr>
      <w:r w:rsidRPr="006A6109">
        <w:rPr>
          <w:rFonts w:ascii="Times New Roman" w:eastAsia="Times New Roman" w:hAnsi="Times New Roman" w:cs="Times New Roman"/>
          <w:b/>
          <w:bCs/>
          <w:color w:val="000000"/>
          <w:kern w:val="0"/>
          <w:sz w:val="28"/>
          <w:szCs w:val="28"/>
          <w:lang w:val="nl-NL"/>
          <w14:ligatures w14:val="none"/>
        </w:rPr>
        <w:t>NHỮNG QUY ĐỊNH CHUNG</w:t>
      </w:r>
    </w:p>
    <w:p w14:paraId="4FC55602"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bCs/>
          <w:iCs/>
          <w:color w:val="000000"/>
          <w:kern w:val="0"/>
          <w:sz w:val="28"/>
          <w:szCs w:val="28"/>
          <w:lang w:val="nl-NL" w:eastAsia="ja-JP"/>
          <w14:ligatures w14:val="none"/>
        </w:rPr>
      </w:pPr>
      <w:r w:rsidRPr="006A6109">
        <w:rPr>
          <w:rFonts w:ascii="Times New Roman" w:eastAsia="Times New Roman" w:hAnsi="Times New Roman" w:cs="Times New Roman"/>
          <w:b/>
          <w:bCs/>
          <w:iCs/>
          <w:color w:val="000000"/>
          <w:kern w:val="0"/>
          <w:sz w:val="28"/>
          <w:szCs w:val="28"/>
          <w:lang w:val="nl-NL" w:eastAsia="ja-JP"/>
          <w14:ligatures w14:val="none"/>
        </w:rPr>
        <w:t xml:space="preserve">Điều 1. Phạm vi điều chỉnh </w:t>
      </w:r>
    </w:p>
    <w:p w14:paraId="608168E9"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Luật này quy định về người nộp thuế, thu nhập chịu thuế, thu nhập được miễn thuế, giảm thuế và căn cứ tính thuế thu nhập cá nhân.</w:t>
      </w:r>
    </w:p>
    <w:p w14:paraId="5FA298D8"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bCs/>
          <w:iCs/>
          <w:color w:val="000000"/>
          <w:kern w:val="0"/>
          <w:sz w:val="28"/>
          <w:szCs w:val="28"/>
          <w:lang w:val="nl-NL" w:eastAsia="ja-JP"/>
          <w14:ligatures w14:val="none"/>
        </w:rPr>
      </w:pPr>
      <w:r w:rsidRPr="006A6109">
        <w:rPr>
          <w:rFonts w:ascii="Times New Roman" w:eastAsia="Times New Roman" w:hAnsi="Times New Roman" w:cs="Times New Roman"/>
          <w:b/>
          <w:bCs/>
          <w:iCs/>
          <w:color w:val="000000"/>
          <w:kern w:val="0"/>
          <w:sz w:val="28"/>
          <w:szCs w:val="28"/>
          <w:lang w:val="nl-NL" w:eastAsia="ja-JP"/>
          <w14:ligatures w14:val="none"/>
        </w:rPr>
        <w:t>Điều 2. Người nộp thuế</w:t>
      </w:r>
    </w:p>
    <w:p w14:paraId="7BCE8D60"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Cs/>
          <w:iCs/>
          <w:color w:val="000000"/>
          <w:kern w:val="0"/>
          <w:sz w:val="28"/>
          <w:szCs w:val="28"/>
          <w:lang w:val="nl-NL" w:eastAsia="ja-JP"/>
          <w14:ligatures w14:val="none"/>
        </w:rPr>
      </w:pPr>
      <w:r w:rsidRPr="006A6109">
        <w:rPr>
          <w:rFonts w:ascii="Times New Roman" w:eastAsia="Times New Roman" w:hAnsi="Times New Roman" w:cs="Times New Roman"/>
          <w:bCs/>
          <w:iCs/>
          <w:color w:val="000000"/>
          <w:kern w:val="0"/>
          <w:sz w:val="28"/>
          <w:szCs w:val="28"/>
          <w:lang w:val="nl-NL" w:eastAsia="ja-JP"/>
          <w14:ligatures w14:val="none"/>
        </w:rPr>
        <w:t xml:space="preserve">1. Người nộp thuế 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 </w:t>
      </w:r>
    </w:p>
    <w:p w14:paraId="3E12A631" w14:textId="77777777" w:rsidR="006A6109" w:rsidRPr="006A6109" w:rsidRDefault="006A6109" w:rsidP="006A6109">
      <w:pPr>
        <w:spacing w:before="120" w:after="0" w:line="340" w:lineRule="exact"/>
        <w:ind w:firstLine="720"/>
        <w:jc w:val="both"/>
        <w:rPr>
          <w:rFonts w:ascii="Times New Roman" w:eastAsia="Times New Roman" w:hAnsi="Times New Roman" w:cs="Times New Roman"/>
          <w:iCs/>
          <w:color w:val="000000"/>
          <w:kern w:val="0"/>
          <w:sz w:val="28"/>
          <w:szCs w:val="28"/>
          <w:lang w:val="nl-NL" w:eastAsia="ja-JP"/>
          <w14:ligatures w14:val="none"/>
        </w:rPr>
      </w:pPr>
      <w:r w:rsidRPr="006A6109">
        <w:rPr>
          <w:rFonts w:ascii="Times New Roman" w:eastAsia="Times New Roman" w:hAnsi="Times New Roman" w:cs="Times New Roman"/>
          <w:color w:val="000000"/>
          <w:kern w:val="0"/>
          <w:sz w:val="28"/>
          <w:szCs w:val="28"/>
          <w:lang w:val="nl-NL"/>
          <w14:ligatures w14:val="none"/>
        </w:rPr>
        <w:lastRenderedPageBreak/>
        <w:t>2. Cá nhân cư trú là người đáp ứng một trong các điều kiện sau đây:</w:t>
      </w:r>
    </w:p>
    <w:p w14:paraId="6C7E8BA0"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a) Có mặt tại Việt Nam từ 183 ngày trở lên tính trong 01 năm dương lịch hoặc tính theo 12 tháng liên tục kể từ ngày đầu tiên có mặt tại Việt Nam;</w:t>
      </w:r>
    </w:p>
    <w:p w14:paraId="4DBF738F"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u w:val="single"/>
          <w:lang w:val="nl-NL"/>
          <w14:ligatures w14:val="none"/>
        </w:rPr>
      </w:pPr>
      <w:r w:rsidRPr="006A6109">
        <w:rPr>
          <w:rFonts w:ascii="Times New Roman" w:eastAsia="Times New Roman" w:hAnsi="Times New Roman" w:cs="Times New Roman"/>
          <w:color w:val="000000"/>
          <w:kern w:val="0"/>
          <w:sz w:val="28"/>
          <w:szCs w:val="28"/>
          <w:lang w:val="nl-NL"/>
          <w14:ligatures w14:val="none"/>
        </w:rPr>
        <w:t>b) Có nơi ở thường xuyên tại Việt Nam, bao gồm có nơi ở đăng ký thường trú hoặc có nhà thuê để ở tại Việt Nam theo hợp đồng thuê có thời hạn.</w:t>
      </w:r>
    </w:p>
    <w:p w14:paraId="44C1074C"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3. Cá nhân không cư trú là người không đáp ứng điều kiện quy định tại khoản 2 Điều này.</w:t>
      </w:r>
    </w:p>
    <w:p w14:paraId="3C41B9FD"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4. Chính phủ quy định chi tiết Điều này.</w:t>
      </w:r>
    </w:p>
    <w:p w14:paraId="4088EE69"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bCs/>
          <w:iCs/>
          <w:color w:val="000000"/>
          <w:kern w:val="0"/>
          <w:sz w:val="28"/>
          <w:szCs w:val="28"/>
          <w:lang w:val="nl-NL" w:eastAsia="ja-JP"/>
          <w14:ligatures w14:val="none"/>
        </w:rPr>
      </w:pPr>
      <w:r w:rsidRPr="006A6109">
        <w:rPr>
          <w:rFonts w:ascii="Times New Roman" w:eastAsia="Times New Roman" w:hAnsi="Times New Roman" w:cs="Times New Roman"/>
          <w:b/>
          <w:bCs/>
          <w:iCs/>
          <w:color w:val="000000"/>
          <w:kern w:val="0"/>
          <w:sz w:val="28"/>
          <w:szCs w:val="28"/>
          <w:lang w:val="nl-NL" w:eastAsia="ja-JP"/>
          <w14:ligatures w14:val="none"/>
        </w:rPr>
        <w:t xml:space="preserve">Điều 3. Thu nhập chịu thuế </w:t>
      </w:r>
    </w:p>
    <w:p w14:paraId="602F0144"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Thu nhập chịu thuế thu nhập cá nhân gồm các loại thu nhập sau đây, trừ thu nhập được miễn thuế quy định tại Điều 4 của Luật này:</w:t>
      </w:r>
    </w:p>
    <w:p w14:paraId="065086B7"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b-NO"/>
          <w14:ligatures w14:val="none"/>
        </w:rPr>
      </w:pPr>
      <w:r w:rsidRPr="006A6109">
        <w:rPr>
          <w:rFonts w:ascii="Times New Roman" w:eastAsia="Times New Roman" w:hAnsi="Times New Roman" w:cs="Times New Roman"/>
          <w:color w:val="000000"/>
          <w:kern w:val="0"/>
          <w:sz w:val="28"/>
          <w:szCs w:val="28"/>
          <w:lang w:val="nb-NO"/>
          <w14:ligatures w14:val="none"/>
        </w:rPr>
        <w:t>1. Thu nhập từ kinh doanh, bao gồm:</w:t>
      </w:r>
    </w:p>
    <w:p w14:paraId="5A4CDB5E"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b-NO"/>
          <w14:ligatures w14:val="none"/>
        </w:rPr>
      </w:pPr>
      <w:r w:rsidRPr="006A6109">
        <w:rPr>
          <w:rFonts w:ascii="Times New Roman" w:eastAsia="Times New Roman" w:hAnsi="Times New Roman" w:cs="Times New Roman"/>
          <w:color w:val="000000"/>
          <w:kern w:val="0"/>
          <w:sz w:val="28"/>
          <w:szCs w:val="28"/>
          <w:lang w:val="nb-NO"/>
          <w14:ligatures w14:val="none"/>
        </w:rPr>
        <w:t>a) Thu nhập từ hoạt động sản xuất, kinh doanh hàng hóa, dịch vụ;</w:t>
      </w:r>
    </w:p>
    <w:p w14:paraId="51888A87"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b-NO"/>
          <w14:ligatures w14:val="none"/>
        </w:rPr>
      </w:pPr>
      <w:r w:rsidRPr="006A6109">
        <w:rPr>
          <w:rFonts w:ascii="Times New Roman" w:eastAsia="Times New Roman" w:hAnsi="Times New Roman" w:cs="Times New Roman"/>
          <w:color w:val="000000"/>
          <w:kern w:val="0"/>
          <w:sz w:val="28"/>
          <w:szCs w:val="28"/>
          <w:lang w:val="nb-NO"/>
          <w14:ligatures w14:val="none"/>
        </w:rPr>
        <w:t>b) Thu nhập từ hoạt động hành nghề độc lập của cá nhân có giấy phép hoặc chứng chỉ hành nghề theo quy định của pháp luật;</w:t>
      </w:r>
    </w:p>
    <w:p w14:paraId="7E372DAA"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b-NO"/>
          <w14:ligatures w14:val="none"/>
        </w:rPr>
      </w:pPr>
      <w:r w:rsidRPr="006A6109">
        <w:rPr>
          <w:rFonts w:ascii="Times New Roman" w:eastAsia="Times New Roman" w:hAnsi="Times New Roman" w:cs="Times New Roman"/>
          <w:color w:val="000000"/>
          <w:kern w:val="0"/>
          <w:sz w:val="28"/>
          <w:szCs w:val="28"/>
          <w:lang w:val="nb-NO"/>
          <w14:ligatures w14:val="none"/>
        </w:rPr>
        <w:t>c) Thu nhập từ hoạt động đại lý, môi giới, hợp tác kinh doanh với tổ chức;</w:t>
      </w:r>
    </w:p>
    <w:p w14:paraId="25DFBDAF"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b-NO"/>
          <w14:ligatures w14:val="none"/>
        </w:rPr>
      </w:pPr>
      <w:r w:rsidRPr="006A6109">
        <w:rPr>
          <w:rFonts w:ascii="Times New Roman" w:eastAsia="Times New Roman" w:hAnsi="Times New Roman" w:cs="Times New Roman"/>
          <w:color w:val="000000"/>
          <w:kern w:val="0"/>
          <w:sz w:val="28"/>
          <w:szCs w:val="28"/>
          <w:lang w:val="nb-NO"/>
          <w14:ligatures w14:val="none"/>
        </w:rPr>
        <w:t xml:space="preserve">d) </w:t>
      </w:r>
      <w:bookmarkStart w:id="0" w:name="diem_dd_1_2"/>
      <w:r w:rsidRPr="006A6109">
        <w:rPr>
          <w:rFonts w:ascii="Times New Roman" w:eastAsia="Times New Roman" w:hAnsi="Times New Roman" w:cs="Times New Roman"/>
          <w:color w:val="000000"/>
          <w:kern w:val="0"/>
          <w:sz w:val="28"/>
          <w:szCs w:val="28"/>
          <w:lang w:val="nb-NO"/>
          <w14:ligatures w14:val="none"/>
        </w:rPr>
        <w:t>Thu nhập từ h</w:t>
      </w:r>
      <w:r w:rsidRPr="006A6109">
        <w:rPr>
          <w:rFonts w:ascii="Times New Roman" w:eastAsia="Times New Roman" w:hAnsi="Times New Roman" w:cs="Times New Roman"/>
          <w:color w:val="000000"/>
          <w:kern w:val="0"/>
          <w:sz w:val="28"/>
          <w:szCs w:val="28"/>
          <w:shd w:val="clear" w:color="auto" w:fill="FFFFFF"/>
          <w:lang w:val="vi-VN"/>
          <w14:ligatures w14:val="none"/>
        </w:rPr>
        <w:t xml:space="preserve">oạt động </w:t>
      </w:r>
      <w:r w:rsidRPr="006A6109">
        <w:rPr>
          <w:rFonts w:ascii="Times New Roman" w:eastAsia="Times New Roman" w:hAnsi="Times New Roman" w:cs="Times New Roman"/>
          <w:color w:val="000000"/>
          <w:kern w:val="0"/>
          <w:sz w:val="28"/>
          <w:szCs w:val="28"/>
          <w:shd w:val="clear" w:color="auto" w:fill="FFFFFF"/>
          <w:lang w:val="nb-NO"/>
          <w14:ligatures w14:val="none"/>
        </w:rPr>
        <w:t xml:space="preserve">kinh doanh </w:t>
      </w:r>
      <w:r w:rsidRPr="006A6109">
        <w:rPr>
          <w:rFonts w:ascii="Times New Roman" w:eastAsia="Times New Roman" w:hAnsi="Times New Roman" w:cs="Times New Roman"/>
          <w:color w:val="000000"/>
          <w:kern w:val="0"/>
          <w:sz w:val="28"/>
          <w:szCs w:val="28"/>
          <w:shd w:val="clear" w:color="auto" w:fill="FFFFFF"/>
          <w:lang w:val="vi-VN"/>
          <w14:ligatures w14:val="none"/>
        </w:rPr>
        <w:t xml:space="preserve">thương mại điện tử, </w:t>
      </w:r>
      <w:bookmarkEnd w:id="0"/>
      <w:r w:rsidRPr="006A6109">
        <w:rPr>
          <w:rFonts w:ascii="Times New Roman" w:eastAsia="Times New Roman" w:hAnsi="Times New Roman" w:cs="Times New Roman"/>
          <w:color w:val="000000"/>
          <w:kern w:val="0"/>
          <w:sz w:val="28"/>
          <w:szCs w:val="28"/>
          <w:shd w:val="clear" w:color="auto" w:fill="FFFFFF"/>
          <w:lang w:val="nb-NO"/>
          <w14:ligatures w14:val="none"/>
        </w:rPr>
        <w:t>kinh doanh dựa trên nền tảng số.</w:t>
      </w:r>
    </w:p>
    <w:p w14:paraId="137C9DD8"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2. Thu nhập từ tiền lương, tiền công, bao gồm: </w:t>
      </w:r>
    </w:p>
    <w:p w14:paraId="2EC034F2" w14:textId="77777777" w:rsidR="006A6109" w:rsidRPr="006A6109" w:rsidRDefault="006A6109" w:rsidP="006A6109">
      <w:pPr>
        <w:tabs>
          <w:tab w:val="left" w:pos="4253"/>
        </w:tabs>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a) Tiền lương, tiền công và các khoản có tính chất tiền lương, tiền công;</w:t>
      </w:r>
    </w:p>
    <w:p w14:paraId="1EBBFAB6" w14:textId="77777777" w:rsidR="006A6109" w:rsidRPr="006A6109" w:rsidRDefault="006A6109" w:rsidP="006A6109">
      <w:pPr>
        <w:tabs>
          <w:tab w:val="left" w:pos="4253"/>
        </w:tabs>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b) Tiền thù lao, các khoản lợi ích bằng tiền hoặc không bằng tiền dưới mọi hình thức; </w:t>
      </w:r>
    </w:p>
    <w:p w14:paraId="2C8DE6F1" w14:textId="77777777" w:rsidR="006A6109" w:rsidRPr="006A6109" w:rsidRDefault="006A6109" w:rsidP="006A6109">
      <w:pPr>
        <w:tabs>
          <w:tab w:val="left" w:pos="4253"/>
        </w:tabs>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c) Các khoản phụ cấp, trợ cấp, thu nhập khác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phụ cấp, trợ cấp, sinh hoạt phí do cơ quan Việt Nam ở nước ngoài chi trả; trợ cấp khó khăn đột xuất, trợ cấp tai nạn lao động, bệnh nghề nghiệp, trợ cấp một lần khi sinh con hoặc nhận nuôi con nuôi, trợ cấp do suy giảm khả năng lao động, trợ cấp hưu trí một lần, trợ cấp tuất hàng tháng và các khoản trợ cấp khác theo quy định của pháp luật về bảo hiểm xã hội; trợ cấp thôi việc, trợ cấp mất việc làm; trợ cấp mang tính chất bảo trợ xã hội và các khoản phụ cấp, trợ cấp, thu nhập khác không mang tính chất tiền lương, tiền công do Chính phủ quy định. </w:t>
      </w:r>
    </w:p>
    <w:p w14:paraId="5AE188AF"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3. Thu nhập từ đầu tư vốn, bao gồm: </w:t>
      </w:r>
    </w:p>
    <w:p w14:paraId="19459950"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a) Tiền lãi cho vay; </w:t>
      </w:r>
    </w:p>
    <w:p w14:paraId="1E174F95"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b) Lợi tức cổ phần; </w:t>
      </w:r>
    </w:p>
    <w:p w14:paraId="7F54BF79"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lastRenderedPageBreak/>
        <w:t>c) Thu nhập từ đầu tư vốn dưới các hình thức khác.</w:t>
      </w:r>
    </w:p>
    <w:p w14:paraId="71427592"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4. Thu nhập từ chuyển nhượng vốn, bao gồm:</w:t>
      </w:r>
    </w:p>
    <w:p w14:paraId="1DA5628B"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a) Thu nhập từ chuyển nhượng phần vốn trong các tổ chức kinh tế;</w:t>
      </w:r>
    </w:p>
    <w:p w14:paraId="6CC235C0"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color w:val="000000"/>
          <w:kern w:val="0"/>
          <w:sz w:val="28"/>
          <w:szCs w:val="28"/>
          <w:shd w:val="clear" w:color="auto" w:fill="FFFFFF"/>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b) Thu nhập từ chuyển nhượng chứng khoán; </w:t>
      </w:r>
    </w:p>
    <w:p w14:paraId="7194FCFC"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c) Thu nhập từ chuyển nhượng vốn dưới các hình thức khác.</w:t>
      </w:r>
    </w:p>
    <w:p w14:paraId="7BBA41A9"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vi-VN"/>
          <w14:ligatures w14:val="none"/>
        </w:rPr>
      </w:pPr>
      <w:r w:rsidRPr="006A6109">
        <w:rPr>
          <w:rFonts w:ascii="Times New Roman" w:eastAsia="Times New Roman" w:hAnsi="Times New Roman" w:cs="Times New Roman"/>
          <w:color w:val="000000"/>
          <w:kern w:val="0"/>
          <w:sz w:val="28"/>
          <w:szCs w:val="28"/>
          <w:lang w:val="nl-NL"/>
          <w14:ligatures w14:val="none"/>
        </w:rPr>
        <w:t>5.</w:t>
      </w:r>
      <w:r w:rsidRPr="006A6109">
        <w:rPr>
          <w:rFonts w:ascii="Times New Roman" w:eastAsia="Times New Roman" w:hAnsi="Times New Roman" w:cs="Times New Roman"/>
          <w:color w:val="000000"/>
          <w:kern w:val="0"/>
          <w:sz w:val="28"/>
          <w:szCs w:val="28"/>
          <w:vertAlign w:val="superscript"/>
          <w:lang w:val="nl-NL"/>
          <w14:ligatures w14:val="none"/>
        </w:rPr>
        <w:t xml:space="preserve"> </w:t>
      </w:r>
      <w:r w:rsidRPr="006A6109">
        <w:rPr>
          <w:rFonts w:ascii="Times New Roman" w:eastAsia="Times New Roman" w:hAnsi="Times New Roman" w:cs="Times New Roman"/>
          <w:color w:val="000000"/>
          <w:kern w:val="0"/>
          <w:sz w:val="28"/>
          <w:szCs w:val="28"/>
          <w:lang w:val="nl-NL"/>
          <w14:ligatures w14:val="none"/>
        </w:rPr>
        <w:t>Thu nhập từ chuyển nhượng bất động sản, bao gồm:</w:t>
      </w:r>
    </w:p>
    <w:p w14:paraId="3375E2D0"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spacing w:val="-4"/>
          <w:kern w:val="0"/>
          <w:sz w:val="28"/>
          <w:szCs w:val="28"/>
          <w:lang w:val="nl-NL"/>
          <w14:ligatures w14:val="none"/>
        </w:rPr>
      </w:pPr>
      <w:r w:rsidRPr="006A6109">
        <w:rPr>
          <w:rFonts w:ascii="Times New Roman" w:eastAsia="Times New Roman" w:hAnsi="Times New Roman" w:cs="Times New Roman"/>
          <w:color w:val="000000"/>
          <w:spacing w:val="-4"/>
          <w:kern w:val="0"/>
          <w:sz w:val="28"/>
          <w:szCs w:val="28"/>
          <w:lang w:val="nl-NL"/>
          <w14:ligatures w14:val="none"/>
        </w:rPr>
        <w:t>a</w:t>
      </w:r>
      <w:r w:rsidRPr="006A6109">
        <w:rPr>
          <w:rFonts w:ascii="Times New Roman" w:eastAsia="Times New Roman" w:hAnsi="Times New Roman" w:cs="Times New Roman"/>
          <w:color w:val="000000"/>
          <w:spacing w:val="-4"/>
          <w:kern w:val="0"/>
          <w:sz w:val="28"/>
          <w:szCs w:val="28"/>
          <w:lang w:val="vi-VN"/>
          <w14:ligatures w14:val="none"/>
        </w:rPr>
        <w:t xml:space="preserve">) </w:t>
      </w:r>
      <w:r w:rsidRPr="006A6109">
        <w:rPr>
          <w:rFonts w:ascii="Times New Roman" w:eastAsia="Times New Roman" w:hAnsi="Times New Roman" w:cs="Times New Roman"/>
          <w:color w:val="000000"/>
          <w:spacing w:val="-4"/>
          <w:kern w:val="0"/>
          <w:sz w:val="28"/>
          <w:szCs w:val="28"/>
          <w:lang w:val="nl-NL"/>
          <w14:ligatures w14:val="none"/>
        </w:rPr>
        <w:t>Thu nhập từ chuyển nhượng quyền sử dụng đất và tài sản gắn liền với đất;</w:t>
      </w:r>
    </w:p>
    <w:p w14:paraId="4C8B0720"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b</w:t>
      </w:r>
      <w:r w:rsidRPr="006A6109">
        <w:rPr>
          <w:rFonts w:ascii="Times New Roman" w:eastAsia="Times New Roman" w:hAnsi="Times New Roman" w:cs="Times New Roman"/>
          <w:color w:val="000000"/>
          <w:kern w:val="0"/>
          <w:sz w:val="28"/>
          <w:szCs w:val="28"/>
          <w:lang w:val="vi-VN"/>
          <w14:ligatures w14:val="none"/>
        </w:rPr>
        <w:t xml:space="preserve">) </w:t>
      </w:r>
      <w:r w:rsidRPr="006A6109">
        <w:rPr>
          <w:rFonts w:ascii="Times New Roman" w:eastAsia="Times New Roman" w:hAnsi="Times New Roman" w:cs="Times New Roman"/>
          <w:color w:val="000000"/>
          <w:kern w:val="0"/>
          <w:sz w:val="28"/>
          <w:szCs w:val="28"/>
          <w:lang w:val="nl-NL"/>
          <w14:ligatures w14:val="none"/>
        </w:rPr>
        <w:t>Thu nhập từ chuyển nhượng quyền sở hữu hoặc sử dụng nhà ở;</w:t>
      </w:r>
    </w:p>
    <w:p w14:paraId="0C9D2DFF"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c</w:t>
      </w:r>
      <w:r w:rsidRPr="006A6109">
        <w:rPr>
          <w:rFonts w:ascii="Times New Roman" w:eastAsia="Times New Roman" w:hAnsi="Times New Roman" w:cs="Times New Roman"/>
          <w:color w:val="000000"/>
          <w:kern w:val="0"/>
          <w:sz w:val="28"/>
          <w:szCs w:val="28"/>
          <w:lang w:val="vi-VN"/>
          <w14:ligatures w14:val="none"/>
        </w:rPr>
        <w:t xml:space="preserve">) </w:t>
      </w:r>
      <w:r w:rsidRPr="006A6109">
        <w:rPr>
          <w:rFonts w:ascii="Times New Roman" w:eastAsia="Times New Roman" w:hAnsi="Times New Roman" w:cs="Times New Roman"/>
          <w:color w:val="000000"/>
          <w:kern w:val="0"/>
          <w:sz w:val="28"/>
          <w:szCs w:val="28"/>
          <w:lang w:val="nl-NL"/>
          <w14:ligatures w14:val="none"/>
        </w:rPr>
        <w:t>Thu nhập từ chuyển nhượng quyền thuê đất, quyền thuê mặt nước;</w:t>
      </w:r>
    </w:p>
    <w:p w14:paraId="04FA3B2D"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d</w:t>
      </w:r>
      <w:r w:rsidRPr="006A6109">
        <w:rPr>
          <w:rFonts w:ascii="Times New Roman" w:eastAsia="Times New Roman" w:hAnsi="Times New Roman" w:cs="Times New Roman"/>
          <w:color w:val="000000"/>
          <w:kern w:val="0"/>
          <w:sz w:val="28"/>
          <w:szCs w:val="28"/>
          <w:lang w:val="vi-VN"/>
          <w14:ligatures w14:val="none"/>
        </w:rPr>
        <w:t xml:space="preserve">) </w:t>
      </w:r>
      <w:r w:rsidRPr="006A6109">
        <w:rPr>
          <w:rFonts w:ascii="Times New Roman" w:eastAsia="Times New Roman" w:hAnsi="Times New Roman" w:cs="Times New Roman"/>
          <w:color w:val="000000"/>
          <w:kern w:val="0"/>
          <w:sz w:val="28"/>
          <w:szCs w:val="28"/>
          <w:lang w:val="nl-NL"/>
          <w14:ligatures w14:val="none"/>
        </w:rPr>
        <w:t>Các khoản thu nhập khác nhận được từ chuyển nhượng bất động sản dưới mọi hình thức.</w:t>
      </w:r>
    </w:p>
    <w:p w14:paraId="0EBCCEEB"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6. Thu nhập từ trúng thưởng, bao gồm:</w:t>
      </w:r>
    </w:p>
    <w:p w14:paraId="7C5ACF3B"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a) Trúng thưởng xổ số;</w:t>
      </w:r>
    </w:p>
    <w:p w14:paraId="42CCFDAC"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b) Trúng thưởng trong các hình thức khuyến mại;</w:t>
      </w:r>
    </w:p>
    <w:p w14:paraId="4D2C9769"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b-NO"/>
          <w14:ligatures w14:val="none"/>
        </w:rPr>
        <w:t>c) Trúng thưởng trong các hình thức đặt cược;</w:t>
      </w:r>
    </w:p>
    <w:p w14:paraId="42B96E83"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d) Trúng thưởng trong các trò chơi, cuộc thi có thưởng và các hình thức trúng thưởng khác, trừ trúng thưởng trong ca-si-no.</w:t>
      </w:r>
    </w:p>
    <w:p w14:paraId="5ED1697C"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7. Thu nhập từ tiền bản quyền, bao gồm:</w:t>
      </w:r>
    </w:p>
    <w:p w14:paraId="22C8A858"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a) Thu nhập từ chuyển giao, chuyển quyền sử dụng các đối tượng của quyền sở hữu trí tuệ;</w:t>
      </w:r>
    </w:p>
    <w:p w14:paraId="06EEF9D6"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u w:val="single"/>
          <w:lang w:val="nl-NL"/>
          <w14:ligatures w14:val="none"/>
        </w:rPr>
      </w:pPr>
      <w:r w:rsidRPr="006A6109">
        <w:rPr>
          <w:rFonts w:ascii="Times New Roman" w:eastAsia="Times New Roman" w:hAnsi="Times New Roman" w:cs="Times New Roman"/>
          <w:color w:val="000000"/>
          <w:kern w:val="0"/>
          <w:sz w:val="28"/>
          <w:szCs w:val="28"/>
          <w:lang w:val="nl-NL"/>
          <w14:ligatures w14:val="none"/>
        </w:rPr>
        <w:t>b) Thu nhập từ chuyển giao công nghệ.</w:t>
      </w:r>
    </w:p>
    <w:p w14:paraId="18F32D42"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8. Thu nhập từ nhượng quyền thương mại.</w:t>
      </w:r>
    </w:p>
    <w:p w14:paraId="441BFE64"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vi-VN"/>
          <w14:ligatures w14:val="none"/>
        </w:rPr>
      </w:pPr>
      <w:bookmarkStart w:id="1" w:name="_Hlk208079060"/>
      <w:r w:rsidRPr="006A6109">
        <w:rPr>
          <w:rFonts w:ascii="Times New Roman" w:eastAsia="Times New Roman" w:hAnsi="Times New Roman" w:cs="Times New Roman"/>
          <w:color w:val="000000"/>
          <w:kern w:val="0"/>
          <w:sz w:val="28"/>
          <w:szCs w:val="28"/>
          <w:lang w:val="nl-NL"/>
          <w14:ligatures w14:val="none"/>
        </w:rPr>
        <w:t xml:space="preserve">9. </w:t>
      </w:r>
      <w:bookmarkEnd w:id="1"/>
      <w:r w:rsidRPr="006A6109">
        <w:rPr>
          <w:rFonts w:ascii="Times New Roman" w:eastAsia="Times New Roman" w:hAnsi="Times New Roman" w:cs="Times New Roman"/>
          <w:color w:val="000000"/>
          <w:kern w:val="0"/>
          <w:sz w:val="28"/>
          <w:szCs w:val="28"/>
          <w:lang w:val="nl-NL"/>
          <w14:ligatures w14:val="none"/>
        </w:rPr>
        <w:t>Thu nhập từ nhận thừa kế, quà tặng là chứng khoán, phần vốn trong các tổ chức kinh tế, cơ sở kinh doanh, bất động sản và các</w:t>
      </w:r>
      <w:r w:rsidRPr="006A6109">
        <w:rPr>
          <w:rFonts w:ascii="Times New Roman" w:eastAsia="Times New Roman" w:hAnsi="Times New Roman" w:cs="Times New Roman"/>
          <w:color w:val="000000"/>
          <w:kern w:val="0"/>
          <w:sz w:val="28"/>
          <w:szCs w:val="28"/>
          <w:lang w:val="vi-VN"/>
          <w14:ligatures w14:val="none"/>
        </w:rPr>
        <w:t xml:space="preserve"> </w:t>
      </w:r>
      <w:r w:rsidRPr="006A6109">
        <w:rPr>
          <w:rFonts w:ascii="Times New Roman" w:eastAsia="Times New Roman" w:hAnsi="Times New Roman" w:cs="Times New Roman"/>
          <w:color w:val="000000"/>
          <w:kern w:val="0"/>
          <w:sz w:val="28"/>
          <w:szCs w:val="28"/>
          <w:lang w:val="nl-NL"/>
          <w14:ligatures w14:val="none"/>
        </w:rPr>
        <w:t>tài sản phải đăng ký sở hữu hoặc đăng ký sử dụng.</w:t>
      </w:r>
    </w:p>
    <w:p w14:paraId="00FB0BC3"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10. Thu nhập khác, bao gồm</w:t>
      </w:r>
      <w:r w:rsidRPr="006A6109">
        <w:rPr>
          <w:rFonts w:ascii="Times New Roman" w:eastAsia="Times New Roman" w:hAnsi="Times New Roman" w:cs="Times New Roman"/>
          <w:color w:val="000000"/>
          <w:kern w:val="0"/>
          <w:sz w:val="28"/>
          <w:szCs w:val="28"/>
          <w:lang w:val="vi-VN"/>
          <w14:ligatures w14:val="none"/>
        </w:rPr>
        <w:t>:</w:t>
      </w:r>
    </w:p>
    <w:p w14:paraId="39FEEB9E"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spacing w:val="-4"/>
          <w:kern w:val="0"/>
          <w:sz w:val="28"/>
          <w:szCs w:val="28"/>
          <w:shd w:val="clear" w:color="auto" w:fill="FFFFFF"/>
          <w14:ligatures w14:val="none"/>
        </w:rPr>
      </w:pPr>
      <w:bookmarkStart w:id="2" w:name="khoan_4_2"/>
      <w:r w:rsidRPr="006A6109">
        <w:rPr>
          <w:rFonts w:ascii="Times New Roman" w:eastAsia="Times New Roman" w:hAnsi="Times New Roman" w:cs="Times New Roman"/>
          <w:color w:val="000000"/>
          <w:spacing w:val="-4"/>
          <w:kern w:val="0"/>
          <w:sz w:val="28"/>
          <w:szCs w:val="28"/>
          <w:shd w:val="clear" w:color="auto" w:fill="FFFFFF"/>
          <w:lang w:val="vi-VN"/>
          <w14:ligatures w14:val="none"/>
        </w:rPr>
        <w:t>a)</w:t>
      </w:r>
      <w:r w:rsidRPr="006A6109">
        <w:rPr>
          <w:rFonts w:ascii="Times New Roman" w:eastAsia="Times New Roman" w:hAnsi="Times New Roman" w:cs="Times New Roman"/>
          <w:color w:val="000000"/>
          <w:spacing w:val="-4"/>
          <w:kern w:val="0"/>
          <w:sz w:val="28"/>
          <w:szCs w:val="28"/>
          <w:shd w:val="clear" w:color="auto" w:fill="FFFFFF"/>
          <w14:ligatures w14:val="none"/>
        </w:rPr>
        <w:t xml:space="preserve"> Thu nhập từ c</w:t>
      </w:r>
      <w:r w:rsidRPr="006A6109">
        <w:rPr>
          <w:rFonts w:ascii="Times New Roman" w:eastAsia="Times New Roman" w:hAnsi="Times New Roman" w:cs="Times New Roman"/>
          <w:color w:val="000000"/>
          <w:spacing w:val="-4"/>
          <w:kern w:val="0"/>
          <w:sz w:val="28"/>
          <w:szCs w:val="28"/>
          <w:shd w:val="clear" w:color="auto" w:fill="FFFFFF"/>
          <w:lang w:val="vi-VN"/>
          <w14:ligatures w14:val="none"/>
        </w:rPr>
        <w:t>huyển nhượng tên miền quốc gia Việt Nam “.vn</w:t>
      </w:r>
      <w:bookmarkEnd w:id="2"/>
      <w:r w:rsidRPr="006A6109">
        <w:rPr>
          <w:rFonts w:ascii="Times New Roman" w:eastAsia="Times New Roman" w:hAnsi="Times New Roman" w:cs="Times New Roman"/>
          <w:color w:val="000000"/>
          <w:spacing w:val="-4"/>
          <w:kern w:val="0"/>
          <w:sz w:val="28"/>
          <w:szCs w:val="28"/>
          <w:shd w:val="clear" w:color="auto" w:fill="FFFFFF"/>
          <w14:ligatures w14:val="none"/>
        </w:rPr>
        <w:t>”;</w:t>
      </w:r>
    </w:p>
    <w:p w14:paraId="03A1D396"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shd w:val="clear" w:color="auto" w:fill="FFFFFF"/>
          <w14:ligatures w14:val="none"/>
        </w:rPr>
      </w:pPr>
      <w:r w:rsidRPr="006A6109">
        <w:rPr>
          <w:rFonts w:ascii="Times New Roman" w:eastAsia="Times New Roman" w:hAnsi="Times New Roman" w:cs="Times New Roman"/>
          <w:color w:val="000000"/>
          <w:kern w:val="0"/>
          <w:sz w:val="28"/>
          <w:szCs w:val="28"/>
          <w:shd w:val="clear" w:color="auto" w:fill="FFFFFF"/>
          <w:lang w:val="vi-VN"/>
          <w14:ligatures w14:val="none"/>
        </w:rPr>
        <w:t xml:space="preserve">b) </w:t>
      </w:r>
      <w:r w:rsidRPr="006A6109">
        <w:rPr>
          <w:rFonts w:ascii="Times New Roman" w:eastAsia="Times New Roman" w:hAnsi="Times New Roman" w:cs="Times New Roman"/>
          <w:color w:val="000000"/>
          <w:kern w:val="0"/>
          <w:sz w:val="28"/>
          <w:szCs w:val="28"/>
          <w:shd w:val="clear" w:color="auto" w:fill="FFFFFF"/>
          <w14:ligatures w14:val="none"/>
        </w:rPr>
        <w:t>Thu nhập từ chuyển nhượng kết quả giảm phát thải khí nhà kính, tín chỉ các-bon;</w:t>
      </w:r>
    </w:p>
    <w:p w14:paraId="723ECF7F"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shd w:val="clear" w:color="auto" w:fill="FFFFFF"/>
          <w14:ligatures w14:val="none"/>
        </w:rPr>
      </w:pPr>
      <w:r w:rsidRPr="006A6109">
        <w:rPr>
          <w:rFonts w:ascii="Times New Roman" w:eastAsia="Times New Roman" w:hAnsi="Times New Roman" w:cs="Times New Roman"/>
          <w:color w:val="000000"/>
          <w:kern w:val="0"/>
          <w:sz w:val="28"/>
          <w:szCs w:val="28"/>
          <w:shd w:val="clear" w:color="auto" w:fill="FFFFFF"/>
          <w:lang w:val="vi-VN"/>
          <w14:ligatures w14:val="none"/>
        </w:rPr>
        <w:t>c)</w:t>
      </w:r>
      <w:r w:rsidRPr="006A6109">
        <w:rPr>
          <w:rFonts w:ascii="Times New Roman" w:eastAsia="Times New Roman" w:hAnsi="Times New Roman" w:cs="Times New Roman"/>
          <w:color w:val="000000"/>
          <w:kern w:val="0"/>
          <w:sz w:val="28"/>
          <w:szCs w:val="28"/>
          <w:shd w:val="clear" w:color="auto" w:fill="FFFFFF"/>
          <w14:ligatures w14:val="none"/>
        </w:rPr>
        <w:t xml:space="preserve"> Thu nhập từ chuyển nhượng biển số xe trúng đấu giá theo quy định của pháp luật;</w:t>
      </w:r>
    </w:p>
    <w:p w14:paraId="6EAB2934"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shd w:val="clear" w:color="auto" w:fill="FFFFFF"/>
          <w14:ligatures w14:val="none"/>
        </w:rPr>
      </w:pPr>
      <w:r w:rsidRPr="006A6109">
        <w:rPr>
          <w:rFonts w:ascii="Times New Roman" w:eastAsia="Times New Roman" w:hAnsi="Times New Roman" w:cs="Times New Roman"/>
          <w:color w:val="000000"/>
          <w:kern w:val="0"/>
          <w:sz w:val="28"/>
          <w:szCs w:val="28"/>
          <w:shd w:val="clear" w:color="auto" w:fill="FFFFFF"/>
          <w:lang w:val="vi-VN"/>
          <w14:ligatures w14:val="none"/>
        </w:rPr>
        <w:t>d)</w:t>
      </w:r>
      <w:r w:rsidRPr="006A6109">
        <w:rPr>
          <w:rFonts w:ascii="Times New Roman" w:eastAsia="Times New Roman" w:hAnsi="Times New Roman" w:cs="Times New Roman"/>
          <w:color w:val="000000"/>
          <w:kern w:val="0"/>
          <w:sz w:val="28"/>
          <w:szCs w:val="28"/>
          <w:shd w:val="clear" w:color="auto" w:fill="FFFFFF"/>
          <w14:ligatures w14:val="none"/>
        </w:rPr>
        <w:t xml:space="preserve"> Thu nhập từ chuyển nhượng tài sản số;</w:t>
      </w:r>
    </w:p>
    <w:p w14:paraId="3758A9A6"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shd w:val="clear" w:color="auto" w:fill="FFFFFF"/>
          <w14:ligatures w14:val="none"/>
        </w:rPr>
      </w:pPr>
      <w:r w:rsidRPr="006A6109">
        <w:rPr>
          <w:rFonts w:ascii="Times New Roman" w:eastAsia="Times New Roman" w:hAnsi="Times New Roman" w:cs="Times New Roman"/>
          <w:color w:val="000000"/>
          <w:kern w:val="0"/>
          <w:sz w:val="28"/>
          <w:szCs w:val="28"/>
          <w:shd w:val="clear" w:color="auto" w:fill="FFFFFF"/>
          <w14:ligatures w14:val="none"/>
        </w:rPr>
        <w:t>đ) Thu nhập từ chuyển nhượng vàng miếng.</w:t>
      </w:r>
    </w:p>
    <w:p w14:paraId="5F712596" w14:textId="77777777" w:rsidR="006A6109" w:rsidRPr="006A6109" w:rsidRDefault="006A6109" w:rsidP="00422337">
      <w:pPr>
        <w:widowControl w:val="0"/>
        <w:spacing w:before="120" w:after="0" w:line="331"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lastRenderedPageBreak/>
        <w:t>Chính phủ quy định ngưỡng giá trị vàng miếng chịu thuế, thời điểm áp dụng thu và điều chỉnh thuế suất thuế thu nhập cá nhân đối với chuyển nhượng vàng miếng phù hợp với lộ trình quản lý thị trường vàng.</w:t>
      </w:r>
    </w:p>
    <w:p w14:paraId="12BBD4FF" w14:textId="77777777" w:rsidR="006A6109" w:rsidRPr="006A6109" w:rsidRDefault="006A6109" w:rsidP="00422337">
      <w:pPr>
        <w:spacing w:before="120" w:after="0" w:line="331" w:lineRule="exact"/>
        <w:ind w:firstLine="720"/>
        <w:jc w:val="both"/>
        <w:rPr>
          <w:rFonts w:ascii="Times New Roman" w:eastAsia="Times New Roman" w:hAnsi="Times New Roman" w:cs="Times New Roman"/>
          <w:b/>
          <w:i/>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11. Chính phủ quy </w:t>
      </w:r>
      <w:r w:rsidRPr="006A6109">
        <w:rPr>
          <w:rFonts w:ascii="Times New Roman" w:eastAsia="Times New Roman" w:hAnsi="Times New Roman" w:cs="Times New Roman" w:hint="eastAsia"/>
          <w:color w:val="000000"/>
          <w:kern w:val="0"/>
          <w:sz w:val="28"/>
          <w:szCs w:val="28"/>
          <w:lang w:val="nl-NL"/>
          <w14:ligatures w14:val="none"/>
        </w:rPr>
        <w:t>đ</w:t>
      </w:r>
      <w:r w:rsidRPr="006A6109">
        <w:rPr>
          <w:rFonts w:ascii="Times New Roman" w:eastAsia="Times New Roman" w:hAnsi="Times New Roman" w:cs="Times New Roman"/>
          <w:color w:val="000000"/>
          <w:kern w:val="0"/>
          <w:sz w:val="28"/>
          <w:szCs w:val="28"/>
          <w:lang w:val="nl-NL"/>
          <w14:ligatures w14:val="none"/>
        </w:rPr>
        <w:t xml:space="preserve">ịnh chi tiết Điều này và việc quy </w:t>
      </w:r>
      <w:r w:rsidRPr="006A6109">
        <w:rPr>
          <w:rFonts w:ascii="Times New Roman" w:eastAsia="Times New Roman" w:hAnsi="Times New Roman" w:cs="Times New Roman" w:hint="eastAsia"/>
          <w:color w:val="000000"/>
          <w:kern w:val="0"/>
          <w:sz w:val="28"/>
          <w:szCs w:val="28"/>
          <w:lang w:val="nl-NL"/>
          <w14:ligatures w14:val="none"/>
        </w:rPr>
        <w:t>đ</w:t>
      </w:r>
      <w:r w:rsidRPr="006A6109">
        <w:rPr>
          <w:rFonts w:ascii="Times New Roman" w:eastAsia="Times New Roman" w:hAnsi="Times New Roman" w:cs="Times New Roman"/>
          <w:color w:val="000000"/>
          <w:kern w:val="0"/>
          <w:sz w:val="28"/>
          <w:szCs w:val="28"/>
          <w:lang w:val="nl-NL"/>
          <w14:ligatures w14:val="none"/>
        </w:rPr>
        <w:t xml:space="preserve">ổi thu nhập chịu thuế nhận </w:t>
      </w:r>
      <w:r w:rsidRPr="006A6109">
        <w:rPr>
          <w:rFonts w:ascii="Times New Roman" w:eastAsia="Times New Roman" w:hAnsi="Times New Roman" w:cs="Times New Roman" w:hint="eastAsia"/>
          <w:color w:val="000000"/>
          <w:kern w:val="0"/>
          <w:sz w:val="28"/>
          <w:szCs w:val="28"/>
          <w:lang w:val="nl-NL"/>
          <w14:ligatures w14:val="none"/>
        </w:rPr>
        <w:t>đư</w:t>
      </w:r>
      <w:r w:rsidRPr="006A6109">
        <w:rPr>
          <w:rFonts w:ascii="Times New Roman" w:eastAsia="Times New Roman" w:hAnsi="Times New Roman" w:cs="Times New Roman"/>
          <w:color w:val="000000"/>
          <w:kern w:val="0"/>
          <w:sz w:val="28"/>
          <w:szCs w:val="28"/>
          <w:lang w:val="nl-NL"/>
          <w14:ligatures w14:val="none"/>
        </w:rPr>
        <w:t xml:space="preserve">ợc không bằng tiền, không bằng </w:t>
      </w:r>
      <w:r w:rsidRPr="006A6109">
        <w:rPr>
          <w:rFonts w:ascii="Times New Roman" w:eastAsia="Times New Roman" w:hAnsi="Times New Roman" w:cs="Times New Roman" w:hint="eastAsia"/>
          <w:color w:val="000000"/>
          <w:kern w:val="0"/>
          <w:sz w:val="28"/>
          <w:szCs w:val="28"/>
          <w:lang w:val="nl-NL"/>
          <w14:ligatures w14:val="none"/>
        </w:rPr>
        <w:t>Đ</w:t>
      </w:r>
      <w:r w:rsidRPr="006A6109">
        <w:rPr>
          <w:rFonts w:ascii="Times New Roman" w:eastAsia="Times New Roman" w:hAnsi="Times New Roman" w:cs="Times New Roman"/>
          <w:color w:val="000000"/>
          <w:kern w:val="0"/>
          <w:sz w:val="28"/>
          <w:szCs w:val="28"/>
          <w:lang w:val="nl-NL"/>
          <w14:ligatures w14:val="none"/>
        </w:rPr>
        <w:t>ồng Việt Nam.</w:t>
      </w:r>
      <w:r w:rsidRPr="006A6109">
        <w:rPr>
          <w:rFonts w:ascii="Times New Roman" w:eastAsia="Times New Roman" w:hAnsi="Times New Roman" w:cs="Times New Roman"/>
          <w:b/>
          <w:i/>
          <w:color w:val="000000"/>
          <w:kern w:val="0"/>
          <w:sz w:val="28"/>
          <w:szCs w:val="28"/>
          <w:lang w:val="nl-NL"/>
          <w14:ligatures w14:val="none"/>
        </w:rPr>
        <w:t xml:space="preserve"> </w:t>
      </w:r>
    </w:p>
    <w:p w14:paraId="4AE6E485" w14:textId="77777777" w:rsidR="006A6109" w:rsidRPr="006A6109" w:rsidRDefault="006A6109" w:rsidP="00422337">
      <w:pPr>
        <w:spacing w:before="120" w:after="0" w:line="331"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 xml:space="preserve">Điều 4. Thu nhập được miễn thuế </w:t>
      </w:r>
    </w:p>
    <w:p w14:paraId="16D9B0C3" w14:textId="77777777" w:rsidR="006A6109" w:rsidRPr="006A6109" w:rsidRDefault="006A6109" w:rsidP="00422337">
      <w:pPr>
        <w:widowControl w:val="0"/>
        <w:spacing w:before="120" w:after="0" w:line="331"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1. Thu nhập từ chuyển nhượng,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385EF8A4" w14:textId="77777777" w:rsidR="006A6109" w:rsidRPr="006A6109" w:rsidRDefault="006A6109" w:rsidP="00422337">
      <w:pPr>
        <w:widowControl w:val="0"/>
        <w:spacing w:before="120" w:after="0" w:line="331"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2. Thu nhập từ chuyển nhượng nhà ở, quyền sử dụng đất ở và tài sản gắn liền với đất ở của cá nhân trong trường hợp cá nhân chỉ có một nhà ở, đất ở duy nhất tại Việt Nam.</w:t>
      </w:r>
    </w:p>
    <w:p w14:paraId="2E757037" w14:textId="77777777" w:rsidR="006A6109" w:rsidRPr="006A6109" w:rsidRDefault="006A6109" w:rsidP="00422337">
      <w:pPr>
        <w:widowControl w:val="0"/>
        <w:spacing w:before="120" w:after="0" w:line="331" w:lineRule="exact"/>
        <w:ind w:firstLine="720"/>
        <w:jc w:val="both"/>
        <w:rPr>
          <w:rFonts w:ascii="Times New Roman" w:eastAsia="Times New Roman" w:hAnsi="Times New Roman" w:cs="Times New Roman"/>
          <w:color w:val="000000"/>
          <w:spacing w:val="-6"/>
          <w:kern w:val="0"/>
          <w:sz w:val="28"/>
          <w:szCs w:val="28"/>
          <w:lang w:val="nl-NL"/>
          <w14:ligatures w14:val="none"/>
        </w:rPr>
      </w:pPr>
      <w:r w:rsidRPr="006A6109">
        <w:rPr>
          <w:rFonts w:ascii="Times New Roman" w:eastAsia="Times New Roman" w:hAnsi="Times New Roman" w:cs="Times New Roman"/>
          <w:color w:val="000000"/>
          <w:spacing w:val="-6"/>
          <w:kern w:val="0"/>
          <w:sz w:val="28"/>
          <w:szCs w:val="28"/>
          <w:lang w:val="nl-NL"/>
          <w14:ligatures w14:val="none"/>
        </w:rPr>
        <w:t xml:space="preserve">3. Thu nhập từ giá trị quyền sử dụng đất của cá nhân được Nhà nước giao đất. </w:t>
      </w:r>
    </w:p>
    <w:p w14:paraId="6A5EB024" w14:textId="77777777" w:rsidR="006A6109" w:rsidRPr="006A6109" w:rsidRDefault="006A6109" w:rsidP="00422337">
      <w:pPr>
        <w:widowControl w:val="0"/>
        <w:spacing w:before="120" w:after="0" w:line="331" w:lineRule="exact"/>
        <w:ind w:firstLine="720"/>
        <w:jc w:val="both"/>
        <w:rPr>
          <w:rFonts w:ascii="Times New Roman" w:eastAsia="Arial"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nl-NL"/>
          <w14:ligatures w14:val="none"/>
        </w:rPr>
        <w:t xml:space="preserve">4. Thu nhập của hộ gia đình, cá nhân trực tiếp sản xuất sản phẩm cây trồng, rừng trồng, chăn nuôi, thủy sản nuôi trồng, đánh bắt chưa qua chế biến thành các sản phẩm khác hoặc chỉ qua sơ chế thông thường; sản xuất muối; </w:t>
      </w:r>
      <w:r w:rsidRPr="006A6109">
        <w:rPr>
          <w:rFonts w:ascii="Times New Roman" w:eastAsia="Arial" w:hAnsi="Times New Roman" w:cs="Times New Roman"/>
          <w:color w:val="000000"/>
          <w:kern w:val="0"/>
          <w:sz w:val="28"/>
          <w:szCs w:val="28"/>
          <w:lang w:val="pt-PT"/>
          <w14:ligatures w14:val="none"/>
        </w:rPr>
        <w:t xml:space="preserve">thu nhập từ lợi tức cổ phần của thành viên hợp tác xã, liên hiệp hợp tác xã nông nghiệp, </w:t>
      </w:r>
      <w:r w:rsidRPr="006A6109">
        <w:rPr>
          <w:rFonts w:ascii="Times New Roman" w:eastAsia="Arial" w:hAnsi="Times New Roman" w:cs="Times New Roman"/>
          <w:color w:val="000000"/>
          <w:kern w:val="0"/>
          <w:sz w:val="28"/>
          <w:szCs w:val="28"/>
          <w:lang w:val="it-IT"/>
          <w14:ligatures w14:val="none"/>
        </w:rPr>
        <w:t xml:space="preserve">cá nhân là nông dân ký kết hợp đồng với doanh nghiệp tham gia “Cánh đồng lớn”, </w:t>
      </w:r>
      <w:r w:rsidRPr="006A6109">
        <w:rPr>
          <w:rFonts w:ascii="Times New Roman" w:eastAsia="Times New Roman" w:hAnsi="Times New Roman" w:cs="Times New Roman"/>
          <w:color w:val="000000"/>
          <w:kern w:val="0"/>
          <w:sz w:val="28"/>
          <w:szCs w:val="28"/>
          <w:lang w:val="nl-NL"/>
          <w14:ligatures w14:val="none"/>
        </w:rPr>
        <w:t>trồng rừng sản xuất, nuôi trồng thủy sản</w:t>
      </w:r>
      <w:r w:rsidRPr="006A6109">
        <w:rPr>
          <w:rFonts w:ascii="Times New Roman" w:eastAsia="Arial" w:hAnsi="Times New Roman" w:cs="Times New Roman"/>
          <w:color w:val="000000"/>
          <w:kern w:val="0"/>
          <w:sz w:val="28"/>
          <w:szCs w:val="28"/>
          <w:lang w:val="it-IT"/>
          <w14:ligatures w14:val="none"/>
        </w:rPr>
        <w:t>.</w:t>
      </w:r>
    </w:p>
    <w:p w14:paraId="4D983DD4" w14:textId="77777777" w:rsidR="006A6109" w:rsidRPr="006A6109" w:rsidRDefault="006A6109" w:rsidP="00422337">
      <w:pPr>
        <w:spacing w:before="120" w:after="0" w:line="331"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5. Thu nhập từ chuyển đổi đất nông nghiệp của hộ gia đình, cá nhân được Nhà nước giao để sản xuất.  </w:t>
      </w:r>
    </w:p>
    <w:p w14:paraId="6488C54E" w14:textId="77777777" w:rsidR="006A6109" w:rsidRPr="006A6109" w:rsidRDefault="006A6109" w:rsidP="00422337">
      <w:pPr>
        <w:spacing w:before="120" w:after="0" w:line="331"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6. Thu nhập từ lãi trái phiếu chính phủ, lãi trái phiếu chính quyền địa phương, lãi tiền gửi tại tổ chức tín dụng, lãi từ hợp đồng bảo hiểm nhân thọ.</w:t>
      </w:r>
    </w:p>
    <w:p w14:paraId="6E0632A0" w14:textId="77777777" w:rsidR="006A6109" w:rsidRPr="006A6109" w:rsidRDefault="006A6109" w:rsidP="00422337">
      <w:pPr>
        <w:spacing w:before="120" w:after="0" w:line="331"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7. Thu nhập từ kiều hối.</w:t>
      </w:r>
    </w:p>
    <w:p w14:paraId="7ED11689" w14:textId="77777777" w:rsidR="006A6109" w:rsidRPr="006A6109" w:rsidRDefault="006A6109" w:rsidP="00422337">
      <w:pPr>
        <w:spacing w:before="120" w:after="0" w:line="331"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8. Tiền lương làm việc ban đêm, làm thêm giờ, tiền lương, tiền công trả cho những ngày không nghỉ phép theo quy định của pháp luật.</w:t>
      </w:r>
    </w:p>
    <w:p w14:paraId="365A940F" w14:textId="77777777" w:rsidR="006A6109" w:rsidRPr="006A6109" w:rsidRDefault="006A6109" w:rsidP="00422337">
      <w:pPr>
        <w:spacing w:before="120" w:after="0" w:line="331"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9. Tiền lương hưu do Quỹ bảo hiểm xã hội chi trả; thu nhập do q</w:t>
      </w:r>
      <w:r w:rsidRPr="006A6109">
        <w:rPr>
          <w:rFonts w:ascii="Times New Roman" w:eastAsia="Arial" w:hAnsi="Times New Roman" w:cs="Times New Roman"/>
          <w:color w:val="000000"/>
          <w:kern w:val="0"/>
          <w:sz w:val="28"/>
          <w:szCs w:val="28"/>
          <w:lang w:val="it-IT"/>
          <w14:ligatures w14:val="none"/>
        </w:rPr>
        <w:t xml:space="preserve">uỹ bảo hiểm hưu trí bổ sung, </w:t>
      </w:r>
      <w:r w:rsidRPr="006A6109">
        <w:rPr>
          <w:rFonts w:ascii="Times New Roman" w:eastAsia="Times New Roman" w:hAnsi="Times New Roman" w:cs="Times New Roman"/>
          <w:color w:val="000000"/>
          <w:kern w:val="0"/>
          <w:sz w:val="28"/>
          <w:szCs w:val="28"/>
          <w:lang w:val="nl-NL"/>
          <w14:ligatures w14:val="none"/>
        </w:rPr>
        <w:t xml:space="preserve">quỹ hưu trí tự nguyện </w:t>
      </w:r>
      <w:r w:rsidRPr="006A6109">
        <w:rPr>
          <w:rFonts w:ascii="Times New Roman" w:eastAsia="Arial" w:hAnsi="Times New Roman" w:cs="Times New Roman"/>
          <w:color w:val="000000"/>
          <w:kern w:val="0"/>
          <w:sz w:val="28"/>
          <w:szCs w:val="28"/>
          <w:lang w:val="it-IT"/>
          <w14:ligatures w14:val="none"/>
        </w:rPr>
        <w:t>chi trả</w:t>
      </w:r>
      <w:r w:rsidRPr="006A6109">
        <w:rPr>
          <w:rFonts w:ascii="Times New Roman" w:eastAsia="Times New Roman" w:hAnsi="Times New Roman" w:cs="Times New Roman"/>
          <w:color w:val="000000"/>
          <w:kern w:val="0"/>
          <w:sz w:val="28"/>
          <w:szCs w:val="28"/>
          <w:lang w:val="nl-NL"/>
          <w14:ligatures w14:val="none"/>
        </w:rPr>
        <w:t>.</w:t>
      </w:r>
    </w:p>
    <w:p w14:paraId="4BEEDAE4" w14:textId="77777777" w:rsidR="006A6109" w:rsidRPr="006A6109" w:rsidRDefault="006A6109" w:rsidP="00422337">
      <w:pPr>
        <w:spacing w:before="120" w:after="0" w:line="331"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10. Thu nhập từ học bổng, bao gồm:</w:t>
      </w:r>
    </w:p>
    <w:p w14:paraId="255035B2" w14:textId="77777777" w:rsidR="006A6109" w:rsidRPr="006A6109" w:rsidRDefault="006A6109" w:rsidP="00422337">
      <w:pPr>
        <w:spacing w:before="120" w:after="0" w:line="331"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a) Học bổng nhận được từ ngân sách nhà nước;</w:t>
      </w:r>
    </w:p>
    <w:p w14:paraId="1128B17A" w14:textId="77777777" w:rsidR="006A6109" w:rsidRPr="006A6109" w:rsidRDefault="006A6109" w:rsidP="00422337">
      <w:pPr>
        <w:spacing w:before="120" w:after="0" w:line="331"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b) Học bổng nhận được từ tổ chức trong nước và ngoài nước theo chương trình hỗ trợ khuyến học của tổ chức đó.</w:t>
      </w:r>
    </w:p>
    <w:p w14:paraId="612D578E" w14:textId="77777777" w:rsidR="006A6109" w:rsidRPr="006A6109" w:rsidRDefault="006A6109" w:rsidP="00422337">
      <w:pPr>
        <w:widowControl w:val="0"/>
        <w:spacing w:before="120" w:after="0" w:line="331"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11. Thu nhập từ bồi thường hợp đồng bảo hiểm nhân thọ, phi nhân thọ, tiền bồi thường tai nạn lao động, khoản bồi thường nhà nước và các khoản bồi thường khác theo quy định của pháp luật.</w:t>
      </w:r>
    </w:p>
    <w:p w14:paraId="2384D24E"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12. Thu nhập nhận được từ các tổ chức và quỹ từ thiện được cơ quan nhà </w:t>
      </w:r>
      <w:r w:rsidRPr="006A6109">
        <w:rPr>
          <w:rFonts w:ascii="Times New Roman" w:eastAsia="Times New Roman" w:hAnsi="Times New Roman" w:cs="Times New Roman"/>
          <w:color w:val="000000"/>
          <w:kern w:val="0"/>
          <w:sz w:val="28"/>
          <w:szCs w:val="28"/>
          <w:lang w:val="nl-NL"/>
          <w14:ligatures w14:val="none"/>
        </w:rPr>
        <w:lastRenderedPageBreak/>
        <w:t xml:space="preserve">nước có thẩm quyền cho phép thành lập hoặc công nhận, hoạt động vì mục đích từ thiện, nhân đạo, không </w:t>
      </w:r>
      <w:r w:rsidRPr="006A6109">
        <w:rPr>
          <w:rFonts w:ascii="Times New Roman" w:eastAsia="Times New Roman" w:hAnsi="Times New Roman" w:cs="Times New Roman"/>
          <w:bCs/>
          <w:color w:val="000000"/>
          <w:kern w:val="0"/>
          <w:sz w:val="28"/>
          <w:szCs w:val="28"/>
          <w:lang w:val="nl-NL"/>
          <w14:ligatures w14:val="none"/>
        </w:rPr>
        <w:t>vì</w:t>
      </w:r>
      <w:r w:rsidRPr="006A6109">
        <w:rPr>
          <w:rFonts w:ascii="Times New Roman" w:eastAsia="Times New Roman" w:hAnsi="Times New Roman" w:cs="Times New Roman"/>
          <w:color w:val="000000"/>
          <w:kern w:val="0"/>
          <w:sz w:val="28"/>
          <w:szCs w:val="28"/>
          <w:lang w:val="vi-VN"/>
          <w14:ligatures w14:val="none"/>
        </w:rPr>
        <w:t xml:space="preserve"> </w:t>
      </w:r>
      <w:r w:rsidRPr="006A6109">
        <w:rPr>
          <w:rFonts w:ascii="Times New Roman" w:eastAsia="Times New Roman" w:hAnsi="Times New Roman" w:cs="Times New Roman"/>
          <w:color w:val="000000"/>
          <w:kern w:val="0"/>
          <w:sz w:val="28"/>
          <w:szCs w:val="28"/>
          <w:lang w:val="nl-NL"/>
          <w14:ligatures w14:val="none"/>
        </w:rPr>
        <w:t xml:space="preserve">mục </w:t>
      </w:r>
      <w:r w:rsidRPr="006A6109">
        <w:rPr>
          <w:rFonts w:ascii="Times New Roman" w:eastAsia="Times New Roman" w:hAnsi="Times New Roman" w:cs="Times New Roman"/>
          <w:bCs/>
          <w:color w:val="000000"/>
          <w:kern w:val="0"/>
          <w:sz w:val="28"/>
          <w:szCs w:val="28"/>
          <w:lang w:val="nl-NL"/>
          <w14:ligatures w14:val="none"/>
        </w:rPr>
        <w:t>tiêu</w:t>
      </w:r>
      <w:r w:rsidRPr="006A6109">
        <w:rPr>
          <w:rFonts w:ascii="Times New Roman" w:eastAsia="Times New Roman" w:hAnsi="Times New Roman" w:cs="Times New Roman"/>
          <w:color w:val="000000"/>
          <w:kern w:val="0"/>
          <w:sz w:val="28"/>
          <w:szCs w:val="28"/>
          <w:lang w:val="vi-VN"/>
          <w14:ligatures w14:val="none"/>
        </w:rPr>
        <w:t xml:space="preserve"> </w:t>
      </w:r>
      <w:r w:rsidRPr="006A6109">
        <w:rPr>
          <w:rFonts w:ascii="Times New Roman" w:eastAsia="Times New Roman" w:hAnsi="Times New Roman" w:cs="Times New Roman"/>
          <w:color w:val="000000"/>
          <w:kern w:val="0"/>
          <w:sz w:val="28"/>
          <w:szCs w:val="28"/>
          <w:lang w:val="nl-NL"/>
          <w14:ligatures w14:val="none"/>
        </w:rPr>
        <w:t xml:space="preserve">lợi nhuận. </w:t>
      </w:r>
    </w:p>
    <w:p w14:paraId="3984CD82"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13. Thu nhập nhận được từ nguồn viện trợ nước ngoài vì mục đích từ thiện, nhân đạo dưới hình thức chính phủ và phi chính phủ được cơ quan nhà nước có thẩm quyền phê duyệt.</w:t>
      </w:r>
    </w:p>
    <w:p w14:paraId="36CCBF88"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spacing w:val="-4"/>
          <w:kern w:val="0"/>
          <w:sz w:val="28"/>
          <w:szCs w:val="28"/>
          <w:lang w:val="nb-NO"/>
          <w14:ligatures w14:val="none"/>
        </w:rPr>
      </w:pPr>
      <w:r w:rsidRPr="006A6109">
        <w:rPr>
          <w:rFonts w:ascii="Times New Roman" w:eastAsia="Batang" w:hAnsi="Times New Roman" w:cs="Times New Roman"/>
          <w:color w:val="000000"/>
          <w:spacing w:val="-2"/>
          <w:kern w:val="0"/>
          <w:sz w:val="28"/>
          <w:szCs w:val="28"/>
          <w:lang w:val="nb-NO" w:eastAsia="ko-KR"/>
          <w14:ligatures w14:val="none"/>
        </w:rPr>
        <w:t>14. Thu nhập từ tiền lương, tiền công của thuyền viên là người Việt Nam</w:t>
      </w:r>
      <w:r w:rsidRPr="006A6109">
        <w:rPr>
          <w:rFonts w:ascii="Times New Roman" w:eastAsia="Batang" w:hAnsi="Times New Roman" w:cs="Times New Roman"/>
          <w:color w:val="000000"/>
          <w:kern w:val="0"/>
          <w:sz w:val="28"/>
          <w:szCs w:val="28"/>
          <w:lang w:val="nb-NO" w:eastAsia="ko-KR"/>
          <w14:ligatures w14:val="none"/>
        </w:rPr>
        <w:t xml:space="preserve"> </w:t>
      </w:r>
      <w:r w:rsidRPr="006A6109">
        <w:rPr>
          <w:rFonts w:ascii="Times New Roman" w:eastAsia="Batang" w:hAnsi="Times New Roman" w:cs="Times New Roman"/>
          <w:color w:val="000000"/>
          <w:spacing w:val="-4"/>
          <w:kern w:val="0"/>
          <w:sz w:val="28"/>
          <w:szCs w:val="28"/>
          <w:lang w:val="nb-NO" w:eastAsia="ko-KR"/>
          <w14:ligatures w14:val="none"/>
        </w:rPr>
        <w:t>làm việc cho các hãng tàu nước ngoài hoặc các hãng tàu Việt Nam vận tải quốc tế</w:t>
      </w:r>
      <w:r w:rsidRPr="006A6109">
        <w:rPr>
          <w:rFonts w:ascii="Times New Roman" w:eastAsia="Times New Roman" w:hAnsi="Times New Roman" w:cs="Times New Roman"/>
          <w:color w:val="000000"/>
          <w:spacing w:val="-4"/>
          <w:kern w:val="0"/>
          <w:sz w:val="28"/>
          <w:szCs w:val="28"/>
          <w:lang w:val="nb-NO"/>
          <w14:ligatures w14:val="none"/>
        </w:rPr>
        <w:t>.</w:t>
      </w:r>
    </w:p>
    <w:p w14:paraId="67DC8CEF"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nb-NO"/>
          <w14:ligatures w14:val="none"/>
        </w:rPr>
      </w:pPr>
      <w:r w:rsidRPr="006A6109">
        <w:rPr>
          <w:rFonts w:ascii="Times New Roman" w:eastAsia="Times New Roman" w:hAnsi="Times New Roman" w:cs="Times New Roman"/>
          <w:color w:val="000000"/>
          <w:kern w:val="0"/>
          <w:sz w:val="28"/>
          <w:szCs w:val="28"/>
          <w:lang w:val="nb-NO"/>
          <w14:ligatures w14:val="none"/>
        </w:rPr>
        <w:t>15. Thu nhập của cá nhân là chủ tàu, cá nhân có quyền sử dụng tàu và cá nhân làm việc trên tàu từ hoạt động cung cấp hàng hóa, dịch vụ trực tiếp phục vụ hoạt động khai thác, đánh bắt thủy sản xa bờ.</w:t>
      </w:r>
    </w:p>
    <w:p w14:paraId="1317A670"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bCs/>
          <w:color w:val="000000"/>
          <w:kern w:val="0"/>
          <w:sz w:val="28"/>
          <w:szCs w:val="28"/>
          <w:lang w:val="pt-BR"/>
          <w14:ligatures w14:val="none"/>
        </w:rPr>
      </w:pPr>
      <w:r w:rsidRPr="006A6109">
        <w:rPr>
          <w:rFonts w:ascii="Times New Roman" w:eastAsia="Times New Roman" w:hAnsi="Times New Roman" w:cs="Times New Roman"/>
          <w:color w:val="000000"/>
          <w:kern w:val="0"/>
          <w:sz w:val="28"/>
          <w:szCs w:val="28"/>
          <w:lang w:val="nb-NO"/>
          <w14:ligatures w14:val="none"/>
        </w:rPr>
        <w:t xml:space="preserve">16. </w:t>
      </w:r>
      <w:r w:rsidRPr="006A6109">
        <w:rPr>
          <w:rFonts w:ascii="Times New Roman" w:eastAsia="Arial" w:hAnsi="Times New Roman" w:cs="Times New Roman"/>
          <w:color w:val="000000"/>
          <w:kern w:val="0"/>
          <w:sz w:val="28"/>
          <w:szCs w:val="28"/>
          <w:lang w:val="it-IT"/>
          <w14:ligatures w14:val="none"/>
        </w:rPr>
        <w:t>Thu nhập từ chuyển nhượng lần đầu kết quả giảm phát thải khí nhà kính của cá nhân được công nhận kết quả giảm phát thải khí nhà kính, tín chỉ các-bon của cá nhân được cấp tín chỉ các-bon; thu nhập từ tiền lãi trái phiếu xanh; thu nhập từ chuyển nhượng lần đầu trái phiếu xanh sau khi phát hành</w:t>
      </w:r>
      <w:r w:rsidRPr="006A6109">
        <w:rPr>
          <w:rFonts w:ascii="Times New Roman" w:eastAsia="Times New Roman" w:hAnsi="Times New Roman" w:cs="Times New Roman"/>
          <w:bCs/>
          <w:color w:val="000000"/>
          <w:kern w:val="0"/>
          <w:sz w:val="28"/>
          <w:szCs w:val="28"/>
          <w:lang w:val="pt-BR"/>
          <w14:ligatures w14:val="none"/>
        </w:rPr>
        <w:t>.</w:t>
      </w:r>
    </w:p>
    <w:p w14:paraId="0D58C299"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pt-BR"/>
          <w14:ligatures w14:val="none"/>
        </w:rPr>
      </w:pPr>
      <w:r w:rsidRPr="006A6109">
        <w:rPr>
          <w:rFonts w:ascii="Times New Roman" w:eastAsia="Times New Roman" w:hAnsi="Times New Roman" w:cs="Times New Roman"/>
          <w:color w:val="000000"/>
          <w:kern w:val="0"/>
          <w:sz w:val="28"/>
          <w:szCs w:val="28"/>
          <w:lang w:val="pt-BR"/>
          <w14:ligatures w14:val="none"/>
        </w:rPr>
        <w:t>17. Thu nhập từ tiền lương, tiền công từ thực hiện nhiệm vụ khoa học, công nghệ và đổi mới sáng tạo.</w:t>
      </w:r>
    </w:p>
    <w:p w14:paraId="212E2BFE"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pt-BR"/>
          <w14:ligatures w14:val="none"/>
        </w:rPr>
      </w:pPr>
      <w:r w:rsidRPr="006A6109">
        <w:rPr>
          <w:rFonts w:ascii="Times New Roman" w:eastAsia="Times New Roman" w:hAnsi="Times New Roman" w:cs="Times New Roman"/>
          <w:color w:val="000000"/>
          <w:kern w:val="0"/>
          <w:sz w:val="28"/>
          <w:szCs w:val="28"/>
          <w:lang w:val="it-IT"/>
          <w14:ligatures w14:val="none"/>
        </w:rPr>
        <w:t xml:space="preserve">18. </w:t>
      </w:r>
      <w:r w:rsidRPr="006A6109">
        <w:rPr>
          <w:rFonts w:ascii="Times New Roman" w:eastAsia="Times New Roman" w:hAnsi="Times New Roman" w:cs="Times New Roman"/>
          <w:color w:val="000000"/>
          <w:kern w:val="0"/>
          <w:sz w:val="28"/>
          <w:szCs w:val="28"/>
          <w:lang w:val="pt-BR"/>
          <w14:ligatures w14:val="none"/>
        </w:rPr>
        <w:t>Thu nhập từ quyền tác giả của nhiệm vụ khoa học, công nghệ và đổi mới sáng tạo khi kết quả nhiệm vụ được thương mại hóa theo quy định của pháp luật về khoa học, công nghệ và đổi mới sáng tạo, pháp luật về sở hữu trí tuệ.</w:t>
      </w:r>
    </w:p>
    <w:p w14:paraId="035A82E6"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pt-BR"/>
          <w14:ligatures w14:val="none"/>
        </w:rPr>
      </w:pPr>
      <w:r w:rsidRPr="006A6109">
        <w:rPr>
          <w:rFonts w:ascii="Times New Roman" w:eastAsia="Times New Roman" w:hAnsi="Times New Roman" w:cs="Times New Roman"/>
          <w:color w:val="000000"/>
          <w:kern w:val="0"/>
          <w:sz w:val="28"/>
          <w:szCs w:val="28"/>
          <w:lang w:val="pt-BR"/>
          <w14:ligatures w14:val="none"/>
        </w:rPr>
        <w:t>19. Thu nhập của nhà đầu tư cá nhân, chuyên gia từ dự án khởi nghiệp sáng tạo, sáng lập viên cho doanh nghiệp khởi nghiệp sáng tạo, nhà đầu tư cá nhân góp vốn vào quỹ đầu tư mạo hiểm.</w:t>
      </w:r>
    </w:p>
    <w:p w14:paraId="425C59F1"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pt-BR"/>
          <w14:ligatures w14:val="none"/>
        </w:rPr>
        <w:t>20. T</w:t>
      </w:r>
      <w:r w:rsidRPr="006A6109">
        <w:rPr>
          <w:rFonts w:ascii="Times New Roman" w:eastAsia="Times New Roman" w:hAnsi="Times New Roman" w:cs="Times New Roman"/>
          <w:color w:val="000000"/>
          <w:kern w:val="0"/>
          <w:sz w:val="28"/>
          <w:szCs w:val="28"/>
          <w:lang w:val="it-IT"/>
          <w14:ligatures w14:val="none"/>
        </w:rPr>
        <w:t>hu nhập từ tiền lương, tiền công của chuyên gia nước ngoài làm việc tại chương trình, dự án tài trợ bằng nguồn vốn ODA không hoàn lại, chương trình, dự án phi chính phủ nước ngoài tại Việt Nam; cá nhân là người Việt Nam làm việc tại cơ quan đại diện của tổ chức quốc tế thuộc Hệ thống Liên hợp quốc tại Việt Nam; cá nhân tham gia lực lượng gìn giữ hòa bình của Liên hợp quốc.</w:t>
      </w:r>
    </w:p>
    <w:p w14:paraId="6BF348B7"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21. T</w:t>
      </w:r>
      <w:r w:rsidRPr="006A6109">
        <w:rPr>
          <w:rFonts w:ascii="Times New Roman" w:eastAsia="Times New Roman" w:hAnsi="Times New Roman" w:cs="Times New Roman"/>
          <w:color w:val="000000"/>
          <w:kern w:val="0"/>
          <w:sz w:val="28"/>
          <w:szCs w:val="28"/>
          <w:lang w:val="nl-NL"/>
          <w14:ligatures w14:val="none"/>
        </w:rPr>
        <w:t>hu nhập sau khi đã nộp thuế thu nhập doanh nghiệp của cá nhân là chủ doanh nghiệp tư nhân, cá nhân là chủ công ty trách nhiệm hữu hạn một thành viên.</w:t>
      </w:r>
    </w:p>
    <w:p w14:paraId="6F399056"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22. Chính phủ quy định chi tiết Điều này.</w:t>
      </w:r>
    </w:p>
    <w:p w14:paraId="0E6316D3"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b/>
          <w:bCs/>
          <w:iCs/>
          <w:color w:val="000000"/>
          <w:kern w:val="0"/>
          <w:sz w:val="28"/>
          <w:szCs w:val="28"/>
          <w:lang w:val="nl-NL" w:eastAsia="ja-JP"/>
          <w14:ligatures w14:val="none"/>
        </w:rPr>
        <w:t>Điều 5. Các trường hợp miễn thuế, giảm thuế khác</w:t>
      </w:r>
    </w:p>
    <w:p w14:paraId="0A6F5F91"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1. Người nộp thuế gặp khó khăn do thiên tai, </w:t>
      </w:r>
      <w:r w:rsidRPr="006A6109">
        <w:rPr>
          <w:rFonts w:ascii="Times New Roman" w:eastAsia="Times New Roman" w:hAnsi="Times New Roman" w:cs="Times New Roman"/>
          <w:bCs/>
          <w:color w:val="000000"/>
          <w:kern w:val="0"/>
          <w:sz w:val="28"/>
          <w:szCs w:val="28"/>
          <w:lang w:val="nl-NL"/>
          <w14:ligatures w14:val="none"/>
        </w:rPr>
        <w:t>dịch</w:t>
      </w:r>
      <w:r w:rsidRPr="006A6109">
        <w:rPr>
          <w:rFonts w:ascii="Times New Roman" w:eastAsia="Times New Roman" w:hAnsi="Times New Roman" w:cs="Times New Roman"/>
          <w:bCs/>
          <w:color w:val="000000"/>
          <w:kern w:val="0"/>
          <w:sz w:val="28"/>
          <w:szCs w:val="28"/>
          <w:lang w:val="vi-VN"/>
          <w14:ligatures w14:val="none"/>
        </w:rPr>
        <w:t xml:space="preserve"> bệnh, </w:t>
      </w:r>
      <w:r w:rsidRPr="006A6109">
        <w:rPr>
          <w:rFonts w:ascii="Times New Roman" w:eastAsia="Times New Roman" w:hAnsi="Times New Roman" w:cs="Times New Roman"/>
          <w:color w:val="000000"/>
          <w:kern w:val="0"/>
          <w:sz w:val="28"/>
          <w:szCs w:val="28"/>
          <w:lang w:val="nl-NL"/>
          <w14:ligatures w14:val="none"/>
        </w:rPr>
        <w:t>hoả hoạn, tai nạn, bệnh hiểm nghèo ảnh hưởng đến khả năng nộp thuế thì được giảm thuế tương ứng với mức độ thiệt hại nhưng không vượt quá số thuế phải nộp.</w:t>
      </w:r>
    </w:p>
    <w:p w14:paraId="6DB1F904"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af-ZA"/>
          <w14:ligatures w14:val="none"/>
        </w:rPr>
      </w:pPr>
      <w:r w:rsidRPr="006A6109">
        <w:rPr>
          <w:rFonts w:ascii="Times New Roman" w:eastAsia="Times New Roman" w:hAnsi="Times New Roman" w:cs="Times New Roman"/>
          <w:color w:val="000000"/>
          <w:kern w:val="0"/>
          <w:sz w:val="28"/>
          <w:szCs w:val="28"/>
          <w:lang w:val="nl-NL"/>
          <w14:ligatures w14:val="none"/>
        </w:rPr>
        <w:t xml:space="preserve">2. </w:t>
      </w:r>
      <w:r w:rsidRPr="006A6109">
        <w:rPr>
          <w:rFonts w:ascii="Times New Roman" w:eastAsia="Times New Roman" w:hAnsi="Times New Roman" w:cs="Times New Roman"/>
          <w:color w:val="000000"/>
          <w:kern w:val="0"/>
          <w:sz w:val="28"/>
          <w:szCs w:val="28"/>
          <w:lang w:val="af-ZA"/>
          <w14:ligatures w14:val="none"/>
        </w:rPr>
        <w:t>Miễn thuế thu nhập cá nhân trong thời hạn 05 năm đối với thu nhập từ tiền lương, tiền công của cá nhân là nhân lực công nghiệp công nghệ số chất lượng cao thuộc các trường hợp sau:</w:t>
      </w:r>
    </w:p>
    <w:p w14:paraId="5FAB0942" w14:textId="77777777" w:rsidR="006A6109" w:rsidRPr="006A6109" w:rsidRDefault="006A6109" w:rsidP="00422337">
      <w:pPr>
        <w:shd w:val="clear" w:color="auto" w:fill="FFFFFF"/>
        <w:spacing w:before="120" w:after="0" w:line="320" w:lineRule="exact"/>
        <w:ind w:firstLine="709"/>
        <w:jc w:val="both"/>
        <w:rPr>
          <w:rFonts w:ascii="Times New Roman" w:eastAsia="Times New Roman" w:hAnsi="Times New Roman" w:cs="Times New Roman"/>
          <w:color w:val="000000"/>
          <w:kern w:val="0"/>
          <w:sz w:val="28"/>
          <w:szCs w:val="28"/>
          <w:lang w:val="af-ZA"/>
          <w14:ligatures w14:val="none"/>
        </w:rPr>
      </w:pPr>
      <w:r w:rsidRPr="006A6109">
        <w:rPr>
          <w:rFonts w:ascii="Times New Roman" w:eastAsia="Times New Roman" w:hAnsi="Times New Roman" w:cs="Times New Roman"/>
          <w:color w:val="000000"/>
          <w:kern w:val="0"/>
          <w:sz w:val="28"/>
          <w:szCs w:val="28"/>
          <w:lang w:val="af-ZA"/>
          <w14:ligatures w14:val="none"/>
        </w:rPr>
        <w:lastRenderedPageBreak/>
        <w:t>a) Thu nhập từ dự án hoạt động công nghiệp công nghệ số trong khu công nghệ số tập trung;</w:t>
      </w:r>
    </w:p>
    <w:p w14:paraId="3F8F1E17" w14:textId="77777777" w:rsidR="006A6109" w:rsidRPr="006A6109" w:rsidRDefault="006A6109" w:rsidP="00422337">
      <w:pPr>
        <w:shd w:val="clear" w:color="auto" w:fill="FFFFFF"/>
        <w:spacing w:before="120" w:after="0" w:line="320" w:lineRule="exact"/>
        <w:ind w:firstLine="709"/>
        <w:jc w:val="both"/>
        <w:rPr>
          <w:rFonts w:ascii="Times New Roman" w:eastAsia="Times New Roman" w:hAnsi="Times New Roman" w:cs="Times New Roman"/>
          <w:color w:val="000000"/>
          <w:kern w:val="0"/>
          <w:sz w:val="28"/>
          <w:szCs w:val="28"/>
          <w:lang w:val="af-ZA"/>
          <w14:ligatures w14:val="none"/>
        </w:rPr>
      </w:pPr>
      <w:r w:rsidRPr="006A6109">
        <w:rPr>
          <w:rFonts w:ascii="Times New Roman" w:eastAsia="Times New Roman" w:hAnsi="Times New Roman" w:cs="Times New Roman"/>
          <w:color w:val="000000"/>
          <w:kern w:val="0"/>
          <w:sz w:val="28"/>
          <w:szCs w:val="28"/>
          <w:lang w:val="af-ZA"/>
          <w14:ligatures w14:val="none"/>
        </w:rPr>
        <w:t>b) Thu nhập từ dự án nghiên cứu và phát triển, sản xuất sản phẩm công nghệ số trọng điểm, chip bán dẫn, hệ thống trí tuệ nhân tạo;</w:t>
      </w:r>
    </w:p>
    <w:p w14:paraId="70822E85" w14:textId="77777777" w:rsidR="006A6109" w:rsidRPr="006A6109" w:rsidRDefault="006A6109" w:rsidP="00422337">
      <w:pPr>
        <w:shd w:val="clear" w:color="auto" w:fill="FFFFFF"/>
        <w:spacing w:before="120" w:after="0" w:line="320" w:lineRule="exact"/>
        <w:ind w:firstLine="709"/>
        <w:jc w:val="both"/>
        <w:rPr>
          <w:rFonts w:ascii="Times New Roman" w:eastAsia="Times New Roman" w:hAnsi="Times New Roman" w:cs="Times New Roman"/>
          <w:color w:val="000000"/>
          <w:kern w:val="0"/>
          <w:sz w:val="28"/>
          <w:szCs w:val="28"/>
          <w:lang w:val="af-ZA"/>
          <w14:ligatures w14:val="none"/>
        </w:rPr>
      </w:pPr>
      <w:r w:rsidRPr="006A6109">
        <w:rPr>
          <w:rFonts w:ascii="Times New Roman" w:eastAsia="Times New Roman" w:hAnsi="Times New Roman" w:cs="Times New Roman"/>
          <w:color w:val="000000"/>
          <w:kern w:val="0"/>
          <w:sz w:val="28"/>
          <w:szCs w:val="28"/>
          <w:lang w:val="af-ZA"/>
          <w14:ligatures w14:val="none"/>
        </w:rPr>
        <w:t>c) Thu nhập từ các hoạt động đào tạo nhân lực công nghiệp công nghệ số.</w:t>
      </w:r>
    </w:p>
    <w:p w14:paraId="4D3FA02C" w14:textId="77777777" w:rsidR="006A6109" w:rsidRPr="006A6109" w:rsidRDefault="006A6109" w:rsidP="00422337">
      <w:pPr>
        <w:widowControl w:val="0"/>
        <w:spacing w:before="120" w:after="0" w:line="320" w:lineRule="exact"/>
        <w:ind w:firstLine="680"/>
        <w:jc w:val="both"/>
        <w:rPr>
          <w:rFonts w:ascii="Times New Roman" w:eastAsia="Times New Roman" w:hAnsi="Times New Roman" w:cs="Times New Roman"/>
          <w:bCs/>
          <w:color w:val="000000"/>
          <w:kern w:val="0"/>
          <w:sz w:val="28"/>
          <w:szCs w:val="28"/>
          <w:lang w:val="af-ZA"/>
          <w14:ligatures w14:val="none"/>
        </w:rPr>
      </w:pPr>
      <w:r w:rsidRPr="006A6109">
        <w:rPr>
          <w:rFonts w:ascii="Times New Roman" w:eastAsia="Times New Roman" w:hAnsi="Times New Roman" w:cs="Times New Roman"/>
          <w:bCs/>
          <w:color w:val="000000"/>
          <w:kern w:val="0"/>
          <w:sz w:val="28"/>
          <w:szCs w:val="28"/>
          <w:lang w:val="af-ZA"/>
          <w14:ligatures w14:val="none"/>
        </w:rPr>
        <w:t>3. Miễn thuế thu nhập cá nhân trong thời hạn 05 năm đối với thu nhập từ tiền lương, tiền công của cá nhân là nhân lực công nghệ cao thực hiện hoạt động nghiên cứu và phát triển công nghệ cao hoặc công nghệ chiến lược thuộc Danh mục công nghệ cao được ưu tiên đầu tư phát triển hoặc Danh mục công nghệ chiến lược, Danh mục sản phẩm công nghệ chiến lược theo quy định của pháp luật về công nghệ cao.</w:t>
      </w:r>
    </w:p>
    <w:p w14:paraId="1CF09B91" w14:textId="77777777" w:rsidR="006A6109" w:rsidRPr="006A6109" w:rsidRDefault="006A6109" w:rsidP="00422337">
      <w:pPr>
        <w:widowControl w:val="0"/>
        <w:spacing w:before="120" w:after="0" w:line="320" w:lineRule="exact"/>
        <w:ind w:firstLine="680"/>
        <w:jc w:val="both"/>
        <w:rPr>
          <w:rFonts w:ascii="Times New Roman" w:eastAsia="Times New Roman" w:hAnsi="Times New Roman" w:cs="Times New Roman"/>
          <w:color w:val="000000"/>
          <w:kern w:val="0"/>
          <w:sz w:val="28"/>
          <w:szCs w:val="28"/>
          <w:lang w:val="af-ZA"/>
          <w14:ligatures w14:val="none"/>
        </w:rPr>
      </w:pPr>
      <w:r w:rsidRPr="006A6109">
        <w:rPr>
          <w:rFonts w:ascii="Times New Roman" w:eastAsia="Times New Roman" w:hAnsi="Times New Roman" w:cs="Times New Roman"/>
          <w:bCs/>
          <w:color w:val="000000"/>
          <w:kern w:val="0"/>
          <w:sz w:val="28"/>
          <w:szCs w:val="28"/>
          <w:lang w:val="af-ZA"/>
          <w14:ligatures w14:val="none"/>
        </w:rPr>
        <w:t xml:space="preserve">4. Miễn thuế thu nhập cá nhân đối với </w:t>
      </w:r>
      <w:r w:rsidRPr="006A6109">
        <w:rPr>
          <w:rFonts w:ascii="Times New Roman" w:eastAsia="Times New Roman" w:hAnsi="Times New Roman" w:cs="Times New Roman"/>
          <w:bCs/>
          <w:color w:val="000000"/>
          <w:kern w:val="0"/>
          <w:sz w:val="28"/>
          <w:szCs w:val="28"/>
          <w:lang w:val="vi-VN"/>
          <w14:ligatures w14:val="none"/>
        </w:rPr>
        <w:t>chuyển</w:t>
      </w:r>
      <w:r w:rsidRPr="006A6109">
        <w:rPr>
          <w:rFonts w:ascii="Times New Roman" w:eastAsia="Times New Roman" w:hAnsi="Times New Roman" w:cs="Times New Roman"/>
          <w:color w:val="000000"/>
          <w:kern w:val="0"/>
          <w:sz w:val="28"/>
          <w:szCs w:val="28"/>
          <w:lang w:val="vi-VN"/>
          <w14:ligatures w14:val="none"/>
        </w:rPr>
        <w:t xml:space="preserve"> nhượng </w:t>
      </w:r>
      <w:r w:rsidRPr="006A6109">
        <w:rPr>
          <w:rFonts w:ascii="Times New Roman" w:eastAsia="Times New Roman" w:hAnsi="Times New Roman" w:cs="Times New Roman"/>
          <w:color w:val="000000"/>
          <w:kern w:val="0"/>
          <w:sz w:val="28"/>
          <w:szCs w:val="28"/>
          <w:lang w:val="af-ZA"/>
          <w14:ligatures w14:val="none"/>
        </w:rPr>
        <w:t>ch</w:t>
      </w:r>
      <w:r w:rsidRPr="006A6109">
        <w:rPr>
          <w:rFonts w:ascii="Times New Roman" w:eastAsia="Times New Roman" w:hAnsi="Times New Roman" w:cs="Times New Roman"/>
          <w:color w:val="000000"/>
          <w:kern w:val="0"/>
          <w:sz w:val="28"/>
          <w:szCs w:val="28"/>
          <w:lang w:val="vi-VN"/>
          <w14:ligatures w14:val="none"/>
        </w:rPr>
        <w:t xml:space="preserve">ứng chỉ quỹ mở thành lập theo </w:t>
      </w:r>
      <w:r w:rsidRPr="006A6109">
        <w:rPr>
          <w:rFonts w:ascii="Times New Roman" w:eastAsia="Times New Roman" w:hAnsi="Times New Roman" w:cs="Times New Roman"/>
          <w:color w:val="000000"/>
          <w:kern w:val="0"/>
          <w:sz w:val="28"/>
          <w:szCs w:val="28"/>
          <w:lang w:val="af-ZA"/>
          <w14:ligatures w14:val="none"/>
        </w:rPr>
        <w:t xml:space="preserve">quy định của </w:t>
      </w:r>
      <w:r w:rsidRPr="006A6109">
        <w:rPr>
          <w:rFonts w:ascii="Times New Roman" w:eastAsia="Times New Roman" w:hAnsi="Times New Roman" w:cs="Times New Roman"/>
          <w:color w:val="000000"/>
          <w:kern w:val="0"/>
          <w:sz w:val="28"/>
          <w:szCs w:val="28"/>
          <w:lang w:val="vi-VN"/>
          <w14:ligatures w14:val="none"/>
        </w:rPr>
        <w:t xml:space="preserve">pháp luật </w:t>
      </w:r>
      <w:r w:rsidRPr="006A6109">
        <w:rPr>
          <w:rFonts w:ascii="Times New Roman" w:eastAsia="Times New Roman" w:hAnsi="Times New Roman" w:cs="Times New Roman"/>
          <w:color w:val="000000"/>
          <w:kern w:val="0"/>
          <w:sz w:val="28"/>
          <w:szCs w:val="28"/>
          <w:lang w:val="af-ZA"/>
          <w14:ligatures w14:val="none"/>
        </w:rPr>
        <w:t xml:space="preserve">về </w:t>
      </w:r>
      <w:r w:rsidRPr="006A6109">
        <w:rPr>
          <w:rFonts w:ascii="Times New Roman" w:eastAsia="Times New Roman" w:hAnsi="Times New Roman" w:cs="Times New Roman"/>
          <w:color w:val="000000"/>
          <w:kern w:val="0"/>
          <w:sz w:val="28"/>
          <w:szCs w:val="28"/>
          <w:lang w:val="vi-VN"/>
          <w14:ligatures w14:val="none"/>
        </w:rPr>
        <w:t xml:space="preserve">chứng khoán được nắm giữ từ </w:t>
      </w:r>
      <w:r w:rsidRPr="006A6109">
        <w:rPr>
          <w:rFonts w:ascii="Times New Roman" w:eastAsia="Times New Roman" w:hAnsi="Times New Roman" w:cs="Times New Roman"/>
          <w:color w:val="000000"/>
          <w:kern w:val="0"/>
          <w:sz w:val="28"/>
          <w:szCs w:val="28"/>
          <w:lang w:val="af-ZA"/>
          <w14:ligatures w14:val="none"/>
        </w:rPr>
        <w:t>0</w:t>
      </w:r>
      <w:r w:rsidRPr="006A6109">
        <w:rPr>
          <w:rFonts w:ascii="Times New Roman" w:eastAsia="Times New Roman" w:hAnsi="Times New Roman" w:cs="Times New Roman"/>
          <w:color w:val="000000"/>
          <w:kern w:val="0"/>
          <w:sz w:val="28"/>
          <w:szCs w:val="28"/>
          <w:lang w:val="vi-VN"/>
          <w14:ligatures w14:val="none"/>
        </w:rPr>
        <w:t>2 năm trở lên kể từ ngày mua</w:t>
      </w:r>
      <w:r w:rsidRPr="006A6109">
        <w:rPr>
          <w:rFonts w:ascii="Times New Roman" w:eastAsia="Times New Roman" w:hAnsi="Times New Roman" w:cs="Times New Roman"/>
          <w:color w:val="000000"/>
          <w:kern w:val="0"/>
          <w:sz w:val="28"/>
          <w:szCs w:val="28"/>
          <w:lang w:val="af-ZA"/>
          <w14:ligatures w14:val="none"/>
        </w:rPr>
        <w:t>.</w:t>
      </w:r>
      <w:r w:rsidRPr="006A6109">
        <w:rPr>
          <w:rFonts w:ascii="Times New Roman" w:eastAsia="Times New Roman" w:hAnsi="Times New Roman" w:cs="Times New Roman"/>
          <w:color w:val="000000"/>
          <w:kern w:val="0"/>
          <w:sz w:val="28"/>
          <w:szCs w:val="28"/>
          <w:lang w:val="vi-VN"/>
          <w14:ligatures w14:val="none"/>
        </w:rPr>
        <w:t xml:space="preserve"> </w:t>
      </w:r>
    </w:p>
    <w:p w14:paraId="558CCC83" w14:textId="77777777" w:rsidR="006A6109" w:rsidRPr="006A6109" w:rsidRDefault="006A6109" w:rsidP="00422337">
      <w:pPr>
        <w:widowControl w:val="0"/>
        <w:spacing w:before="120" w:after="0" w:line="320" w:lineRule="exact"/>
        <w:ind w:firstLine="680"/>
        <w:jc w:val="both"/>
        <w:rPr>
          <w:rFonts w:ascii="Times New Roman" w:eastAsia="Times New Roman" w:hAnsi="Times New Roman" w:cs="Times New Roman"/>
          <w:color w:val="000000"/>
          <w:kern w:val="0"/>
          <w:sz w:val="28"/>
          <w:szCs w:val="28"/>
          <w:lang w:val="af-ZA"/>
          <w14:ligatures w14:val="none"/>
        </w:rPr>
      </w:pPr>
      <w:r w:rsidRPr="006A6109">
        <w:rPr>
          <w:rFonts w:ascii="Times New Roman" w:eastAsia="Times New Roman" w:hAnsi="Times New Roman" w:cs="Times New Roman"/>
          <w:color w:val="000000"/>
          <w:kern w:val="0"/>
          <w:sz w:val="28"/>
          <w:szCs w:val="28"/>
          <w:lang w:val="af-ZA"/>
          <w14:ligatures w14:val="none"/>
        </w:rPr>
        <w:t xml:space="preserve">5. </w:t>
      </w:r>
      <w:r w:rsidRPr="006A6109">
        <w:rPr>
          <w:rFonts w:ascii="Times New Roman" w:eastAsia="Times New Roman" w:hAnsi="Times New Roman" w:cs="Times New Roman"/>
          <w:color w:val="000000"/>
          <w:kern w:val="0"/>
          <w:sz w:val="28"/>
          <w:szCs w:val="28"/>
          <w:lang w:val="vi-VN"/>
          <w14:ligatures w14:val="none"/>
        </w:rPr>
        <w:t xml:space="preserve">Giảm 50% thuế </w:t>
      </w:r>
      <w:r w:rsidRPr="006A6109">
        <w:rPr>
          <w:rFonts w:ascii="Times New Roman" w:eastAsia="Times New Roman" w:hAnsi="Times New Roman" w:cs="Times New Roman"/>
          <w:color w:val="000000"/>
          <w:kern w:val="0"/>
          <w:sz w:val="28"/>
          <w:szCs w:val="28"/>
          <w:lang w:val="af-ZA"/>
          <w14:ligatures w14:val="none"/>
        </w:rPr>
        <w:t>thu nhập cá nhân đối với</w:t>
      </w:r>
      <w:r w:rsidRPr="006A6109">
        <w:rPr>
          <w:rFonts w:ascii="Times New Roman" w:eastAsia="Times New Roman" w:hAnsi="Times New Roman" w:cs="Times New Roman"/>
          <w:color w:val="000000"/>
          <w:kern w:val="0"/>
          <w:sz w:val="28"/>
          <w:szCs w:val="28"/>
          <w:lang w:val="vi-VN"/>
          <w14:ligatures w14:val="none"/>
        </w:rPr>
        <w:t xml:space="preserve"> lợi tức của nhà đầu tư cá nhân được chia từ </w:t>
      </w:r>
      <w:r w:rsidRPr="006A6109">
        <w:rPr>
          <w:rFonts w:ascii="Times New Roman" w:eastAsia="Times New Roman" w:hAnsi="Times New Roman" w:cs="Times New Roman"/>
          <w:color w:val="000000"/>
          <w:kern w:val="0"/>
          <w:sz w:val="28"/>
          <w:szCs w:val="28"/>
          <w:lang w:val="af-ZA"/>
          <w14:ligatures w14:val="none"/>
        </w:rPr>
        <w:t>q</w:t>
      </w:r>
      <w:r w:rsidRPr="006A6109">
        <w:rPr>
          <w:rFonts w:ascii="Times New Roman" w:eastAsia="Times New Roman" w:hAnsi="Times New Roman" w:cs="Times New Roman"/>
          <w:color w:val="000000"/>
          <w:kern w:val="0"/>
          <w:sz w:val="28"/>
          <w:szCs w:val="28"/>
          <w:lang w:val="vi-VN"/>
          <w14:ligatures w14:val="none"/>
        </w:rPr>
        <w:t xml:space="preserve">uỹ đầu tư chứng khoán, quỹ đầu tư bất động sản thành lập theo </w:t>
      </w:r>
      <w:r w:rsidRPr="006A6109">
        <w:rPr>
          <w:rFonts w:ascii="Times New Roman" w:eastAsia="Times New Roman" w:hAnsi="Times New Roman" w:cs="Times New Roman"/>
          <w:color w:val="000000"/>
          <w:kern w:val="0"/>
          <w:sz w:val="28"/>
          <w:szCs w:val="28"/>
          <w:lang w:val="af-ZA"/>
          <w14:ligatures w14:val="none"/>
        </w:rPr>
        <w:t xml:space="preserve">quy định của </w:t>
      </w:r>
      <w:r w:rsidRPr="006A6109">
        <w:rPr>
          <w:rFonts w:ascii="Times New Roman" w:eastAsia="Times New Roman" w:hAnsi="Times New Roman" w:cs="Times New Roman"/>
          <w:color w:val="000000"/>
          <w:kern w:val="0"/>
          <w:sz w:val="28"/>
          <w:szCs w:val="28"/>
          <w:lang w:val="vi-VN"/>
          <w14:ligatures w14:val="none"/>
        </w:rPr>
        <w:t>Luật Chứng khoán trong thời hạn do Chính phủ quy định.</w:t>
      </w:r>
    </w:p>
    <w:p w14:paraId="158E9855" w14:textId="77777777" w:rsidR="006A6109" w:rsidRPr="006A6109" w:rsidRDefault="006A6109" w:rsidP="00422337">
      <w:pPr>
        <w:widowControl w:val="0"/>
        <w:spacing w:before="120" w:after="0" w:line="320" w:lineRule="exact"/>
        <w:ind w:firstLine="680"/>
        <w:jc w:val="both"/>
        <w:rPr>
          <w:rFonts w:ascii="Times New Roman" w:eastAsia="Times New Roman" w:hAnsi="Times New Roman" w:cs="Times New Roman"/>
          <w:color w:val="000000"/>
          <w:kern w:val="0"/>
          <w:sz w:val="28"/>
          <w:szCs w:val="28"/>
          <w:lang w:val="af-ZA"/>
          <w14:ligatures w14:val="none"/>
        </w:rPr>
      </w:pPr>
      <w:r w:rsidRPr="006A6109">
        <w:rPr>
          <w:rFonts w:ascii="Times New Roman" w:eastAsia="Times New Roman" w:hAnsi="Times New Roman" w:cs="Times New Roman"/>
          <w:color w:val="000000"/>
          <w:kern w:val="0"/>
          <w:sz w:val="28"/>
          <w:szCs w:val="28"/>
          <w:lang w:val="af-ZA"/>
          <w14:ligatures w14:val="none"/>
        </w:rPr>
        <w:t xml:space="preserve">6. </w:t>
      </w:r>
      <w:r w:rsidRPr="006A6109">
        <w:rPr>
          <w:rFonts w:ascii="Times New Roman" w:eastAsia="Times New Roman" w:hAnsi="Times New Roman" w:cs="Times New Roman"/>
          <w:color w:val="000000"/>
          <w:kern w:val="0"/>
          <w:sz w:val="28"/>
          <w:szCs w:val="28"/>
          <w:lang w:val="vi-VN"/>
          <w14:ligatures w14:val="none"/>
        </w:rPr>
        <w:t>Chính phủ</w:t>
      </w:r>
      <w:r w:rsidRPr="006A6109">
        <w:rPr>
          <w:rFonts w:ascii="Times New Roman" w:eastAsia="Times New Roman" w:hAnsi="Times New Roman" w:cs="Times New Roman"/>
          <w:color w:val="000000"/>
          <w:kern w:val="0"/>
          <w:sz w:val="28"/>
          <w:szCs w:val="28"/>
          <w:lang w:val="af-ZA"/>
          <w14:ligatures w14:val="none"/>
        </w:rPr>
        <w:t xml:space="preserve"> quy định chi tiết Điều này.</w:t>
      </w:r>
    </w:p>
    <w:p w14:paraId="1A76A715" w14:textId="77777777" w:rsidR="006A6109" w:rsidRPr="006A6109" w:rsidRDefault="006A6109" w:rsidP="00422337">
      <w:pPr>
        <w:widowControl w:val="0"/>
        <w:spacing w:before="120" w:after="0" w:line="320" w:lineRule="exact"/>
        <w:ind w:firstLine="680"/>
        <w:jc w:val="both"/>
        <w:rPr>
          <w:rFonts w:ascii="Times New Roman" w:eastAsia="Times New Roman" w:hAnsi="Times New Roman" w:cs="Times New Roman"/>
          <w:b/>
          <w:color w:val="000000"/>
          <w:kern w:val="0"/>
          <w:sz w:val="28"/>
          <w:szCs w:val="28"/>
          <w:lang w:val="af-ZA"/>
          <w14:ligatures w14:val="none"/>
        </w:rPr>
      </w:pPr>
      <w:r w:rsidRPr="006A6109">
        <w:rPr>
          <w:rFonts w:ascii="Times New Roman" w:eastAsia="Times New Roman" w:hAnsi="Times New Roman" w:cs="Times New Roman"/>
          <w:b/>
          <w:color w:val="000000"/>
          <w:kern w:val="0"/>
          <w:sz w:val="28"/>
          <w:szCs w:val="28"/>
          <w:lang w:val="af-ZA"/>
          <w14:ligatures w14:val="none"/>
        </w:rPr>
        <w:t>Điều 6. Quản lý thuế đối với thuế thu nhập cá nhân</w:t>
      </w:r>
    </w:p>
    <w:p w14:paraId="54F49EEE" w14:textId="77777777" w:rsidR="006A6109" w:rsidRPr="006A6109" w:rsidRDefault="006A6109" w:rsidP="00422337">
      <w:pPr>
        <w:widowControl w:val="0"/>
        <w:spacing w:before="120" w:after="0" w:line="320" w:lineRule="exact"/>
        <w:ind w:firstLine="680"/>
        <w:jc w:val="both"/>
        <w:rPr>
          <w:rFonts w:ascii="Times New Roman" w:eastAsia="Times New Roman" w:hAnsi="Times New Roman" w:cs="Times New Roman"/>
          <w:color w:val="000000"/>
          <w:kern w:val="0"/>
          <w:sz w:val="28"/>
          <w:szCs w:val="28"/>
          <w:lang w:val="af-ZA"/>
          <w14:ligatures w14:val="none"/>
        </w:rPr>
      </w:pPr>
      <w:r w:rsidRPr="006A6109">
        <w:rPr>
          <w:rFonts w:ascii="Times New Roman" w:eastAsia="Times New Roman" w:hAnsi="Times New Roman" w:cs="Times New Roman"/>
          <w:color w:val="000000"/>
          <w:kern w:val="0"/>
          <w:sz w:val="28"/>
          <w:szCs w:val="28"/>
          <w:lang w:val="af-ZA"/>
          <w14:ligatures w14:val="none"/>
        </w:rPr>
        <w:t xml:space="preserve">Căn cứ quy định của Luật này, Chính phủ quy định về kỳ tính thuế theo năm đối với thu nhập từ kinh doanh, thu nhập từ tiền lương, tiền công của cá nhân </w:t>
      </w:r>
      <w:r w:rsidRPr="006A6109">
        <w:rPr>
          <w:rFonts w:ascii="Times New Roman" w:eastAsia="Times New Roman" w:hAnsi="Times New Roman" w:cs="Times New Roman"/>
          <w:color w:val="000000"/>
          <w:spacing w:val="2"/>
          <w:kern w:val="0"/>
          <w:sz w:val="28"/>
          <w:szCs w:val="28"/>
          <w:lang w:val="af-ZA"/>
          <w14:ligatures w14:val="none"/>
        </w:rPr>
        <w:t>cư trú; kỳ tính thuế theo từng lần phát sinh đối với các khoản thu nhập khác của cá nhân cư trú và cá nhân không cư trú; thời</w:t>
      </w:r>
      <w:r w:rsidRPr="006A6109">
        <w:rPr>
          <w:rFonts w:ascii="Times New Roman" w:eastAsia="Times New Roman" w:hAnsi="Times New Roman" w:cs="Times New Roman"/>
          <w:color w:val="000000"/>
          <w:spacing w:val="2"/>
          <w:kern w:val="0"/>
          <w:sz w:val="28"/>
          <w:szCs w:val="28"/>
          <w:lang w:val="vi-VN"/>
          <w14:ligatures w14:val="none"/>
        </w:rPr>
        <w:t xml:space="preserve"> điểm xác định thu nhập </w:t>
      </w:r>
      <w:r w:rsidRPr="006A6109">
        <w:rPr>
          <w:rFonts w:ascii="Times New Roman" w:eastAsia="Times New Roman" w:hAnsi="Times New Roman" w:cs="Times New Roman"/>
          <w:color w:val="000000"/>
          <w:spacing w:val="2"/>
          <w:kern w:val="0"/>
          <w:sz w:val="28"/>
          <w:szCs w:val="28"/>
          <w:lang w:val="af-ZA"/>
          <w14:ligatures w14:val="none"/>
        </w:rPr>
        <w:t>tính</w:t>
      </w:r>
      <w:r w:rsidRPr="006A6109">
        <w:rPr>
          <w:rFonts w:ascii="Times New Roman" w:eastAsia="Times New Roman" w:hAnsi="Times New Roman" w:cs="Times New Roman"/>
          <w:color w:val="000000"/>
          <w:spacing w:val="2"/>
          <w:kern w:val="0"/>
          <w:sz w:val="28"/>
          <w:szCs w:val="28"/>
          <w:lang w:val="vi-VN"/>
          <w14:ligatures w14:val="none"/>
        </w:rPr>
        <w:t xml:space="preserve"> thuế; </w:t>
      </w:r>
      <w:r w:rsidRPr="006A6109">
        <w:rPr>
          <w:rFonts w:ascii="Times New Roman" w:eastAsia="Times New Roman" w:hAnsi="Times New Roman" w:cs="Times New Roman"/>
          <w:color w:val="000000"/>
          <w:spacing w:val="2"/>
          <w:kern w:val="0"/>
          <w:sz w:val="28"/>
          <w:szCs w:val="28"/>
          <w:lang w:val="af-ZA"/>
          <w14:ligatures w14:val="none"/>
        </w:rPr>
        <w:t>quyết toán thuế; hoàn thuế đối với trường hợp cá nhân có số thuế đã nộp lớn hơn số thuế phải nộp hoặc chưa đến mức phải nộp; trách nhiệm khấu trừ, khai thay, nộp thay cho người nộp thuế phù hợp với quy định của Luật Quản lý thuế.</w:t>
      </w:r>
    </w:p>
    <w:p w14:paraId="4781E32E" w14:textId="77777777" w:rsidR="006A6109" w:rsidRPr="006A6109" w:rsidRDefault="006A6109" w:rsidP="00422337">
      <w:pPr>
        <w:spacing w:before="120" w:after="0" w:line="320" w:lineRule="exact"/>
        <w:rPr>
          <w:rFonts w:ascii="Times New Roman" w:eastAsia="Times New Roman" w:hAnsi="Times New Roman" w:cs="Times New Roman"/>
          <w:color w:val="000000"/>
          <w:kern w:val="0"/>
          <w:sz w:val="28"/>
          <w:szCs w:val="28"/>
          <w:lang w:val="af-ZA"/>
          <w14:ligatures w14:val="none"/>
        </w:rPr>
      </w:pPr>
    </w:p>
    <w:p w14:paraId="5CF549EE" w14:textId="77777777" w:rsidR="006A6109" w:rsidRPr="006A6109" w:rsidRDefault="006A6109" w:rsidP="006A6109">
      <w:pPr>
        <w:keepNext/>
        <w:spacing w:before="120" w:after="0" w:line="340" w:lineRule="exact"/>
        <w:jc w:val="center"/>
        <w:outlineLvl w:val="0"/>
        <w:rPr>
          <w:rFonts w:ascii="Times New Roman" w:eastAsia="Times New Roman" w:hAnsi="Times New Roman" w:cs="Times New Roman"/>
          <w:bCs/>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Chương II</w:t>
      </w:r>
    </w:p>
    <w:p w14:paraId="492210B8" w14:textId="77777777" w:rsidR="006A6109" w:rsidRPr="006A6109" w:rsidRDefault="006A6109" w:rsidP="006A6109">
      <w:pPr>
        <w:spacing w:before="120" w:after="0" w:line="340" w:lineRule="exact"/>
        <w:jc w:val="center"/>
        <w:rPr>
          <w:rFonts w:ascii="Times New Roman" w:eastAsia="Times New Roman" w:hAnsi="Times New Roman" w:cs="Times New Roman"/>
          <w:b/>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CĂN CỨ TÍNH THUẾ ĐỐI VỚI CÁ NHÂN CƯ TRÚ</w:t>
      </w:r>
    </w:p>
    <w:p w14:paraId="3AE833D8" w14:textId="77777777" w:rsidR="006A6109" w:rsidRPr="006A6109" w:rsidRDefault="006A6109" w:rsidP="006A6109">
      <w:pPr>
        <w:spacing w:before="120" w:after="0" w:line="340" w:lineRule="exact"/>
        <w:ind w:firstLine="709"/>
        <w:jc w:val="both"/>
        <w:rPr>
          <w:rFonts w:ascii="Times New Roman" w:eastAsia="Times New Roman" w:hAnsi="Times New Roman" w:cs="Times New Roman"/>
          <w:b/>
          <w:color w:val="000000"/>
          <w:kern w:val="0"/>
          <w:sz w:val="28"/>
          <w:szCs w:val="28"/>
          <w:lang w:val="nb-NO"/>
          <w14:ligatures w14:val="none"/>
        </w:rPr>
      </w:pPr>
      <w:r w:rsidRPr="006A6109">
        <w:rPr>
          <w:rFonts w:ascii="Times New Roman" w:eastAsia="Times New Roman" w:hAnsi="Times New Roman" w:cs="Times New Roman"/>
          <w:b/>
          <w:color w:val="000000"/>
          <w:kern w:val="0"/>
          <w:sz w:val="28"/>
          <w:szCs w:val="28"/>
          <w:lang w:val="nb-NO"/>
          <w14:ligatures w14:val="none"/>
        </w:rPr>
        <w:t>Điều 7. Thuế thu nhập cá nhân đối với thu nhập từ kinh doanh</w:t>
      </w:r>
    </w:p>
    <w:p w14:paraId="7919A681" w14:textId="77777777" w:rsidR="006A6109" w:rsidRPr="00422337" w:rsidRDefault="006A6109" w:rsidP="006A6109">
      <w:pPr>
        <w:spacing w:before="120" w:after="0" w:line="340" w:lineRule="exact"/>
        <w:ind w:firstLine="709"/>
        <w:jc w:val="both"/>
        <w:rPr>
          <w:rFonts w:ascii="Times New Roman" w:eastAsia="Times New Roman" w:hAnsi="Times New Roman" w:cs="Times New Roman"/>
          <w:snapToGrid w:val="0"/>
          <w:color w:val="000000" w:themeColor="text1"/>
          <w:spacing w:val="-2"/>
          <w:kern w:val="0"/>
          <w:sz w:val="28"/>
          <w:szCs w:val="28"/>
          <w:lang w:val="nb-NO"/>
          <w14:ligatures w14:val="none"/>
        </w:rPr>
      </w:pPr>
      <w:r w:rsidRPr="00422337">
        <w:rPr>
          <w:rFonts w:ascii="Times New Roman" w:eastAsia="Times New Roman" w:hAnsi="Times New Roman" w:cs="Times New Roman"/>
          <w:color w:val="000000" w:themeColor="text1"/>
          <w:spacing w:val="-2"/>
          <w:kern w:val="0"/>
          <w:sz w:val="28"/>
          <w:szCs w:val="28"/>
          <w14:ligatures w14:val="none"/>
        </w:rPr>
        <w:t>1.</w:t>
      </w:r>
      <w:r w:rsidRPr="00422337">
        <w:rPr>
          <w:rFonts w:ascii="Times New Roman" w:eastAsia="Times New Roman" w:hAnsi="Times New Roman" w:cs="Times New Roman"/>
          <w:color w:val="000000" w:themeColor="text1"/>
          <w:spacing w:val="-2"/>
          <w:kern w:val="0"/>
          <w:sz w:val="28"/>
          <w:szCs w:val="28"/>
          <w:vertAlign w:val="superscript"/>
          <w14:ligatures w14:val="none"/>
        </w:rPr>
        <w:footnoteReference w:id="2"/>
      </w:r>
      <w:r w:rsidRPr="00422337">
        <w:rPr>
          <w:rFonts w:ascii="Times New Roman" w:eastAsia="Times New Roman" w:hAnsi="Times New Roman" w:cs="Times New Roman"/>
          <w:color w:val="000000" w:themeColor="text1"/>
          <w:spacing w:val="-2"/>
          <w:kern w:val="0"/>
          <w:sz w:val="28"/>
          <w:szCs w:val="28"/>
          <w14:ligatures w14:val="none"/>
        </w:rPr>
        <w:t xml:space="preserve"> </w:t>
      </w:r>
      <w:r w:rsidRPr="00422337">
        <w:rPr>
          <w:rFonts w:ascii="Times New Roman" w:eastAsia="Times New Roman" w:hAnsi="Times New Roman" w:cs="Times New Roman"/>
          <w:iCs/>
          <w:color w:val="000000" w:themeColor="text1"/>
          <w:spacing w:val="-2"/>
          <w:kern w:val="0"/>
          <w:sz w:val="28"/>
          <w:szCs w:val="28"/>
          <w:lang w:val="nl-NL"/>
          <w14:ligatures w14:val="none"/>
        </w:rPr>
        <w:t xml:space="preserve">Cá nhân </w:t>
      </w:r>
      <w:r w:rsidRPr="00422337">
        <w:rPr>
          <w:rFonts w:ascii="Times New Roman" w:eastAsia="Times New Roman" w:hAnsi="Times New Roman" w:cs="Times New Roman"/>
          <w:color w:val="000000" w:themeColor="text1"/>
          <w:spacing w:val="-2"/>
          <w:kern w:val="0"/>
          <w:sz w:val="28"/>
          <w:szCs w:val="28"/>
          <w:shd w:val="clear" w:color="auto" w:fill="FFFFFF"/>
          <w14:ligatures w14:val="none"/>
        </w:rPr>
        <w:t>cư trú có hoạt động sản xuất, kinh doanh có doanh thu năm từ</w:t>
      </w:r>
      <w:r w:rsidRPr="00422337">
        <w:rPr>
          <w:rFonts w:ascii="Times New Roman" w:eastAsia="Times New Roman" w:hAnsi="Times New Roman" w:cs="Times New Roman"/>
          <w:color w:val="000000" w:themeColor="text1"/>
          <w:spacing w:val="-2"/>
          <w:kern w:val="0"/>
          <w:sz w:val="28"/>
          <w:szCs w:val="28"/>
          <w:shd w:val="clear" w:color="auto" w:fill="FFFFFF"/>
          <w:lang w:val="vi-VN"/>
          <w14:ligatures w14:val="none"/>
        </w:rPr>
        <w:t xml:space="preserve"> </w:t>
      </w:r>
      <w:r w:rsidRPr="00422337">
        <w:rPr>
          <w:rFonts w:ascii="Times New Roman" w:eastAsia="Times New Roman" w:hAnsi="Times New Roman" w:cs="Times New Roman"/>
          <w:color w:val="000000" w:themeColor="text1"/>
          <w:spacing w:val="-2"/>
          <w:kern w:val="0"/>
          <w:sz w:val="28"/>
          <w:szCs w:val="28"/>
          <w:shd w:val="clear" w:color="auto" w:fill="FFFFFF"/>
          <w14:ligatures w14:val="none"/>
        </w:rPr>
        <w:t>mức quy định của Chính phủ</w:t>
      </w:r>
      <w:r w:rsidRPr="00422337">
        <w:rPr>
          <w:rFonts w:ascii="Times New Roman" w:eastAsia="Times New Roman" w:hAnsi="Times New Roman" w:cs="Times New Roman"/>
          <w:color w:val="000000" w:themeColor="text1"/>
          <w:spacing w:val="-2"/>
          <w:kern w:val="0"/>
          <w:sz w:val="28"/>
          <w:szCs w:val="28"/>
          <w:shd w:val="clear" w:color="auto" w:fill="FFFFFF"/>
          <w:lang w:val="vi-VN"/>
          <w14:ligatures w14:val="none"/>
        </w:rPr>
        <w:t xml:space="preserve"> trở xuống</w:t>
      </w:r>
      <w:r w:rsidRPr="00422337">
        <w:rPr>
          <w:rFonts w:ascii="Times New Roman" w:eastAsia="Times New Roman" w:hAnsi="Times New Roman" w:cs="Times New Roman"/>
          <w:color w:val="000000" w:themeColor="text1"/>
          <w:spacing w:val="-2"/>
          <w:kern w:val="0"/>
          <w:sz w:val="28"/>
          <w:szCs w:val="28"/>
          <w:shd w:val="clear" w:color="auto" w:fill="FFFFFF"/>
          <w14:ligatures w14:val="none"/>
        </w:rPr>
        <w:t xml:space="preserve"> không phải nộp thuế thu nhập cá nhân.</w:t>
      </w:r>
      <w:r w:rsidRPr="00422337">
        <w:rPr>
          <w:rFonts w:ascii="Times New Roman" w:eastAsia="Times New Roman" w:hAnsi="Times New Roman" w:cs="Times New Roman"/>
          <w:color w:val="000000" w:themeColor="text1"/>
          <w:spacing w:val="-2"/>
          <w:kern w:val="0"/>
          <w:sz w:val="28"/>
          <w:szCs w:val="28"/>
          <w:shd w:val="clear" w:color="auto" w:fill="FFFFFF"/>
          <w:lang w:val="vi-VN"/>
          <w14:ligatures w14:val="none"/>
        </w:rPr>
        <w:t xml:space="preserve"> Căn cứ </w:t>
      </w:r>
      <w:r w:rsidRPr="00422337">
        <w:rPr>
          <w:rFonts w:ascii="Times New Roman" w:eastAsia="Times New Roman" w:hAnsi="Times New Roman" w:cs="Times New Roman"/>
          <w:color w:val="000000" w:themeColor="text1"/>
          <w:spacing w:val="-2"/>
          <w:kern w:val="0"/>
          <w:sz w:val="28"/>
          <w:szCs w:val="28"/>
          <w:shd w:val="clear" w:color="auto" w:fill="FFFFFF"/>
          <w14:ligatures w14:val="none"/>
        </w:rPr>
        <w:t>các chỉ số kinh tế vĩ mô, khả năng cân đối ngân sách</w:t>
      </w:r>
      <w:r w:rsidRPr="00422337">
        <w:rPr>
          <w:rFonts w:ascii="Times New Roman" w:eastAsia="Times New Roman" w:hAnsi="Times New Roman" w:cs="Times New Roman"/>
          <w:color w:val="000000" w:themeColor="text1"/>
          <w:spacing w:val="-2"/>
          <w:kern w:val="0"/>
          <w:sz w:val="28"/>
          <w:szCs w:val="28"/>
          <w:shd w:val="clear" w:color="auto" w:fill="FFFFFF"/>
          <w:lang w:val="vi-VN"/>
          <w14:ligatures w14:val="none"/>
        </w:rPr>
        <w:t>, Chính phủ quy định mức doanh thu năm</w:t>
      </w:r>
      <w:r w:rsidRPr="00422337">
        <w:rPr>
          <w:rFonts w:ascii="Times New Roman" w:eastAsia="Times New Roman" w:hAnsi="Times New Roman" w:cs="Times New Roman"/>
          <w:color w:val="000000" w:themeColor="text1"/>
          <w:spacing w:val="-2"/>
          <w:kern w:val="0"/>
          <w:sz w:val="28"/>
          <w:szCs w:val="28"/>
          <w:shd w:val="clear" w:color="auto" w:fill="FFFFFF"/>
          <w14:ligatures w14:val="none"/>
        </w:rPr>
        <w:t xml:space="preserve"> phù hợp với bối cảnh kinh tế - xã hội trong từng thời kỳ</w:t>
      </w:r>
      <w:r w:rsidRPr="00422337">
        <w:rPr>
          <w:rFonts w:ascii="Times New Roman" w:eastAsia="Times New Roman" w:hAnsi="Times New Roman" w:cs="Times New Roman"/>
          <w:color w:val="000000" w:themeColor="text1"/>
          <w:spacing w:val="-2"/>
          <w:kern w:val="0"/>
          <w:sz w:val="28"/>
          <w:szCs w:val="28"/>
          <w:shd w:val="clear" w:color="auto" w:fill="FFFFFF"/>
          <w:lang w:val="vi-VN"/>
          <w14:ligatures w14:val="none"/>
        </w:rPr>
        <w:t>.</w:t>
      </w:r>
    </w:p>
    <w:p w14:paraId="6815962D" w14:textId="77777777" w:rsidR="006A6109" w:rsidRPr="006A6109" w:rsidRDefault="006A6109" w:rsidP="00422337">
      <w:pPr>
        <w:spacing w:before="120" w:after="0" w:line="330" w:lineRule="exact"/>
        <w:ind w:firstLine="709"/>
        <w:jc w:val="both"/>
        <w:rPr>
          <w:rFonts w:ascii="Times New Roman" w:eastAsia="Times New Roman" w:hAnsi="Times New Roman" w:cs="Times New Roman"/>
          <w:iCs/>
          <w:snapToGrid w:val="0"/>
          <w:color w:val="000000"/>
          <w:kern w:val="0"/>
          <w:sz w:val="28"/>
          <w:szCs w:val="28"/>
          <w:lang w:val="nb-NO"/>
          <w14:ligatures w14:val="none"/>
        </w:rPr>
      </w:pPr>
      <w:r w:rsidRPr="006A6109">
        <w:rPr>
          <w:rFonts w:ascii="Times New Roman" w:eastAsia="Times New Roman" w:hAnsi="Times New Roman" w:cs="Times New Roman"/>
          <w:iCs/>
          <w:snapToGrid w:val="0"/>
          <w:color w:val="000000"/>
          <w:kern w:val="0"/>
          <w:sz w:val="28"/>
          <w:szCs w:val="28"/>
          <w:lang w:val="nb-NO"/>
          <w14:ligatures w14:val="none"/>
        </w:rPr>
        <w:lastRenderedPageBreak/>
        <w:t xml:space="preserve">2. </w:t>
      </w:r>
      <w:r w:rsidRPr="006A6109">
        <w:rPr>
          <w:rFonts w:ascii="Times New Roman" w:eastAsia="Times New Roman" w:hAnsi="Times New Roman" w:cs="Times New Roman"/>
          <w:color w:val="000000"/>
          <w:kern w:val="0"/>
          <w:sz w:val="28"/>
          <w:szCs w:val="28"/>
          <w:lang w:val="vi-VN"/>
          <w14:ligatures w14:val="none"/>
        </w:rPr>
        <w:t>Thu</w:t>
      </w:r>
      <w:r w:rsidRPr="006A6109">
        <w:rPr>
          <w:rFonts w:ascii="Times New Roman" w:eastAsia="Times New Roman" w:hAnsi="Times New Roman" w:cs="Times New Roman"/>
          <w:iCs/>
          <w:snapToGrid w:val="0"/>
          <w:color w:val="000000"/>
          <w:kern w:val="0"/>
          <w:sz w:val="28"/>
          <w:szCs w:val="28"/>
          <w:lang w:val="vi-VN"/>
          <w14:ligatures w14:val="none"/>
        </w:rPr>
        <w:t xml:space="preserve">ế </w:t>
      </w:r>
      <w:r w:rsidRPr="006A6109">
        <w:rPr>
          <w:rFonts w:ascii="Times New Roman" w:eastAsia="Times New Roman" w:hAnsi="Times New Roman" w:cs="Times New Roman"/>
          <w:color w:val="000000"/>
          <w:kern w:val="0"/>
          <w:sz w:val="28"/>
          <w:szCs w:val="28"/>
          <w:lang w:val="vi-VN"/>
          <w14:ligatures w14:val="none"/>
        </w:rPr>
        <w:t>thu nh</w:t>
      </w:r>
      <w:r w:rsidRPr="006A6109">
        <w:rPr>
          <w:rFonts w:ascii="Times New Roman" w:eastAsia="Times New Roman" w:hAnsi="Times New Roman" w:cs="Times New Roman"/>
          <w:iCs/>
          <w:snapToGrid w:val="0"/>
          <w:color w:val="000000"/>
          <w:kern w:val="0"/>
          <w:sz w:val="28"/>
          <w:szCs w:val="28"/>
          <w:lang w:val="vi-VN"/>
          <w14:ligatures w14:val="none"/>
        </w:rPr>
        <w:t xml:space="preserve">ập cá nhân </w:t>
      </w:r>
      <w:r w:rsidRPr="006A6109">
        <w:rPr>
          <w:rFonts w:ascii="Times New Roman" w:eastAsia="Times New Roman" w:hAnsi="Times New Roman" w:cs="Times New Roman"/>
          <w:color w:val="000000"/>
          <w:kern w:val="0"/>
          <w:sz w:val="28"/>
          <w:szCs w:val="28"/>
          <w:lang w:val="vi-VN"/>
          <w14:ligatures w14:val="none"/>
        </w:rPr>
        <w:t>đ</w:t>
      </w:r>
      <w:r w:rsidRPr="006A6109">
        <w:rPr>
          <w:rFonts w:ascii="Times New Roman" w:eastAsia="Times New Roman" w:hAnsi="Times New Roman" w:cs="Times New Roman"/>
          <w:iCs/>
          <w:snapToGrid w:val="0"/>
          <w:color w:val="000000"/>
          <w:kern w:val="0"/>
          <w:sz w:val="28"/>
          <w:szCs w:val="28"/>
          <w:lang w:val="vi-VN"/>
          <w14:ligatures w14:val="none"/>
        </w:rPr>
        <w:t xml:space="preserve">ối với thu nhập từ </w:t>
      </w:r>
      <w:r w:rsidRPr="006A6109">
        <w:rPr>
          <w:rFonts w:ascii="Times New Roman" w:eastAsia="Times New Roman" w:hAnsi="Times New Roman" w:cs="Times New Roman"/>
          <w:color w:val="000000"/>
          <w:kern w:val="0"/>
          <w:sz w:val="28"/>
          <w:szCs w:val="28"/>
          <w:lang w:val="vi-VN"/>
          <w14:ligatures w14:val="none"/>
        </w:rPr>
        <w:t>kinh doanh</w:t>
      </w:r>
      <w:r w:rsidRPr="006A6109">
        <w:rPr>
          <w:rFonts w:ascii="Times New Roman" w:eastAsia="Times New Roman" w:hAnsi="Times New Roman" w:cs="Times New Roman"/>
          <w:iCs/>
          <w:snapToGrid w:val="0"/>
          <w:color w:val="000000"/>
          <w:kern w:val="0"/>
          <w:sz w:val="28"/>
          <w:szCs w:val="28"/>
          <w:lang w:val="vi-VN"/>
          <w14:ligatures w14:val="none"/>
        </w:rPr>
        <w:t xml:space="preserve"> của cá nhân cư trú có</w:t>
      </w:r>
      <w:r w:rsidRPr="006A6109">
        <w:rPr>
          <w:rFonts w:ascii="Times New Roman" w:eastAsia="Times New Roman" w:hAnsi="Times New Roman" w:cs="Times New Roman"/>
          <w:b/>
          <w:bCs/>
          <w:iCs/>
          <w:snapToGrid w:val="0"/>
          <w:color w:val="000000"/>
          <w:kern w:val="0"/>
          <w:sz w:val="28"/>
          <w:szCs w:val="28"/>
          <w:lang w:val="vi-VN"/>
          <w14:ligatures w14:val="none"/>
        </w:rPr>
        <w:t xml:space="preserve"> </w:t>
      </w:r>
      <w:r w:rsidRPr="006A6109">
        <w:rPr>
          <w:rFonts w:ascii="Times New Roman" w:eastAsia="Times New Roman" w:hAnsi="Times New Roman" w:cs="Times New Roman"/>
          <w:iCs/>
          <w:snapToGrid w:val="0"/>
          <w:color w:val="000000"/>
          <w:kern w:val="0"/>
          <w:sz w:val="28"/>
          <w:szCs w:val="28"/>
          <w:lang w:val="vi-VN"/>
          <w14:ligatures w14:val="none"/>
        </w:rPr>
        <w:t>doanh thu năm</w:t>
      </w:r>
      <w:r w:rsidRPr="006A6109">
        <w:rPr>
          <w:rFonts w:ascii="Times New Roman" w:eastAsia="Times New Roman" w:hAnsi="Times New Roman" w:cs="Times New Roman"/>
          <w:iCs/>
          <w:snapToGrid w:val="0"/>
          <w:color w:val="000000"/>
          <w:kern w:val="0"/>
          <w:sz w:val="28"/>
          <w:szCs w:val="28"/>
          <w:lang w:val="nb-NO"/>
          <w14:ligatures w14:val="none"/>
        </w:rPr>
        <w:t xml:space="preserve"> </w:t>
      </w:r>
      <w:r w:rsidRPr="006A6109">
        <w:rPr>
          <w:rFonts w:ascii="Times New Roman" w:eastAsia="Times New Roman" w:hAnsi="Times New Roman" w:cs="Times New Roman"/>
          <w:color w:val="000000"/>
          <w:kern w:val="0"/>
          <w:sz w:val="28"/>
          <w:szCs w:val="28"/>
          <w:lang w:val="nb-NO"/>
          <w14:ligatures w14:val="none"/>
        </w:rPr>
        <w:t xml:space="preserve">trên </w:t>
      </w:r>
      <w:r w:rsidRPr="006A6109">
        <w:rPr>
          <w:rFonts w:ascii="Times New Roman" w:eastAsia="Times New Roman" w:hAnsi="Times New Roman" w:cs="Times New Roman"/>
          <w:iCs/>
          <w:snapToGrid w:val="0"/>
          <w:color w:val="000000"/>
          <w:kern w:val="0"/>
          <w:sz w:val="28"/>
          <w:szCs w:val="28"/>
          <w:lang w:val="nb-NO"/>
          <w14:ligatures w14:val="none"/>
        </w:rPr>
        <w:t xml:space="preserve">mức quy định tại khoản 1 Điều này </w:t>
      </w:r>
      <w:r w:rsidRPr="006A6109">
        <w:rPr>
          <w:rFonts w:ascii="Times New Roman" w:eastAsia="Times New Roman" w:hAnsi="Times New Roman" w:cs="Times New Roman"/>
          <w:iCs/>
          <w:snapToGrid w:val="0"/>
          <w:color w:val="000000"/>
          <w:kern w:val="0"/>
          <w:sz w:val="28"/>
          <w:szCs w:val="28"/>
          <w:lang w:val="vi-VN"/>
          <w14:ligatures w14:val="none"/>
        </w:rPr>
        <w:t>được xác định bằng thu nhập tính thuế nhân (x)</w:t>
      </w:r>
      <w:r w:rsidRPr="006A6109">
        <w:rPr>
          <w:rFonts w:ascii="Times New Roman" w:eastAsia="Times New Roman" w:hAnsi="Times New Roman" w:cs="Times New Roman"/>
          <w:color w:val="000000"/>
          <w:kern w:val="0"/>
          <w:sz w:val="28"/>
          <w:szCs w:val="28"/>
          <w:lang w:val="nb-NO"/>
          <w14:ligatures w14:val="none"/>
        </w:rPr>
        <w:t xml:space="preserve"> với</w:t>
      </w:r>
      <w:r w:rsidRPr="006A6109">
        <w:rPr>
          <w:rFonts w:ascii="Times New Roman" w:eastAsia="Times New Roman" w:hAnsi="Times New Roman" w:cs="Times New Roman"/>
          <w:iCs/>
          <w:snapToGrid w:val="0"/>
          <w:color w:val="000000"/>
          <w:kern w:val="0"/>
          <w:sz w:val="28"/>
          <w:szCs w:val="28"/>
          <w:lang w:val="vi-VN"/>
          <w14:ligatures w14:val="none"/>
        </w:rPr>
        <w:t xml:space="preserve"> thuế suất</w:t>
      </w:r>
      <w:r w:rsidRPr="006A6109">
        <w:rPr>
          <w:rFonts w:ascii="Times New Roman" w:eastAsia="Times New Roman" w:hAnsi="Times New Roman" w:cs="Times New Roman"/>
          <w:iCs/>
          <w:snapToGrid w:val="0"/>
          <w:color w:val="000000"/>
          <w:kern w:val="0"/>
          <w:sz w:val="28"/>
          <w:szCs w:val="28"/>
          <w:lang w:val="nb-NO"/>
          <w14:ligatures w14:val="none"/>
        </w:rPr>
        <w:t>. Trong đó:</w:t>
      </w:r>
    </w:p>
    <w:p w14:paraId="1F2F2B2B" w14:textId="77777777" w:rsidR="006A6109" w:rsidRPr="006A6109" w:rsidRDefault="006A6109" w:rsidP="00422337">
      <w:pPr>
        <w:spacing w:before="120" w:after="0" w:line="330" w:lineRule="exact"/>
        <w:ind w:firstLine="709"/>
        <w:jc w:val="both"/>
        <w:rPr>
          <w:rFonts w:ascii="Times New Roman" w:eastAsia="Times New Roman" w:hAnsi="Times New Roman" w:cs="Times New Roman"/>
          <w:iCs/>
          <w:snapToGrid w:val="0"/>
          <w:color w:val="000000"/>
          <w:spacing w:val="2"/>
          <w:kern w:val="0"/>
          <w:sz w:val="28"/>
          <w:szCs w:val="28"/>
          <w:lang w:val="nb-NO"/>
          <w14:ligatures w14:val="none"/>
        </w:rPr>
      </w:pPr>
      <w:r w:rsidRPr="006A6109">
        <w:rPr>
          <w:rFonts w:ascii="Times New Roman" w:eastAsia="Times New Roman" w:hAnsi="Times New Roman" w:cs="Times New Roman"/>
          <w:iCs/>
          <w:snapToGrid w:val="0"/>
          <w:color w:val="000000"/>
          <w:spacing w:val="2"/>
          <w:kern w:val="0"/>
          <w:sz w:val="28"/>
          <w:szCs w:val="28"/>
          <w:lang w:val="vi-VN"/>
          <w14:ligatures w14:val="none"/>
        </w:rPr>
        <w:t xml:space="preserve">a) Thu nhập tính thuế được xác định bằng </w:t>
      </w:r>
      <w:bookmarkStart w:id="5" w:name="_Hlk216032403"/>
      <w:r w:rsidRPr="006A6109">
        <w:rPr>
          <w:rFonts w:ascii="Times New Roman" w:eastAsia="Times New Roman" w:hAnsi="Times New Roman" w:cs="Times New Roman"/>
          <w:iCs/>
          <w:snapToGrid w:val="0"/>
          <w:color w:val="000000"/>
          <w:spacing w:val="2"/>
          <w:kern w:val="0"/>
          <w:sz w:val="28"/>
          <w:szCs w:val="28"/>
          <w:lang w:val="vi-VN"/>
          <w14:ligatures w14:val="none"/>
        </w:rPr>
        <w:t xml:space="preserve">doanh thu của hàng hóa, dịch vụ bán ra trừ (-) đi chi phí liên quan </w:t>
      </w:r>
      <w:bookmarkEnd w:id="5"/>
      <w:r w:rsidRPr="006A6109">
        <w:rPr>
          <w:rFonts w:ascii="Times New Roman" w:eastAsia="Times New Roman" w:hAnsi="Times New Roman" w:cs="Times New Roman"/>
          <w:iCs/>
          <w:snapToGrid w:val="0"/>
          <w:color w:val="000000"/>
          <w:spacing w:val="2"/>
          <w:kern w:val="0"/>
          <w:sz w:val="28"/>
          <w:szCs w:val="28"/>
          <w:lang w:val="vi-VN"/>
          <w14:ligatures w14:val="none"/>
        </w:rPr>
        <w:t>đến hoạt động sản xuất, kinh doanh trong kỳ tính thuế</w:t>
      </w:r>
      <w:r w:rsidRPr="006A6109">
        <w:rPr>
          <w:rFonts w:ascii="Times New Roman" w:eastAsia="Times New Roman" w:hAnsi="Times New Roman" w:cs="Times New Roman"/>
          <w:iCs/>
          <w:snapToGrid w:val="0"/>
          <w:color w:val="000000"/>
          <w:spacing w:val="2"/>
          <w:kern w:val="0"/>
          <w:sz w:val="28"/>
          <w:szCs w:val="28"/>
          <w:lang w:val="nb-NO"/>
          <w14:ligatures w14:val="none"/>
        </w:rPr>
        <w:t>;</w:t>
      </w:r>
    </w:p>
    <w:p w14:paraId="6F97DCE5" w14:textId="77777777" w:rsidR="006A6109" w:rsidRPr="006A6109" w:rsidRDefault="006A6109" w:rsidP="00422337">
      <w:pPr>
        <w:spacing w:before="120" w:after="0" w:line="330" w:lineRule="exact"/>
        <w:ind w:firstLine="709"/>
        <w:jc w:val="both"/>
        <w:rPr>
          <w:rFonts w:ascii="Times New Roman" w:eastAsia="Times New Roman" w:hAnsi="Times New Roman" w:cs="Times New Roman"/>
          <w:iCs/>
          <w:snapToGrid w:val="0"/>
          <w:color w:val="000000"/>
          <w:kern w:val="0"/>
          <w:sz w:val="28"/>
          <w:szCs w:val="28"/>
          <w:lang w:val="nb-NO"/>
          <w14:ligatures w14:val="none"/>
        </w:rPr>
      </w:pPr>
      <w:r w:rsidRPr="006A6109">
        <w:rPr>
          <w:rFonts w:ascii="Times New Roman" w:eastAsia="Times New Roman" w:hAnsi="Times New Roman" w:cs="Times New Roman"/>
          <w:iCs/>
          <w:snapToGrid w:val="0"/>
          <w:color w:val="000000"/>
          <w:kern w:val="0"/>
          <w:sz w:val="28"/>
          <w:szCs w:val="28"/>
          <w:lang w:val="vi-VN"/>
          <w14:ligatures w14:val="none"/>
        </w:rPr>
        <w:t>b) Cá nhân kinh doanh có doanh thu năm trên mức quy định tại khoản 1 Điều này đến 03 tỷ đồng: thuế suất 15%</w:t>
      </w:r>
      <w:r w:rsidRPr="006A6109">
        <w:rPr>
          <w:rFonts w:ascii="Times New Roman" w:eastAsia="Times New Roman" w:hAnsi="Times New Roman" w:cs="Times New Roman"/>
          <w:iCs/>
          <w:snapToGrid w:val="0"/>
          <w:color w:val="000000"/>
          <w:kern w:val="0"/>
          <w:sz w:val="28"/>
          <w:szCs w:val="28"/>
          <w:lang w:val="nb-NO"/>
          <w14:ligatures w14:val="none"/>
        </w:rPr>
        <w:t>;</w:t>
      </w:r>
    </w:p>
    <w:p w14:paraId="300239F3" w14:textId="77777777" w:rsidR="006A6109" w:rsidRPr="006A6109" w:rsidRDefault="006A6109" w:rsidP="00422337">
      <w:pPr>
        <w:spacing w:before="120" w:after="0" w:line="330" w:lineRule="exact"/>
        <w:ind w:firstLine="709"/>
        <w:jc w:val="both"/>
        <w:rPr>
          <w:rFonts w:ascii="Times New Roman" w:eastAsia="Times New Roman" w:hAnsi="Times New Roman" w:cs="Times New Roman"/>
          <w:iCs/>
          <w:snapToGrid w:val="0"/>
          <w:color w:val="000000"/>
          <w:kern w:val="0"/>
          <w:sz w:val="28"/>
          <w:szCs w:val="28"/>
          <w:lang w:val="nb-NO"/>
          <w14:ligatures w14:val="none"/>
        </w:rPr>
      </w:pPr>
      <w:r w:rsidRPr="006A6109">
        <w:rPr>
          <w:rFonts w:ascii="Times New Roman" w:eastAsia="Times New Roman" w:hAnsi="Times New Roman" w:cs="Times New Roman"/>
          <w:iCs/>
          <w:snapToGrid w:val="0"/>
          <w:color w:val="000000"/>
          <w:kern w:val="0"/>
          <w:sz w:val="28"/>
          <w:szCs w:val="28"/>
          <w:lang w:val="vi-VN"/>
          <w14:ligatures w14:val="none"/>
        </w:rPr>
        <w:t>c) Cá nhân kinh doanh có doanh thu năm trên 03 tỷ đồng đến 50 tỷ đồng: thuế suất 17%</w:t>
      </w:r>
      <w:r w:rsidRPr="006A6109">
        <w:rPr>
          <w:rFonts w:ascii="Times New Roman" w:eastAsia="Times New Roman" w:hAnsi="Times New Roman" w:cs="Times New Roman"/>
          <w:iCs/>
          <w:snapToGrid w:val="0"/>
          <w:color w:val="000000"/>
          <w:kern w:val="0"/>
          <w:sz w:val="28"/>
          <w:szCs w:val="28"/>
          <w:lang w:val="nb-NO"/>
          <w14:ligatures w14:val="none"/>
        </w:rPr>
        <w:t>;</w:t>
      </w:r>
    </w:p>
    <w:p w14:paraId="6075E363" w14:textId="77777777" w:rsidR="006A6109" w:rsidRPr="006A6109" w:rsidRDefault="006A6109" w:rsidP="00422337">
      <w:pPr>
        <w:spacing w:before="120" w:after="0" w:line="330" w:lineRule="exact"/>
        <w:ind w:firstLine="709"/>
        <w:jc w:val="both"/>
        <w:rPr>
          <w:rFonts w:ascii="Times New Roman" w:eastAsia="Times New Roman" w:hAnsi="Times New Roman" w:cs="Times New Roman"/>
          <w:iCs/>
          <w:snapToGrid w:val="0"/>
          <w:color w:val="000000"/>
          <w:kern w:val="0"/>
          <w:sz w:val="28"/>
          <w:szCs w:val="28"/>
          <w:lang w:val="vi-VN"/>
          <w14:ligatures w14:val="none"/>
        </w:rPr>
      </w:pPr>
      <w:r w:rsidRPr="006A6109">
        <w:rPr>
          <w:rFonts w:ascii="Times New Roman" w:eastAsia="Times New Roman" w:hAnsi="Times New Roman" w:cs="Times New Roman"/>
          <w:iCs/>
          <w:snapToGrid w:val="0"/>
          <w:color w:val="000000"/>
          <w:kern w:val="0"/>
          <w:sz w:val="28"/>
          <w:szCs w:val="28"/>
          <w:lang w:val="vi-VN"/>
          <w14:ligatures w14:val="none"/>
        </w:rPr>
        <w:t>d) Cá nhân kinh doanh có doanh thu năm trên 50 tỷ đồng: thuế suất 20%</w:t>
      </w:r>
      <w:r w:rsidRPr="006A6109">
        <w:rPr>
          <w:rFonts w:ascii="Times New Roman" w:eastAsia="Times New Roman" w:hAnsi="Times New Roman" w:cs="Times New Roman"/>
          <w:iCs/>
          <w:snapToGrid w:val="0"/>
          <w:color w:val="000000"/>
          <w:kern w:val="0"/>
          <w:sz w:val="28"/>
          <w:szCs w:val="28"/>
          <w:lang w:val="nb-NO"/>
          <w14:ligatures w14:val="none"/>
        </w:rPr>
        <w:t>.</w:t>
      </w:r>
    </w:p>
    <w:p w14:paraId="25A12B14" w14:textId="77777777" w:rsidR="006A6109" w:rsidRPr="006A6109" w:rsidRDefault="006A6109" w:rsidP="00422337">
      <w:pPr>
        <w:spacing w:before="120" w:after="0" w:line="330" w:lineRule="exact"/>
        <w:ind w:firstLine="709"/>
        <w:jc w:val="both"/>
        <w:rPr>
          <w:rFonts w:ascii="Times New Roman" w:eastAsia="Times New Roman" w:hAnsi="Times New Roman" w:cs="Times New Roman"/>
          <w:iCs/>
          <w:snapToGrid w:val="0"/>
          <w:color w:val="000000"/>
          <w:kern w:val="0"/>
          <w:sz w:val="28"/>
          <w:szCs w:val="28"/>
          <w:lang w:val="vi-VN"/>
          <w14:ligatures w14:val="none"/>
        </w:rPr>
      </w:pPr>
      <w:r w:rsidRPr="006A6109">
        <w:rPr>
          <w:rFonts w:ascii="Times New Roman" w:eastAsia="Times New Roman" w:hAnsi="Times New Roman" w:cs="Times New Roman"/>
          <w:iCs/>
          <w:snapToGrid w:val="0"/>
          <w:color w:val="000000"/>
          <w:kern w:val="0"/>
          <w:sz w:val="28"/>
          <w:szCs w:val="28"/>
          <w:lang w:val="nb-NO"/>
          <w14:ligatures w14:val="none"/>
        </w:rPr>
        <w:t>Thu nhập từ cho thuê bất động sản quy định tại khoản 4 Điều này không áp dụng cách tính thuế quy định tại khoản này.</w:t>
      </w:r>
    </w:p>
    <w:p w14:paraId="32FE5723" w14:textId="77777777" w:rsidR="006A6109" w:rsidRPr="006A6109" w:rsidRDefault="006A6109" w:rsidP="00422337">
      <w:pPr>
        <w:tabs>
          <w:tab w:val="left" w:pos="709"/>
        </w:tabs>
        <w:spacing w:before="120" w:after="0" w:line="330" w:lineRule="exact"/>
        <w:ind w:firstLine="709"/>
        <w:jc w:val="both"/>
        <w:rPr>
          <w:rFonts w:ascii="Times New Roman" w:eastAsia="Times New Roman" w:hAnsi="Times New Roman" w:cs="Times New Roman"/>
          <w:iCs/>
          <w:snapToGrid w:val="0"/>
          <w:kern w:val="0"/>
          <w:sz w:val="28"/>
          <w:szCs w:val="28"/>
          <w:lang w:val="vi-VN"/>
          <w14:ligatures w14:val="none"/>
        </w:rPr>
      </w:pPr>
      <w:r w:rsidRPr="006A6109">
        <w:rPr>
          <w:rFonts w:ascii="Times New Roman" w:eastAsia="Times New Roman" w:hAnsi="Times New Roman" w:cs="Times New Roman"/>
          <w:iCs/>
          <w:snapToGrid w:val="0"/>
          <w:color w:val="000000"/>
          <w:kern w:val="0"/>
          <w:sz w:val="28"/>
          <w:szCs w:val="28"/>
          <w:lang w:val="vi-VN"/>
          <w14:ligatures w14:val="none"/>
        </w:rPr>
        <w:t xml:space="preserve">3. Cá nhân kinh doanh có doanh thu năm trên mức quy định tại khoản 1 </w:t>
      </w:r>
      <w:r w:rsidRPr="006A6109">
        <w:rPr>
          <w:rFonts w:ascii="Times New Roman" w:eastAsia="Times New Roman" w:hAnsi="Times New Roman" w:cs="Times New Roman"/>
          <w:iCs/>
          <w:snapToGrid w:val="0"/>
          <w:kern w:val="0"/>
          <w:sz w:val="28"/>
          <w:szCs w:val="28"/>
          <w:lang w:val="vi-VN"/>
          <w14:ligatures w14:val="none"/>
        </w:rPr>
        <w:t xml:space="preserve">Điều này đến 03 tỷ đồng được lựa chọn nộp thuế theo quy định tại điểm a và </w:t>
      </w:r>
      <w:r w:rsidRPr="006A6109">
        <w:rPr>
          <w:rFonts w:ascii="Times New Roman" w:eastAsia="Times New Roman" w:hAnsi="Times New Roman" w:cs="Times New Roman"/>
          <w:iCs/>
          <w:snapToGrid w:val="0"/>
          <w:kern w:val="0"/>
          <w:sz w:val="28"/>
          <w:szCs w:val="28"/>
          <w14:ligatures w14:val="none"/>
        </w:rPr>
        <w:t xml:space="preserve">điểm </w:t>
      </w:r>
      <w:r w:rsidRPr="006A6109">
        <w:rPr>
          <w:rFonts w:ascii="Times New Roman" w:eastAsia="Times New Roman" w:hAnsi="Times New Roman" w:cs="Times New Roman"/>
          <w:iCs/>
          <w:snapToGrid w:val="0"/>
          <w:kern w:val="0"/>
          <w:sz w:val="28"/>
          <w:szCs w:val="28"/>
          <w:lang w:val="vi-VN"/>
          <w14:ligatures w14:val="none"/>
        </w:rPr>
        <w:t>b khoản 2 Điều này hoặc nộp thuế theo thuế suất nhân (x) với doanh thu tính thuế. Doanh thu tính thuế và thuế suất được xác định như sau:</w:t>
      </w:r>
    </w:p>
    <w:p w14:paraId="6261AE62" w14:textId="77777777" w:rsidR="006A6109" w:rsidRPr="006A6109" w:rsidRDefault="006A6109" w:rsidP="00422337">
      <w:pPr>
        <w:tabs>
          <w:tab w:val="left" w:pos="709"/>
        </w:tabs>
        <w:spacing w:before="120" w:after="0" w:line="330" w:lineRule="exact"/>
        <w:ind w:firstLine="709"/>
        <w:jc w:val="both"/>
        <w:rPr>
          <w:rFonts w:ascii="Times New Roman" w:eastAsia="Times New Roman" w:hAnsi="Times New Roman" w:cs="Times New Roman"/>
          <w:iCs/>
          <w:snapToGrid w:val="0"/>
          <w:color w:val="000000"/>
          <w:kern w:val="0"/>
          <w:sz w:val="28"/>
          <w:szCs w:val="28"/>
          <w:lang w:val="vi-VN"/>
          <w14:ligatures w14:val="none"/>
        </w:rPr>
      </w:pPr>
      <w:r w:rsidRPr="006A6109">
        <w:rPr>
          <w:rFonts w:ascii="Times New Roman" w:eastAsia="Times New Roman" w:hAnsi="Times New Roman" w:cs="Times New Roman"/>
          <w:iCs/>
          <w:snapToGrid w:val="0"/>
          <w:color w:val="000000"/>
          <w:kern w:val="0"/>
          <w:sz w:val="28"/>
          <w:szCs w:val="28"/>
          <w:lang w:val="vi-VN"/>
          <w14:ligatures w14:val="none"/>
        </w:rPr>
        <w:t xml:space="preserve">a) Doanh thu tính thuế được xác định bằng phần doanh thu vượt trên mức quy định tại khoản 1 Điều này; </w:t>
      </w:r>
    </w:p>
    <w:p w14:paraId="586BC92E" w14:textId="77777777" w:rsidR="006A6109" w:rsidRPr="006A6109" w:rsidRDefault="006A6109" w:rsidP="00422337">
      <w:pPr>
        <w:spacing w:before="120" w:after="0" w:line="330" w:lineRule="exact"/>
        <w:ind w:firstLine="709"/>
        <w:jc w:val="both"/>
        <w:rPr>
          <w:rFonts w:ascii="Times New Roman" w:eastAsia="Times New Roman" w:hAnsi="Times New Roman" w:cs="Times New Roman"/>
          <w:snapToGrid w:val="0"/>
          <w:color w:val="000000"/>
          <w:kern w:val="0"/>
          <w:sz w:val="28"/>
          <w:szCs w:val="28"/>
          <w14:ligatures w14:val="none"/>
        </w:rPr>
      </w:pPr>
      <w:r w:rsidRPr="006A6109">
        <w:rPr>
          <w:rFonts w:ascii="Times New Roman" w:eastAsia="Times New Roman" w:hAnsi="Times New Roman" w:cs="Times New Roman"/>
          <w:iCs/>
          <w:snapToGrid w:val="0"/>
          <w:color w:val="000000"/>
          <w:kern w:val="0"/>
          <w:sz w:val="28"/>
          <w:szCs w:val="28"/>
          <w:lang w:val="nl-NL"/>
          <w14:ligatures w14:val="none"/>
        </w:rPr>
        <w:t>b) Phân ph</w:t>
      </w:r>
      <w:r w:rsidRPr="006A6109">
        <w:rPr>
          <w:rFonts w:ascii="Times New Roman" w:eastAsia="Times New Roman" w:hAnsi="Times New Roman" w:cs="Times New Roman"/>
          <w:iCs/>
          <w:snapToGrid w:val="0"/>
          <w:color w:val="000000"/>
          <w:kern w:val="0"/>
          <w:sz w:val="28"/>
          <w:szCs w:val="28"/>
          <w:lang w:val="vi-VN"/>
          <w14:ligatures w14:val="none"/>
        </w:rPr>
        <w:t>ối, cung cấp hàng hoá: thuế suất 0,5%;</w:t>
      </w:r>
      <w:r w:rsidRPr="006A6109">
        <w:rPr>
          <w:rFonts w:ascii="Times New Roman" w:eastAsia="Times New Roman" w:hAnsi="Times New Roman" w:cs="Times New Roman"/>
          <w:snapToGrid w:val="0"/>
          <w:color w:val="000000"/>
          <w:kern w:val="0"/>
          <w:sz w:val="28"/>
          <w:szCs w:val="28"/>
          <w:lang w:val="vi-VN"/>
          <w14:ligatures w14:val="none"/>
        </w:rPr>
        <w:t xml:space="preserve"> </w:t>
      </w:r>
    </w:p>
    <w:p w14:paraId="3A11D2E9" w14:textId="77777777" w:rsidR="006A6109" w:rsidRPr="006A6109" w:rsidRDefault="006A6109" w:rsidP="00422337">
      <w:pPr>
        <w:spacing w:before="120" w:after="0" w:line="330" w:lineRule="exact"/>
        <w:ind w:firstLine="709"/>
        <w:jc w:val="both"/>
        <w:rPr>
          <w:rFonts w:ascii="Times New Roman" w:eastAsia="Times New Roman" w:hAnsi="Times New Roman" w:cs="Times New Roman"/>
          <w:snapToGrid w:val="0"/>
          <w:color w:val="000000"/>
          <w:kern w:val="0"/>
          <w:sz w:val="28"/>
          <w:szCs w:val="28"/>
          <w:lang w:val="vi-VN"/>
          <w14:ligatures w14:val="none"/>
        </w:rPr>
      </w:pPr>
      <w:r w:rsidRPr="006A6109">
        <w:rPr>
          <w:rFonts w:ascii="Times New Roman" w:eastAsia="Times New Roman" w:hAnsi="Times New Roman" w:cs="Times New Roman"/>
          <w:iCs/>
          <w:snapToGrid w:val="0"/>
          <w:color w:val="000000"/>
          <w:kern w:val="0"/>
          <w:sz w:val="28"/>
          <w:szCs w:val="28"/>
          <w14:ligatures w14:val="none"/>
        </w:rPr>
        <w:t>c) D</w:t>
      </w:r>
      <w:r w:rsidRPr="006A6109">
        <w:rPr>
          <w:rFonts w:ascii="Times New Roman" w:eastAsia="Times New Roman" w:hAnsi="Times New Roman" w:cs="Times New Roman"/>
          <w:iCs/>
          <w:snapToGrid w:val="0"/>
          <w:color w:val="000000"/>
          <w:kern w:val="0"/>
          <w:sz w:val="28"/>
          <w:szCs w:val="28"/>
          <w:lang w:val="vi-VN"/>
          <w14:ligatures w14:val="none"/>
        </w:rPr>
        <w:t>ịch vụ, xây dựng không bao thầu nguyên vật liệu: thuế suất 2%</w:t>
      </w:r>
      <w:r w:rsidRPr="006A6109">
        <w:rPr>
          <w:rFonts w:ascii="Times New Roman" w:eastAsia="Times New Roman" w:hAnsi="Times New Roman" w:cs="Times New Roman"/>
          <w:snapToGrid w:val="0"/>
          <w:color w:val="000000"/>
          <w:kern w:val="0"/>
          <w:sz w:val="28"/>
          <w:szCs w:val="28"/>
          <w:lang w:val="vi-VN"/>
          <w14:ligatures w14:val="none"/>
        </w:rPr>
        <w:t>.</w:t>
      </w:r>
      <w:r w:rsidRPr="006A6109">
        <w:rPr>
          <w:rFonts w:ascii="Times New Roman" w:eastAsia="Times New Roman" w:hAnsi="Times New Roman" w:cs="Times New Roman"/>
          <w:snapToGrid w:val="0"/>
          <w:color w:val="000000"/>
          <w:kern w:val="0"/>
          <w:sz w:val="28"/>
          <w:szCs w:val="28"/>
          <w14:ligatures w14:val="none"/>
        </w:rPr>
        <w:t xml:space="preserve"> </w:t>
      </w:r>
      <w:r w:rsidRPr="006A6109">
        <w:rPr>
          <w:rFonts w:ascii="Times New Roman" w:eastAsia="Times New Roman" w:hAnsi="Times New Roman" w:cs="Times New Roman"/>
          <w:iCs/>
          <w:snapToGrid w:val="0"/>
          <w:color w:val="000000"/>
          <w:kern w:val="0"/>
          <w:sz w:val="28"/>
          <w:szCs w:val="28"/>
          <w:lang w:val="vi-VN"/>
          <w14:ligatures w14:val="none"/>
        </w:rPr>
        <w:t>Riêng hoạt động cho thuê tài sản, đại l</w:t>
      </w:r>
      <w:r w:rsidRPr="006A6109">
        <w:rPr>
          <w:rFonts w:ascii="Times New Roman" w:eastAsia="Times New Roman" w:hAnsi="Times New Roman" w:cs="Times New Roman"/>
          <w:iCs/>
          <w:snapToGrid w:val="0"/>
          <w:color w:val="000000"/>
          <w:kern w:val="0"/>
          <w:sz w:val="28"/>
          <w:szCs w:val="28"/>
          <w14:ligatures w14:val="none"/>
        </w:rPr>
        <w:t>ý b</w:t>
      </w:r>
      <w:r w:rsidRPr="006A6109">
        <w:rPr>
          <w:rFonts w:ascii="Times New Roman" w:eastAsia="Times New Roman" w:hAnsi="Times New Roman" w:cs="Times New Roman"/>
          <w:iCs/>
          <w:snapToGrid w:val="0"/>
          <w:color w:val="000000"/>
          <w:kern w:val="0"/>
          <w:sz w:val="28"/>
          <w:szCs w:val="28"/>
          <w:lang w:val="vi-VN"/>
          <w14:ligatures w14:val="none"/>
        </w:rPr>
        <w:t>ảo hiểm, đại lý xổ số, đại lý bán hàng đa cấp: thuế suất 5%;</w:t>
      </w:r>
      <w:r w:rsidRPr="006A6109">
        <w:rPr>
          <w:rFonts w:ascii="Times New Roman" w:eastAsia="Times New Roman" w:hAnsi="Times New Roman" w:cs="Times New Roman"/>
          <w:snapToGrid w:val="0"/>
          <w:color w:val="000000"/>
          <w:kern w:val="0"/>
          <w:sz w:val="28"/>
          <w:szCs w:val="28"/>
          <w:lang w:val="vi-VN"/>
          <w14:ligatures w14:val="none"/>
        </w:rPr>
        <w:t xml:space="preserve"> </w:t>
      </w:r>
    </w:p>
    <w:p w14:paraId="58D50F62" w14:textId="77777777" w:rsidR="006A6109" w:rsidRPr="006A6109" w:rsidRDefault="006A6109" w:rsidP="00422337">
      <w:pPr>
        <w:spacing w:before="120" w:after="0" w:line="330" w:lineRule="exact"/>
        <w:ind w:firstLine="709"/>
        <w:jc w:val="both"/>
        <w:rPr>
          <w:rFonts w:ascii="Times New Roman" w:eastAsia="Times New Roman" w:hAnsi="Times New Roman" w:cs="Times New Roman"/>
          <w:snapToGrid w:val="0"/>
          <w:color w:val="000000"/>
          <w:kern w:val="0"/>
          <w:sz w:val="28"/>
          <w:szCs w:val="28"/>
          <w:lang w:val="vi-VN"/>
          <w14:ligatures w14:val="none"/>
        </w:rPr>
      </w:pPr>
      <w:r w:rsidRPr="006A6109">
        <w:rPr>
          <w:rFonts w:ascii="Times New Roman" w:eastAsia="Times New Roman" w:hAnsi="Times New Roman" w:cs="Times New Roman"/>
          <w:iCs/>
          <w:snapToGrid w:val="0"/>
          <w:color w:val="000000"/>
          <w:kern w:val="0"/>
          <w:sz w:val="28"/>
          <w:szCs w:val="28"/>
          <w:lang w:val="nl-NL"/>
          <w14:ligatures w14:val="none"/>
        </w:rPr>
        <w:t>d) S</w:t>
      </w:r>
      <w:r w:rsidRPr="006A6109">
        <w:rPr>
          <w:rFonts w:ascii="Times New Roman" w:eastAsia="Times New Roman" w:hAnsi="Times New Roman" w:cs="Times New Roman"/>
          <w:iCs/>
          <w:snapToGrid w:val="0"/>
          <w:color w:val="000000"/>
          <w:kern w:val="0"/>
          <w:sz w:val="28"/>
          <w:szCs w:val="28"/>
          <w:lang w:val="vi-VN"/>
          <w14:ligatures w14:val="none"/>
        </w:rPr>
        <w:t xml:space="preserve">ản xuất, vận tải, dịch vụ có gắn với hàng </w:t>
      </w:r>
      <w:r w:rsidRPr="006A6109">
        <w:rPr>
          <w:rFonts w:ascii="Times New Roman" w:eastAsia="Times New Roman" w:hAnsi="Times New Roman" w:cs="Times New Roman"/>
          <w:iCs/>
          <w:snapToGrid w:val="0"/>
          <w:color w:val="000000"/>
          <w:kern w:val="0"/>
          <w:sz w:val="28"/>
          <w:szCs w:val="28"/>
          <w14:ligatures w14:val="none"/>
        </w:rPr>
        <w:t>hóa</w:t>
      </w:r>
      <w:r w:rsidRPr="006A6109">
        <w:rPr>
          <w:rFonts w:ascii="Times New Roman" w:eastAsia="Times New Roman" w:hAnsi="Times New Roman" w:cs="Times New Roman"/>
          <w:iCs/>
          <w:snapToGrid w:val="0"/>
          <w:color w:val="000000"/>
          <w:kern w:val="0"/>
          <w:sz w:val="28"/>
          <w:szCs w:val="28"/>
          <w:lang w:val="vi-VN"/>
          <w14:ligatures w14:val="none"/>
        </w:rPr>
        <w:t>, xây dựng có bao thầu nguyên vật liệu: thuế suất 1,5%;</w:t>
      </w:r>
      <w:r w:rsidRPr="006A6109">
        <w:rPr>
          <w:rFonts w:ascii="Times New Roman" w:eastAsia="Times New Roman" w:hAnsi="Times New Roman" w:cs="Times New Roman"/>
          <w:snapToGrid w:val="0"/>
          <w:color w:val="000000"/>
          <w:kern w:val="0"/>
          <w:sz w:val="28"/>
          <w:szCs w:val="28"/>
          <w:lang w:val="vi-VN"/>
          <w14:ligatures w14:val="none"/>
        </w:rPr>
        <w:t xml:space="preserve"> </w:t>
      </w:r>
    </w:p>
    <w:p w14:paraId="00BBFB2C" w14:textId="77777777" w:rsidR="006A6109" w:rsidRPr="006A6109" w:rsidRDefault="006A6109" w:rsidP="00422337">
      <w:pPr>
        <w:spacing w:before="120" w:after="0" w:line="330" w:lineRule="exact"/>
        <w:ind w:firstLine="709"/>
        <w:jc w:val="both"/>
        <w:rPr>
          <w:rFonts w:ascii="Times New Roman" w:eastAsia="Times New Roman" w:hAnsi="Times New Roman" w:cs="Times New Roman"/>
          <w:snapToGrid w:val="0"/>
          <w:color w:val="000000"/>
          <w:kern w:val="0"/>
          <w:sz w:val="28"/>
          <w:szCs w:val="28"/>
          <w:lang w:val="vi-VN"/>
          <w14:ligatures w14:val="none"/>
        </w:rPr>
      </w:pPr>
      <w:r w:rsidRPr="006A6109">
        <w:rPr>
          <w:rFonts w:ascii="Times New Roman" w:eastAsia="Times New Roman" w:hAnsi="Times New Roman" w:cs="Times New Roman"/>
          <w:iCs/>
          <w:snapToGrid w:val="0"/>
          <w:color w:val="000000"/>
          <w:kern w:val="0"/>
          <w:sz w:val="28"/>
          <w:szCs w:val="28"/>
          <w:lang w:val="nl-NL"/>
          <w14:ligatures w14:val="none"/>
        </w:rPr>
        <w:t>đ) H</w:t>
      </w:r>
      <w:r w:rsidRPr="006A6109">
        <w:rPr>
          <w:rFonts w:ascii="Times New Roman" w:eastAsia="Times New Roman" w:hAnsi="Times New Roman" w:cs="Times New Roman"/>
          <w:iCs/>
          <w:snapToGrid w:val="0"/>
          <w:color w:val="000000"/>
          <w:kern w:val="0"/>
          <w:sz w:val="28"/>
          <w:szCs w:val="28"/>
          <w:lang w:val="vi-VN"/>
          <w14:ligatures w14:val="none"/>
        </w:rPr>
        <w:t>oạt động cung cấp sản phẩm và dịch vụ nội dung thông tin số về giải trí, trò chơi điện tử, phim số, ảnh số, nhạc số, quảng cáo số: thuế suất 5%;</w:t>
      </w:r>
    </w:p>
    <w:p w14:paraId="469F6EEC" w14:textId="77777777" w:rsidR="006A6109" w:rsidRPr="006A6109" w:rsidRDefault="006A6109" w:rsidP="00422337">
      <w:pPr>
        <w:spacing w:before="120" w:after="0" w:line="330" w:lineRule="exact"/>
        <w:ind w:firstLine="709"/>
        <w:jc w:val="both"/>
        <w:rPr>
          <w:rFonts w:ascii="Times New Roman" w:eastAsia="Times New Roman" w:hAnsi="Times New Roman" w:cs="Times New Roman"/>
          <w:snapToGrid w:val="0"/>
          <w:color w:val="000000"/>
          <w:kern w:val="0"/>
          <w:sz w:val="28"/>
          <w:szCs w:val="28"/>
          <w:lang w:val="vi-VN"/>
          <w14:ligatures w14:val="none"/>
        </w:rPr>
      </w:pPr>
      <w:r w:rsidRPr="006A6109">
        <w:rPr>
          <w:rFonts w:ascii="Times New Roman" w:eastAsia="Times New Roman" w:hAnsi="Times New Roman" w:cs="Times New Roman"/>
          <w:iCs/>
          <w:snapToGrid w:val="0"/>
          <w:color w:val="000000"/>
          <w:kern w:val="0"/>
          <w:sz w:val="28"/>
          <w:szCs w:val="28"/>
          <w:lang w:val="nl-NL"/>
          <w14:ligatures w14:val="none"/>
        </w:rPr>
        <w:t>e) Ho</w:t>
      </w:r>
      <w:r w:rsidRPr="006A6109">
        <w:rPr>
          <w:rFonts w:ascii="Times New Roman" w:eastAsia="Times New Roman" w:hAnsi="Times New Roman" w:cs="Times New Roman"/>
          <w:iCs/>
          <w:snapToGrid w:val="0"/>
          <w:color w:val="000000"/>
          <w:kern w:val="0"/>
          <w:sz w:val="28"/>
          <w:szCs w:val="28"/>
          <w:lang w:val="vi-VN"/>
          <w14:ligatures w14:val="none"/>
        </w:rPr>
        <w:t>ạt động kinh doanh khác: thuế suất 1%.</w:t>
      </w:r>
      <w:r w:rsidRPr="006A6109">
        <w:rPr>
          <w:rFonts w:ascii="Times New Roman" w:eastAsia="Times New Roman" w:hAnsi="Times New Roman" w:cs="Times New Roman"/>
          <w:snapToGrid w:val="0"/>
          <w:color w:val="000000"/>
          <w:kern w:val="0"/>
          <w:sz w:val="28"/>
          <w:szCs w:val="28"/>
          <w:lang w:val="vi-VN"/>
          <w14:ligatures w14:val="none"/>
        </w:rPr>
        <w:t xml:space="preserve"> </w:t>
      </w:r>
    </w:p>
    <w:p w14:paraId="6D6F2674" w14:textId="77777777" w:rsidR="006A6109" w:rsidRPr="006A6109" w:rsidRDefault="006A6109" w:rsidP="00422337">
      <w:pPr>
        <w:spacing w:before="120" w:after="0" w:line="330" w:lineRule="exact"/>
        <w:ind w:firstLine="709"/>
        <w:jc w:val="both"/>
        <w:rPr>
          <w:rFonts w:ascii="Times New Roman" w:eastAsia="Times New Roman" w:hAnsi="Times New Roman" w:cs="Times New Roman"/>
          <w:iCs/>
          <w:snapToGrid w:val="0"/>
          <w:color w:val="000000"/>
          <w:kern w:val="0"/>
          <w:sz w:val="28"/>
          <w:szCs w:val="28"/>
          <w:lang w:val="vi-VN"/>
          <w14:ligatures w14:val="none"/>
        </w:rPr>
      </w:pPr>
      <w:r w:rsidRPr="006A6109">
        <w:rPr>
          <w:rFonts w:ascii="Times New Roman" w:eastAsia="Times New Roman" w:hAnsi="Times New Roman" w:cs="Times New Roman"/>
          <w:snapToGrid w:val="0"/>
          <w:color w:val="000000"/>
          <w:kern w:val="0"/>
          <w:sz w:val="28"/>
          <w:szCs w:val="28"/>
          <w:lang w:val="vi-VN"/>
          <w14:ligatures w14:val="none"/>
        </w:rPr>
        <w:t xml:space="preserve">4. Cá nhân cho thuê bất động sản, trừ hoạt động kinh doanh lưu trú, nộp thuế thu nhập cá nhân được xác định bằng </w:t>
      </w:r>
      <w:r w:rsidRPr="006A6109">
        <w:rPr>
          <w:rFonts w:ascii="Times New Roman" w:eastAsia="Times New Roman" w:hAnsi="Times New Roman" w:cs="Times New Roman"/>
          <w:iCs/>
          <w:snapToGrid w:val="0"/>
          <w:color w:val="000000"/>
          <w:kern w:val="0"/>
          <w:sz w:val="28"/>
          <w:szCs w:val="28"/>
          <w:lang w:val="vi-VN"/>
          <w14:ligatures w14:val="none"/>
        </w:rPr>
        <w:t>phần doanh thu vượt trên mức quy định tại khoản 1 Điều này nhân (x) với thuế suất 5%.</w:t>
      </w:r>
    </w:p>
    <w:p w14:paraId="5C2329D3" w14:textId="77777777" w:rsidR="006A6109" w:rsidRPr="006A6109" w:rsidRDefault="006A6109" w:rsidP="00422337">
      <w:pPr>
        <w:widowControl w:val="0"/>
        <w:tabs>
          <w:tab w:val="left" w:leader="dot" w:pos="8902"/>
        </w:tabs>
        <w:spacing w:before="120" w:after="0" w:line="330" w:lineRule="exact"/>
        <w:ind w:firstLine="709"/>
        <w:jc w:val="both"/>
        <w:rPr>
          <w:rFonts w:ascii="Times New Roman" w:eastAsia="Times New Roman" w:hAnsi="Times New Roman" w:cs="Times New Roman"/>
          <w:iCs/>
          <w:snapToGrid w:val="0"/>
          <w:color w:val="000000"/>
          <w:kern w:val="0"/>
          <w:sz w:val="28"/>
          <w:szCs w:val="28"/>
          <w:lang w:val="vi-VN"/>
          <w14:ligatures w14:val="none"/>
        </w:rPr>
      </w:pPr>
      <w:r w:rsidRPr="006A6109">
        <w:rPr>
          <w:rFonts w:ascii="Times New Roman" w:eastAsia="Times New Roman" w:hAnsi="Times New Roman" w:cs="Times New Roman"/>
          <w:iCs/>
          <w:snapToGrid w:val="0"/>
          <w:color w:val="000000"/>
          <w:kern w:val="0"/>
          <w:sz w:val="28"/>
          <w:szCs w:val="28"/>
          <w14:ligatures w14:val="none"/>
        </w:rPr>
        <w:t xml:space="preserve">5. </w:t>
      </w:r>
      <w:r w:rsidRPr="006A6109">
        <w:rPr>
          <w:rFonts w:ascii="Times New Roman" w:eastAsia="Times New Roman" w:hAnsi="Times New Roman" w:cs="Times New Roman"/>
          <w:iCs/>
          <w:snapToGrid w:val="0"/>
          <w:color w:val="000000"/>
          <w:kern w:val="0"/>
          <w:sz w:val="28"/>
          <w:szCs w:val="28"/>
          <w:lang w:val="vi-VN"/>
          <w14:ligatures w14:val="none"/>
        </w:rPr>
        <w:t>Chính phủ</w:t>
      </w:r>
      <w:r w:rsidRPr="006A6109">
        <w:rPr>
          <w:rFonts w:ascii="Times New Roman" w:eastAsia="Times New Roman" w:hAnsi="Times New Roman" w:cs="Times New Roman"/>
          <w:iCs/>
          <w:snapToGrid w:val="0"/>
          <w:color w:val="000000"/>
          <w:kern w:val="0"/>
          <w:sz w:val="28"/>
          <w:szCs w:val="28"/>
          <w14:ligatures w14:val="none"/>
        </w:rPr>
        <w:t xml:space="preserve"> quy định chi tiết Điều này.</w:t>
      </w:r>
      <w:r w:rsidRPr="006A6109">
        <w:rPr>
          <w:rFonts w:ascii="Times New Roman" w:eastAsia="Times New Roman" w:hAnsi="Times New Roman" w:cs="Times New Roman"/>
          <w:iCs/>
          <w:snapToGrid w:val="0"/>
          <w:color w:val="000000"/>
          <w:kern w:val="0"/>
          <w:sz w:val="28"/>
          <w:szCs w:val="28"/>
          <w:lang w:val="vi-VN"/>
          <w14:ligatures w14:val="none"/>
        </w:rPr>
        <w:t xml:space="preserve"> </w:t>
      </w:r>
    </w:p>
    <w:p w14:paraId="4C085CE4" w14:textId="77777777" w:rsidR="006A6109" w:rsidRPr="006A6109" w:rsidRDefault="006A6109" w:rsidP="00422337">
      <w:pPr>
        <w:spacing w:before="120" w:after="0" w:line="330" w:lineRule="exact"/>
        <w:ind w:firstLine="720"/>
        <w:jc w:val="both"/>
        <w:rPr>
          <w:rFonts w:ascii="Times New Roman Bold" w:eastAsia="Times New Roman" w:hAnsi="Times New Roman Bold" w:cs="Times New Roman"/>
          <w:b/>
          <w:color w:val="000000"/>
          <w:spacing w:val="-4"/>
          <w:kern w:val="0"/>
          <w:sz w:val="28"/>
          <w:szCs w:val="28"/>
          <w:lang w:val="nl-NL"/>
          <w14:ligatures w14:val="none"/>
        </w:rPr>
      </w:pPr>
      <w:r w:rsidRPr="006A6109">
        <w:rPr>
          <w:rFonts w:ascii="Times New Roman Bold" w:eastAsia="Times New Roman" w:hAnsi="Times New Roman Bold" w:cs="Times New Roman"/>
          <w:b/>
          <w:color w:val="000000"/>
          <w:spacing w:val="-4"/>
          <w:kern w:val="0"/>
          <w:sz w:val="28"/>
          <w:szCs w:val="28"/>
          <w:lang w:val="nl-NL"/>
          <w14:ligatures w14:val="none"/>
        </w:rPr>
        <w:t>Điều 8. Thuế</w:t>
      </w:r>
      <w:r w:rsidRPr="006A6109">
        <w:rPr>
          <w:rFonts w:ascii="Times New Roman Bold" w:eastAsia="Times New Roman" w:hAnsi="Times New Roman Bold" w:cs="Times New Roman"/>
          <w:b/>
          <w:color w:val="000000"/>
          <w:spacing w:val="-4"/>
          <w:kern w:val="0"/>
          <w:sz w:val="28"/>
          <w:szCs w:val="28"/>
          <w:lang w:val="nb-NO"/>
          <w14:ligatures w14:val="none"/>
        </w:rPr>
        <w:t xml:space="preserve"> thu nhập cá nhân </w:t>
      </w:r>
      <w:r w:rsidRPr="006A6109">
        <w:rPr>
          <w:rFonts w:ascii="Times New Roman Bold" w:eastAsia="Times New Roman" w:hAnsi="Times New Roman Bold" w:cs="Times New Roman"/>
          <w:b/>
          <w:color w:val="000000"/>
          <w:spacing w:val="-4"/>
          <w:kern w:val="0"/>
          <w:sz w:val="28"/>
          <w:szCs w:val="28"/>
          <w:lang w:val="nl-NL"/>
          <w14:ligatures w14:val="none"/>
        </w:rPr>
        <w:t>đối với thu nhập từ tiền lương, tiền công</w:t>
      </w:r>
    </w:p>
    <w:p w14:paraId="77E07D7A" w14:textId="77777777" w:rsidR="006A6109" w:rsidRPr="006A6109" w:rsidRDefault="006A6109" w:rsidP="00422337">
      <w:pPr>
        <w:spacing w:before="120" w:after="0" w:line="330" w:lineRule="exact"/>
        <w:ind w:firstLine="720"/>
        <w:jc w:val="both"/>
        <w:rPr>
          <w:rFonts w:ascii="Times New Roman" w:eastAsia="Times New Roman" w:hAnsi="Times New Roman" w:cs="Times New Roman"/>
          <w:color w:val="000000"/>
          <w:kern w:val="0"/>
          <w:sz w:val="28"/>
          <w:szCs w:val="28"/>
          <w:shd w:val="clear" w:color="auto" w:fill="FFFFFF"/>
          <w:lang w:val="nl-NL"/>
          <w14:ligatures w14:val="none"/>
        </w:rPr>
      </w:pPr>
      <w:r w:rsidRPr="006A6109">
        <w:rPr>
          <w:rFonts w:ascii="Times New Roman" w:eastAsia="Times New Roman" w:hAnsi="Times New Roman" w:cs="Times New Roman"/>
          <w:bCs/>
          <w:color w:val="000000"/>
          <w:kern w:val="0"/>
          <w:sz w:val="28"/>
          <w:szCs w:val="28"/>
          <w:lang w:val="nl-NL" w:eastAsia="ja-JP"/>
          <w14:ligatures w14:val="none"/>
        </w:rPr>
        <w:t>1. Thuế</w:t>
      </w:r>
      <w:r w:rsidRPr="006A6109">
        <w:rPr>
          <w:rFonts w:ascii="Times New Roman" w:eastAsia="Times New Roman" w:hAnsi="Times New Roman" w:cs="Times New Roman"/>
          <w:color w:val="000000"/>
          <w:kern w:val="0"/>
          <w:sz w:val="28"/>
          <w:szCs w:val="28"/>
          <w:lang w:val="nb-NO"/>
          <w14:ligatures w14:val="none"/>
        </w:rPr>
        <w:t xml:space="preserve"> thu nhập cá nhân</w:t>
      </w:r>
      <w:r w:rsidRPr="006A6109">
        <w:rPr>
          <w:rFonts w:ascii="Times New Roman" w:eastAsia="Times New Roman" w:hAnsi="Times New Roman" w:cs="Times New Roman"/>
          <w:bCs/>
          <w:color w:val="000000"/>
          <w:kern w:val="0"/>
          <w:sz w:val="28"/>
          <w:szCs w:val="28"/>
          <w:lang w:val="nl-NL" w:eastAsia="ja-JP"/>
          <w14:ligatures w14:val="none"/>
        </w:rPr>
        <w:t xml:space="preserve"> đối với thu nhập từ</w:t>
      </w:r>
      <w:r w:rsidRPr="006A6109">
        <w:rPr>
          <w:rFonts w:ascii="Times New Roman" w:eastAsia="Times New Roman" w:hAnsi="Times New Roman" w:cs="Times New Roman"/>
          <w:color w:val="000000"/>
          <w:kern w:val="0"/>
          <w:sz w:val="28"/>
          <w:szCs w:val="28"/>
          <w:lang w:val="nl-NL" w:eastAsia="ja-JP"/>
          <w14:ligatures w14:val="none"/>
        </w:rPr>
        <w:t xml:space="preserve"> tiền lương, tiền công </w:t>
      </w:r>
      <w:r w:rsidRPr="006A6109">
        <w:rPr>
          <w:rFonts w:ascii="Times New Roman" w:eastAsia="Times New Roman" w:hAnsi="Times New Roman" w:cs="Times New Roman"/>
          <w:color w:val="000000"/>
          <w:kern w:val="0"/>
          <w:sz w:val="28"/>
          <w:szCs w:val="28"/>
          <w:lang w:val="nl-NL"/>
          <w14:ligatures w14:val="none"/>
        </w:rPr>
        <w:t xml:space="preserve">của cá nhân cư trú </w:t>
      </w:r>
      <w:r w:rsidRPr="006A6109">
        <w:rPr>
          <w:rFonts w:ascii="Times New Roman" w:eastAsia="Times New Roman" w:hAnsi="Times New Roman" w:cs="Times New Roman"/>
          <w:color w:val="000000"/>
          <w:kern w:val="0"/>
          <w:sz w:val="28"/>
          <w:szCs w:val="28"/>
          <w:lang w:val="nl-NL" w:eastAsia="ja-JP"/>
          <w14:ligatures w14:val="none"/>
        </w:rPr>
        <w:t xml:space="preserve">được xác định bằng </w:t>
      </w:r>
      <w:r w:rsidRPr="006A6109">
        <w:rPr>
          <w:rFonts w:ascii="Times New Roman" w:eastAsia="Times New Roman" w:hAnsi="Times New Roman" w:cs="Times New Roman"/>
          <w:color w:val="000000"/>
          <w:kern w:val="0"/>
          <w:sz w:val="28"/>
          <w:szCs w:val="28"/>
          <w:shd w:val="clear" w:color="auto" w:fill="FFFFFF"/>
          <w:lang w:val="nl-NL"/>
          <w14:ligatures w14:val="none"/>
        </w:rPr>
        <w:t>thu nhập tính thuế quy định tại khoản 2 Điều này, không phân biệt nơi trả thu nhập, nhân (x) với thuế suất tại Biểu thuế lũy tiến từng phần quy định tại Điều 9 của Luật này.</w:t>
      </w:r>
    </w:p>
    <w:p w14:paraId="7A3AABAD"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lastRenderedPageBreak/>
        <w:t>2. Thu nhập tính thuế đối với thu nhập từ tiền lương, tiền công là tổng thu nhập chịu thuế quy định tại khoản 2 Điều 3 của Luật này mà người nộp thuế nhận được trong kỳ tính thuế, trừ (-) đi các khoản đóng góp bảo hiểm xã hội, bảo hiểm y tế, bảo hiểm thất nghiệp, bảo hiểm trách nhiệm nghề nghiệp đối với một số ngành, nghề phải tham gia bảo hiểm bắt buộc, khoản đóng góp tham gia bảo hiểm hưu trí bổ sung theo quy định của Luật Bảo hiểm xã hội, mua bảo hiểm hưu trí tự nguyện, bảo hiểm nhân thọ không vượt quá mức do Chính phủ quy định và các khoản giảm trừ quy định tại Điều 10 và Điều 11 của Luật này.</w:t>
      </w:r>
    </w:p>
    <w:p w14:paraId="37D8FD84"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3. Thời điểm xác định thu nhập tính thuế từ tiền lương, tiền công là thời điểm tổ chức, cá nhân trả thu nhập cho người nộp thuế hoặc thời điểm người nộp thuế nhận được thu nhập. </w:t>
      </w:r>
    </w:p>
    <w:p w14:paraId="1A827990"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Điều 9. Biểu thuế luỹ tiến từng phần</w:t>
      </w:r>
    </w:p>
    <w:p w14:paraId="1A7E3D2A"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1. Biểu thuế luỹ tiến từng phần áp dụng đối với thu nhập tính thuế quy định tại khoản 2 Điều 8 của Luật này.</w:t>
      </w:r>
    </w:p>
    <w:p w14:paraId="77FD4268"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2. Biểu thuế luỹ tiến từng phần được quy định như sau:</w:t>
      </w:r>
    </w:p>
    <w:tbl>
      <w:tblPr>
        <w:tblW w:w="90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27"/>
        <w:gridCol w:w="2952"/>
        <w:gridCol w:w="1442"/>
      </w:tblGrid>
      <w:tr w:rsidR="006A6109" w:rsidRPr="006A6109" w14:paraId="3D907244" w14:textId="77777777" w:rsidTr="00DA4A39">
        <w:trPr>
          <w:trHeight w:val="749"/>
        </w:trPr>
        <w:tc>
          <w:tcPr>
            <w:tcW w:w="1276" w:type="dxa"/>
          </w:tcPr>
          <w:p w14:paraId="49E97AEE"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Bậc thuế</w:t>
            </w:r>
          </w:p>
        </w:tc>
        <w:tc>
          <w:tcPr>
            <w:tcW w:w="3427" w:type="dxa"/>
            <w:vAlign w:val="center"/>
          </w:tcPr>
          <w:p w14:paraId="1D1DCCB6"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Phần thu nhập tính thuế/năm</w:t>
            </w:r>
          </w:p>
          <w:p w14:paraId="1B432A33"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(triệu đồng)</w:t>
            </w:r>
          </w:p>
        </w:tc>
        <w:tc>
          <w:tcPr>
            <w:tcW w:w="2952" w:type="dxa"/>
          </w:tcPr>
          <w:p w14:paraId="7AB6B653" w14:textId="77777777" w:rsidR="006A6109" w:rsidRPr="006A6109" w:rsidRDefault="006A6109" w:rsidP="006A6109">
            <w:pPr>
              <w:tabs>
                <w:tab w:val="left" w:pos="776"/>
                <w:tab w:val="center" w:pos="2590"/>
              </w:tabs>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Phần thu nhập tính thuế/tháng</w:t>
            </w:r>
          </w:p>
          <w:p w14:paraId="4E7D7926"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(triệu đồng)</w:t>
            </w:r>
          </w:p>
        </w:tc>
        <w:tc>
          <w:tcPr>
            <w:tcW w:w="1442" w:type="dxa"/>
          </w:tcPr>
          <w:p w14:paraId="3E9D8F54"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Thuế suất (%)</w:t>
            </w:r>
          </w:p>
        </w:tc>
      </w:tr>
      <w:tr w:rsidR="006A6109" w:rsidRPr="006A6109" w14:paraId="4F56C6A2" w14:textId="77777777" w:rsidTr="00DA4A39">
        <w:tc>
          <w:tcPr>
            <w:tcW w:w="1276" w:type="dxa"/>
          </w:tcPr>
          <w:p w14:paraId="697C71FE"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1</w:t>
            </w:r>
          </w:p>
        </w:tc>
        <w:tc>
          <w:tcPr>
            <w:tcW w:w="3427" w:type="dxa"/>
          </w:tcPr>
          <w:p w14:paraId="662E0E90"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Đến 120</w:t>
            </w:r>
          </w:p>
        </w:tc>
        <w:tc>
          <w:tcPr>
            <w:tcW w:w="2952" w:type="dxa"/>
          </w:tcPr>
          <w:p w14:paraId="0FF19CBB"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Đến 10</w:t>
            </w:r>
          </w:p>
        </w:tc>
        <w:tc>
          <w:tcPr>
            <w:tcW w:w="1442" w:type="dxa"/>
          </w:tcPr>
          <w:p w14:paraId="4316736C"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5</w:t>
            </w:r>
          </w:p>
        </w:tc>
      </w:tr>
      <w:tr w:rsidR="006A6109" w:rsidRPr="006A6109" w14:paraId="2F1D9C76" w14:textId="77777777" w:rsidTr="00DA4A39">
        <w:tc>
          <w:tcPr>
            <w:tcW w:w="1276" w:type="dxa"/>
          </w:tcPr>
          <w:p w14:paraId="4F0F0ADE"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2</w:t>
            </w:r>
          </w:p>
        </w:tc>
        <w:tc>
          <w:tcPr>
            <w:tcW w:w="3427" w:type="dxa"/>
          </w:tcPr>
          <w:p w14:paraId="0F20D492"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Trên 120 đến 360</w:t>
            </w:r>
          </w:p>
        </w:tc>
        <w:tc>
          <w:tcPr>
            <w:tcW w:w="2952" w:type="dxa"/>
          </w:tcPr>
          <w:p w14:paraId="7987AA6B"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Trên 10 đến 30</w:t>
            </w:r>
          </w:p>
        </w:tc>
        <w:tc>
          <w:tcPr>
            <w:tcW w:w="1442" w:type="dxa"/>
          </w:tcPr>
          <w:p w14:paraId="64A1D2B7" w14:textId="77777777" w:rsidR="006A6109" w:rsidRPr="006A6109" w:rsidRDefault="006A6109" w:rsidP="006A6109">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6A6109">
              <w:rPr>
                <w:rFonts w:ascii="Times New Roman" w:eastAsia="Times New Roman" w:hAnsi="Times New Roman" w:cs="Times New Roman"/>
                <w:bCs/>
                <w:color w:val="000000"/>
                <w:kern w:val="0"/>
                <w:sz w:val="28"/>
                <w:szCs w:val="28"/>
                <w:lang w:val="nl-NL"/>
                <w14:ligatures w14:val="none"/>
              </w:rPr>
              <w:t>10</w:t>
            </w:r>
          </w:p>
        </w:tc>
      </w:tr>
      <w:tr w:rsidR="006A6109" w:rsidRPr="006A6109" w14:paraId="6C291FC2" w14:textId="77777777" w:rsidTr="00DA4A39">
        <w:tc>
          <w:tcPr>
            <w:tcW w:w="1276" w:type="dxa"/>
          </w:tcPr>
          <w:p w14:paraId="1E081683"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3</w:t>
            </w:r>
          </w:p>
        </w:tc>
        <w:tc>
          <w:tcPr>
            <w:tcW w:w="3427" w:type="dxa"/>
          </w:tcPr>
          <w:p w14:paraId="3754698C"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Trên 360 đến 720</w:t>
            </w:r>
          </w:p>
        </w:tc>
        <w:tc>
          <w:tcPr>
            <w:tcW w:w="2952" w:type="dxa"/>
          </w:tcPr>
          <w:p w14:paraId="3C61DE0D"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Trên 30 đến 60</w:t>
            </w:r>
          </w:p>
        </w:tc>
        <w:tc>
          <w:tcPr>
            <w:tcW w:w="1442" w:type="dxa"/>
          </w:tcPr>
          <w:p w14:paraId="1190696C" w14:textId="77777777" w:rsidR="006A6109" w:rsidRPr="006A6109" w:rsidRDefault="006A6109" w:rsidP="006A6109">
            <w:pPr>
              <w:spacing w:after="0" w:line="240" w:lineRule="auto"/>
              <w:jc w:val="center"/>
              <w:rPr>
                <w:rFonts w:ascii="Times New Roman" w:eastAsia="Times New Roman" w:hAnsi="Times New Roman" w:cs="Times New Roman"/>
                <w:bCs/>
                <w:color w:val="000000"/>
                <w:kern w:val="0"/>
                <w:sz w:val="28"/>
                <w:szCs w:val="28"/>
                <w:lang w:val="nl-NL"/>
                <w14:ligatures w14:val="none"/>
              </w:rPr>
            </w:pPr>
            <w:r w:rsidRPr="006A6109">
              <w:rPr>
                <w:rFonts w:ascii="Times New Roman" w:eastAsia="Times New Roman" w:hAnsi="Times New Roman" w:cs="Times New Roman"/>
                <w:bCs/>
                <w:color w:val="000000"/>
                <w:kern w:val="0"/>
                <w:sz w:val="28"/>
                <w:szCs w:val="28"/>
                <w:lang w:val="nl-NL"/>
                <w14:ligatures w14:val="none"/>
              </w:rPr>
              <w:t>20</w:t>
            </w:r>
          </w:p>
        </w:tc>
      </w:tr>
      <w:tr w:rsidR="006A6109" w:rsidRPr="006A6109" w14:paraId="61F531D0" w14:textId="77777777" w:rsidTr="00DA4A39">
        <w:tc>
          <w:tcPr>
            <w:tcW w:w="1276" w:type="dxa"/>
          </w:tcPr>
          <w:p w14:paraId="00B45948"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4</w:t>
            </w:r>
          </w:p>
        </w:tc>
        <w:tc>
          <w:tcPr>
            <w:tcW w:w="3427" w:type="dxa"/>
          </w:tcPr>
          <w:p w14:paraId="21D1BFC1"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Trên 720 đến 1.200</w:t>
            </w:r>
          </w:p>
        </w:tc>
        <w:tc>
          <w:tcPr>
            <w:tcW w:w="2952" w:type="dxa"/>
          </w:tcPr>
          <w:p w14:paraId="06B6031E"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Trên 60 đến 100</w:t>
            </w:r>
          </w:p>
        </w:tc>
        <w:tc>
          <w:tcPr>
            <w:tcW w:w="1442" w:type="dxa"/>
          </w:tcPr>
          <w:p w14:paraId="0FA25720"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30</w:t>
            </w:r>
          </w:p>
        </w:tc>
      </w:tr>
      <w:tr w:rsidR="006A6109" w:rsidRPr="006A6109" w14:paraId="28301711" w14:textId="77777777" w:rsidTr="00DA4A39">
        <w:tc>
          <w:tcPr>
            <w:tcW w:w="1276" w:type="dxa"/>
          </w:tcPr>
          <w:p w14:paraId="1684F030"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5</w:t>
            </w:r>
          </w:p>
        </w:tc>
        <w:tc>
          <w:tcPr>
            <w:tcW w:w="3427" w:type="dxa"/>
          </w:tcPr>
          <w:p w14:paraId="04FF27B9"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Trên 1.200</w:t>
            </w:r>
          </w:p>
        </w:tc>
        <w:tc>
          <w:tcPr>
            <w:tcW w:w="2952" w:type="dxa"/>
          </w:tcPr>
          <w:p w14:paraId="4BA3A638"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Trên 100</w:t>
            </w:r>
          </w:p>
        </w:tc>
        <w:tc>
          <w:tcPr>
            <w:tcW w:w="1442" w:type="dxa"/>
          </w:tcPr>
          <w:p w14:paraId="602C8D28" w14:textId="77777777" w:rsidR="006A6109" w:rsidRPr="006A6109" w:rsidRDefault="006A6109" w:rsidP="006A6109">
            <w:pPr>
              <w:spacing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35</w:t>
            </w:r>
          </w:p>
        </w:tc>
      </w:tr>
    </w:tbl>
    <w:p w14:paraId="57F1B15B"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strike/>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Điều 10. Giảm trừ gia cảnh</w:t>
      </w:r>
    </w:p>
    <w:p w14:paraId="6E2DC327" w14:textId="77777777" w:rsidR="006A6109" w:rsidRPr="006A6109" w:rsidRDefault="006A6109" w:rsidP="006A6109">
      <w:pPr>
        <w:spacing w:before="120" w:after="0" w:line="340" w:lineRule="exact"/>
        <w:ind w:firstLine="720"/>
        <w:jc w:val="both"/>
        <w:rPr>
          <w:rFonts w:ascii="Times New Roman" w:eastAsia="Times New Roman" w:hAnsi="Times New Roman" w:cs="Times New Roman"/>
          <w:strike/>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eastAsia="ja-JP"/>
          <w14:ligatures w14:val="none"/>
        </w:rPr>
        <w:t xml:space="preserve">1. Giảm trừ gia cảnh là số tiền được trừ vào thu nhập chịu thuế trước khi tính thuế đối với thu nhập từ tiền lương, tiền công của </w:t>
      </w:r>
      <w:r w:rsidRPr="006A6109">
        <w:rPr>
          <w:rFonts w:ascii="Times New Roman" w:eastAsia="Times New Roman" w:hAnsi="Times New Roman" w:cs="Times New Roman"/>
          <w:color w:val="000000"/>
          <w:kern w:val="0"/>
          <w:sz w:val="28"/>
          <w:szCs w:val="28"/>
          <w:lang w:val="nl-NL"/>
          <w14:ligatures w14:val="none"/>
        </w:rPr>
        <w:t>người nộp thuế</w:t>
      </w:r>
      <w:r w:rsidRPr="006A6109">
        <w:rPr>
          <w:rFonts w:ascii="Times New Roman" w:eastAsia="Times New Roman" w:hAnsi="Times New Roman" w:cs="Times New Roman"/>
          <w:color w:val="000000"/>
          <w:kern w:val="0"/>
          <w:sz w:val="28"/>
          <w:szCs w:val="28"/>
          <w:lang w:val="nl-NL" w:eastAsia="ja-JP"/>
          <w14:ligatures w14:val="none"/>
        </w:rPr>
        <w:t xml:space="preserve"> là cá nhân cư trú. Giảm trừ gia cảnh gồm: </w:t>
      </w:r>
    </w:p>
    <w:p w14:paraId="6CA499DD" w14:textId="77777777" w:rsidR="006A6109" w:rsidRPr="006A6109" w:rsidRDefault="006A6109" w:rsidP="006A6109">
      <w:pPr>
        <w:shd w:val="clear" w:color="auto" w:fill="FFFFFF"/>
        <w:spacing w:before="120" w:after="0" w:line="340" w:lineRule="exact"/>
        <w:ind w:firstLine="709"/>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a) Mức giảm trừ đối với người nộp thuế là 15,5 triệu đồng/tháng (186 triệu đồng/năm);</w:t>
      </w:r>
    </w:p>
    <w:p w14:paraId="01AFA64E" w14:textId="77777777" w:rsidR="006A6109" w:rsidRPr="006A6109" w:rsidRDefault="006A6109" w:rsidP="006A6109">
      <w:pPr>
        <w:shd w:val="clear" w:color="auto" w:fill="FFFFFF"/>
        <w:spacing w:before="120" w:after="0" w:line="340" w:lineRule="exact"/>
        <w:ind w:firstLine="709"/>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b) Mức giảm trừ đối với mỗi người phụ thuộc là 6,2 triệu đồng/tháng.</w:t>
      </w:r>
    </w:p>
    <w:p w14:paraId="4A8BAAEB"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nl-NL" w:eastAsia="ja-JP"/>
          <w14:ligatures w14:val="none"/>
        </w:rPr>
      </w:pPr>
      <w:r w:rsidRPr="006A6109">
        <w:rPr>
          <w:rFonts w:ascii="Times New Roman" w:eastAsia="Times New Roman" w:hAnsi="Times New Roman" w:cs="Times New Roman"/>
          <w:color w:val="000000"/>
          <w:kern w:val="0"/>
          <w:sz w:val="28"/>
          <w:szCs w:val="28"/>
          <w:lang w:val="nl-NL" w:eastAsia="ja-JP"/>
          <w14:ligatures w14:val="none"/>
        </w:rPr>
        <w:t>2. Căn cứ biến động của giá cả, thu nhập, Chính phủ trình Ủy ban Thường vụ Quốc hội quy định mức giảm trừ gia cảnh quy định tại khoản 1 Điều này phù hợp với tình hình kinh tế - xã hội trong từng thời kỳ.</w:t>
      </w:r>
    </w:p>
    <w:p w14:paraId="6B28D622"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3. Việc xác định mức giảm trừ gia cảnh đối với người phụ thuộc thực hiện theo nguyên tắc mỗi người phụ thuộc chỉ được tính giảm trừ một lần vào một người nộp thuế.</w:t>
      </w:r>
    </w:p>
    <w:p w14:paraId="18ABC240"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4. Người phụ thuộc là người mà người nộp thuế có trách nhiệm nuôi dưỡng, bao gồm:</w:t>
      </w:r>
    </w:p>
    <w:p w14:paraId="1047DA4F"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lastRenderedPageBreak/>
        <w:t xml:space="preserve">a) Con chưa thành niên; con là người mất năng lực hành vi dân sự, người </w:t>
      </w:r>
      <w:r w:rsidRPr="006A6109">
        <w:rPr>
          <w:rFonts w:ascii="Times New Roman" w:eastAsia="Times New Roman" w:hAnsi="Times New Roman" w:cs="Times New Roman"/>
          <w:color w:val="000000"/>
          <w:kern w:val="0"/>
          <w:sz w:val="28"/>
          <w:szCs w:val="28"/>
          <w:lang w:val="vi-VN"/>
          <w14:ligatures w14:val="none"/>
        </w:rPr>
        <w:t>khuyết</w:t>
      </w:r>
      <w:r w:rsidRPr="006A6109">
        <w:rPr>
          <w:rFonts w:ascii="Times New Roman" w:eastAsia="Times New Roman" w:hAnsi="Times New Roman" w:cs="Times New Roman"/>
          <w:color w:val="000000"/>
          <w:kern w:val="0"/>
          <w:sz w:val="28"/>
          <w:szCs w:val="28"/>
          <w:lang w:val="nl-NL"/>
          <w14:ligatures w14:val="none"/>
        </w:rPr>
        <w:t xml:space="preserve"> tật, không có khả năng lao động; </w:t>
      </w:r>
    </w:p>
    <w:p w14:paraId="2F8EBFFF"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spacing w:val="-4"/>
          <w:kern w:val="0"/>
          <w:sz w:val="28"/>
          <w:szCs w:val="28"/>
          <w:lang w:val="nl-NL"/>
          <w14:ligatures w14:val="none"/>
        </w:rPr>
      </w:pPr>
      <w:r w:rsidRPr="006A6109">
        <w:rPr>
          <w:rFonts w:ascii="Times New Roman" w:eastAsia="Times New Roman" w:hAnsi="Times New Roman" w:cs="Times New Roman"/>
          <w:color w:val="000000"/>
          <w:spacing w:val="-4"/>
          <w:kern w:val="0"/>
          <w:sz w:val="28"/>
          <w:szCs w:val="28"/>
          <w:lang w:val="nl-NL"/>
          <w14:ligatures w14:val="none"/>
        </w:rPr>
        <w:t>b) Các cá nhân không có thu nhập hoặc có thu nhập không vượt quá mức do Bộ trưởng Bộ Tài chính 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14:paraId="1268756D"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Điều 11. Giảm trừ đối với các khoản đóng góp từ thiện, nhân đạo và các khoản giảm trừ khác</w:t>
      </w:r>
    </w:p>
    <w:p w14:paraId="4C6D9DA1"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Cá nhân cư trú được giảm trừ vào thu nhập chịu thuế trước khi tính thuế đối với thu nhập từ tiền lương, tiền công các khoản sau đây:</w:t>
      </w:r>
    </w:p>
    <w:p w14:paraId="24450AD2"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1. Khoản đóng góp từ thiện, nhân đạo, bao gồm:</w:t>
      </w:r>
    </w:p>
    <w:p w14:paraId="07BCF242"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a) Khoản đóng góp vào tổ chức, cơ sở chăm sóc, nuôi dưỡng trẻ em có hoàn cảnh đặc biệt khó khăn, người </w:t>
      </w:r>
      <w:r w:rsidRPr="006A6109">
        <w:rPr>
          <w:rFonts w:ascii="Times New Roman" w:eastAsia="Times New Roman" w:hAnsi="Times New Roman" w:cs="Times New Roman"/>
          <w:bCs/>
          <w:color w:val="000000"/>
          <w:kern w:val="0"/>
          <w:sz w:val="28"/>
          <w:szCs w:val="28"/>
          <w:lang w:val="vi-VN"/>
          <w14:ligatures w14:val="none"/>
        </w:rPr>
        <w:t xml:space="preserve">khuyết </w:t>
      </w:r>
      <w:r w:rsidRPr="006A6109">
        <w:rPr>
          <w:rFonts w:ascii="Times New Roman" w:eastAsia="Times New Roman" w:hAnsi="Times New Roman" w:cs="Times New Roman"/>
          <w:color w:val="000000"/>
          <w:kern w:val="0"/>
          <w:sz w:val="28"/>
          <w:szCs w:val="28"/>
          <w:lang w:val="vi-VN"/>
          <w14:ligatures w14:val="none"/>
        </w:rPr>
        <w:t>tật</w:t>
      </w:r>
      <w:r w:rsidRPr="006A6109">
        <w:rPr>
          <w:rFonts w:ascii="Times New Roman" w:eastAsia="Times New Roman" w:hAnsi="Times New Roman" w:cs="Times New Roman"/>
          <w:color w:val="000000"/>
          <w:kern w:val="0"/>
          <w:sz w:val="28"/>
          <w:szCs w:val="28"/>
          <w:lang w:val="nl-NL"/>
          <w14:ligatures w14:val="none"/>
        </w:rPr>
        <w:t>, người già không nơi nương tựa;</w:t>
      </w:r>
    </w:p>
    <w:p w14:paraId="76A68AE4"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b) Khoản đóng góp vào quỹ từ thiện, quỹ nhân đạo, quỹ khuyến học;</w:t>
      </w:r>
    </w:p>
    <w:p w14:paraId="6E2B4084"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c) Khoản đóng góp vào các tổ chức có chức năng huy động tài trợ được thành lập và hoạt động theo quy định của pháp luật.</w:t>
      </w:r>
    </w:p>
    <w:p w14:paraId="0C56F32E"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Tổ chức, cơ sở và các quỹ quy định tại khoản này phải được cơ quan nhà nước có thẩm quyền cho phép thành lập hoặc công nhận, hoạt động vì mục đích từ thiện, nhân đạo, khuyến học, không vì mục tiêu lợi nhuận.</w:t>
      </w:r>
    </w:p>
    <w:p w14:paraId="7EBBDC7C"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2. Khoản chi cho y tế, giáo dục - đào tạo của người nộp thuế, người phụ thuộc của người nộp thuế được giảm trừ vào thu nhập trước khi tính thuế theo mức do Chính phủ quy định.</w:t>
      </w:r>
    </w:p>
    <w:p w14:paraId="08068AC5"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spacing w:val="-6"/>
          <w:kern w:val="0"/>
          <w:sz w:val="28"/>
          <w:szCs w:val="28"/>
          <w:lang w:val="nl-NL"/>
          <w14:ligatures w14:val="none"/>
        </w:rPr>
      </w:pPr>
      <w:r w:rsidRPr="006A6109">
        <w:rPr>
          <w:rFonts w:ascii="Times New Roman" w:eastAsia="Times New Roman" w:hAnsi="Times New Roman" w:cs="Times New Roman"/>
          <w:color w:val="000000"/>
          <w:spacing w:val="-6"/>
          <w:kern w:val="0"/>
          <w:sz w:val="28"/>
          <w:szCs w:val="28"/>
          <w:lang w:val="nl-NL"/>
          <w14:ligatures w14:val="none"/>
        </w:rPr>
        <w:t>3. Các khoản chi quy định tại Điều này phải đáp ứng các điều kiện về hóa đơn, chứng từ theo quy định của pháp luật và không được chi trả từ các nguồn khác.</w:t>
      </w:r>
    </w:p>
    <w:p w14:paraId="7E0655A5"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4. Chính phủ quy định chi tiết Điều này.</w:t>
      </w:r>
    </w:p>
    <w:p w14:paraId="54108FFA"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 xml:space="preserve">Điều 12. Thuế thu nhập cá nhân đối với thu nhập từ đầu tư vốn </w:t>
      </w:r>
    </w:p>
    <w:p w14:paraId="1A705F89"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shd w:val="clear" w:color="auto" w:fill="FFFFFF"/>
          <w:lang w:val="nl-NL"/>
          <w14:ligatures w14:val="none"/>
        </w:rPr>
      </w:pPr>
      <w:r w:rsidRPr="006A6109">
        <w:rPr>
          <w:rFonts w:ascii="Times New Roman" w:eastAsia="Times New Roman" w:hAnsi="Times New Roman" w:cs="Times New Roman"/>
          <w:bCs/>
          <w:color w:val="000000"/>
          <w:kern w:val="0"/>
          <w:sz w:val="28"/>
          <w:szCs w:val="28"/>
          <w:lang w:val="nb-NO" w:eastAsia="ja-JP"/>
          <w14:ligatures w14:val="none"/>
        </w:rPr>
        <w:t xml:space="preserve">1. Thuế đối với thu nhập từ đầu tư vốn của cá nhân cư trú </w:t>
      </w:r>
      <w:r w:rsidRPr="006A6109">
        <w:rPr>
          <w:rFonts w:ascii="Times New Roman" w:eastAsia="Times New Roman" w:hAnsi="Times New Roman" w:cs="Times New Roman"/>
          <w:color w:val="000000"/>
          <w:kern w:val="0"/>
          <w:sz w:val="28"/>
          <w:szCs w:val="28"/>
          <w:shd w:val="clear" w:color="auto" w:fill="FFFFFF"/>
          <w:lang w:val="nl-NL"/>
          <w14:ligatures w14:val="none"/>
        </w:rPr>
        <w:t>được xác định bằng thu nhập tính thuế nhân (x) với thuế suất 5%.</w:t>
      </w:r>
    </w:p>
    <w:p w14:paraId="640DCBF5"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2. Thu nhập tính thuế từ đầu tư vốn là tổng số các khoản thu nhập chịu thuế từ đầu tư vốn quy định tại khoản 3 Điều 3 của Luật này mà người nộp thuế nhận được theo từng lần phát sinh.</w:t>
      </w:r>
    </w:p>
    <w:p w14:paraId="005650E5"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3. Thời điểm xác định thu nhập tính thuế từ đầu tư vốn là thời điểm tổ chức, cá nhân trả thu nhập cho người nộp thuế hoặc thời điểm người nộp thuế nhận được thu nhập.</w:t>
      </w:r>
    </w:p>
    <w:p w14:paraId="0A6A2155"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4. Chính phủ quy định chi tiết Điều này.</w:t>
      </w:r>
    </w:p>
    <w:p w14:paraId="248D7FF1" w14:textId="77777777" w:rsidR="006A6109" w:rsidRPr="006A6109" w:rsidRDefault="006A6109" w:rsidP="006A6109">
      <w:pPr>
        <w:spacing w:before="120" w:after="0" w:line="340" w:lineRule="exact"/>
        <w:ind w:firstLine="720"/>
        <w:jc w:val="both"/>
        <w:rPr>
          <w:rFonts w:ascii="Times New Roman Bold" w:eastAsia="Times New Roman" w:hAnsi="Times New Roman Bold" w:cs="Times New Roman"/>
          <w:b/>
          <w:color w:val="000000"/>
          <w:spacing w:val="-6"/>
          <w:kern w:val="0"/>
          <w:sz w:val="28"/>
          <w:szCs w:val="28"/>
          <w:lang w:val="nl-NL"/>
          <w14:ligatures w14:val="none"/>
        </w:rPr>
      </w:pPr>
      <w:r w:rsidRPr="006A6109">
        <w:rPr>
          <w:rFonts w:ascii="Times New Roman Bold" w:eastAsia="Times New Roman" w:hAnsi="Times New Roman Bold" w:cs="Times New Roman"/>
          <w:b/>
          <w:color w:val="000000"/>
          <w:spacing w:val="-6"/>
          <w:kern w:val="0"/>
          <w:sz w:val="28"/>
          <w:szCs w:val="28"/>
          <w:lang w:val="nl-NL"/>
          <w14:ligatures w14:val="none"/>
        </w:rPr>
        <w:lastRenderedPageBreak/>
        <w:t>Điều 13. Thuế thu nhập cá nhân đối với thu nhập từ chuyển nhượng vốn</w:t>
      </w:r>
    </w:p>
    <w:p w14:paraId="6371FC08"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bCs/>
          <w:color w:val="000000"/>
          <w:kern w:val="0"/>
          <w:sz w:val="28"/>
          <w:szCs w:val="28"/>
          <w:lang w:val="nb-NO" w:eastAsia="ja-JP"/>
          <w14:ligatures w14:val="none"/>
        </w:rPr>
        <w:t xml:space="preserve">1. Thuế thu nhập cá nhân đối với thu nhập từ chuyển nhượng vốn của cá nhân cư trú </w:t>
      </w:r>
      <w:r w:rsidRPr="006A6109">
        <w:rPr>
          <w:rFonts w:ascii="Times New Roman" w:eastAsia="Times New Roman" w:hAnsi="Times New Roman" w:cs="Times New Roman"/>
          <w:color w:val="000000"/>
          <w:kern w:val="0"/>
          <w:sz w:val="28"/>
          <w:szCs w:val="28"/>
          <w:shd w:val="clear" w:color="auto" w:fill="FFFFFF"/>
          <w:lang w:val="nl-NL"/>
          <w14:ligatures w14:val="none"/>
        </w:rPr>
        <w:t>được xác định bằng thu nhập tính thuế nhân (x) với thuế suất 20% theo từng lần chuyển nhượng. Trong đó, t</w:t>
      </w:r>
      <w:r w:rsidRPr="006A6109">
        <w:rPr>
          <w:rFonts w:ascii="Times New Roman" w:eastAsia="Times New Roman" w:hAnsi="Times New Roman" w:cs="Times New Roman"/>
          <w:color w:val="000000"/>
          <w:kern w:val="0"/>
          <w:sz w:val="28"/>
          <w:szCs w:val="28"/>
          <w:lang w:val="nl-NL"/>
          <w14:ligatures w14:val="none"/>
        </w:rPr>
        <w:t>hu nhập tính thuế từ chuyển nhượng vốn được xác định bằng giá chuyển nhượng trừ (-) đi giá mua và các khoản chi phí hợp lý liên quan đến việc tạo ra thu nhập từ chuyển nhượng vốn.</w:t>
      </w:r>
    </w:p>
    <w:p w14:paraId="26DEB868"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shd w:val="clear" w:color="auto" w:fill="FFFFFF"/>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Trường hợp không xác định giá mua và các chi phí liên quan đến việc chuyển nhượng vốn thì </w:t>
      </w:r>
      <w:r w:rsidRPr="006A6109">
        <w:rPr>
          <w:rFonts w:ascii="Times New Roman" w:eastAsia="Times New Roman" w:hAnsi="Times New Roman" w:cs="Times New Roman"/>
          <w:bCs/>
          <w:color w:val="000000"/>
          <w:kern w:val="0"/>
          <w:sz w:val="28"/>
          <w:szCs w:val="28"/>
          <w:lang w:val="nb-NO" w:eastAsia="ja-JP"/>
          <w14:ligatures w14:val="none"/>
        </w:rPr>
        <w:t xml:space="preserve">thuế thu nhập cá nhân được xác định bằng giá chuyển nhượng </w:t>
      </w:r>
      <w:r w:rsidRPr="006A6109">
        <w:rPr>
          <w:rFonts w:ascii="Times New Roman" w:eastAsia="Times New Roman" w:hAnsi="Times New Roman" w:cs="Times New Roman"/>
          <w:color w:val="000000"/>
          <w:kern w:val="0"/>
          <w:sz w:val="28"/>
          <w:szCs w:val="28"/>
          <w:shd w:val="clear" w:color="auto" w:fill="FFFFFF"/>
          <w:lang w:val="nl-NL"/>
          <w14:ligatures w14:val="none"/>
        </w:rPr>
        <w:t>nhân (x) với thuế suất 2%.</w:t>
      </w:r>
    </w:p>
    <w:p w14:paraId="49552261"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bCs/>
          <w:color w:val="000000"/>
          <w:kern w:val="0"/>
          <w:sz w:val="28"/>
          <w:szCs w:val="28"/>
          <w:lang w:val="nb-NO" w:eastAsia="ja-JP"/>
          <w14:ligatures w14:val="none"/>
        </w:rPr>
        <w:t xml:space="preserve">2. Thuế thu nhập cá nhân đối với thu nhập từ chuyển nhượng chứng khoán </w:t>
      </w:r>
      <w:r w:rsidRPr="006A6109">
        <w:rPr>
          <w:rFonts w:ascii="Times New Roman" w:eastAsia="Times New Roman" w:hAnsi="Times New Roman" w:cs="Times New Roman"/>
          <w:color w:val="000000"/>
          <w:kern w:val="0"/>
          <w:sz w:val="28"/>
          <w:szCs w:val="28"/>
          <w:shd w:val="clear" w:color="auto" w:fill="FFFFFF"/>
          <w:lang w:val="nl-NL"/>
          <w14:ligatures w14:val="none"/>
        </w:rPr>
        <w:t xml:space="preserve">được xác định bằng </w:t>
      </w:r>
      <w:r w:rsidRPr="006A6109">
        <w:rPr>
          <w:rFonts w:ascii="Times New Roman" w:eastAsia="Times New Roman" w:hAnsi="Times New Roman" w:cs="Times New Roman"/>
          <w:color w:val="000000"/>
          <w:kern w:val="0"/>
          <w:sz w:val="28"/>
          <w:szCs w:val="28"/>
          <w:lang w:val="nl-NL"/>
          <w14:ligatures w14:val="none"/>
        </w:rPr>
        <w:t>giá chuyển nhượng nhân (x) với thuế suất 0,1% theo từng lần chuyển nhượng.</w:t>
      </w:r>
    </w:p>
    <w:p w14:paraId="6214D0B5" w14:textId="77777777" w:rsidR="006A6109" w:rsidRPr="006A6109" w:rsidRDefault="006A6109" w:rsidP="006A6109">
      <w:pPr>
        <w:spacing w:before="120" w:after="0" w:line="340" w:lineRule="exact"/>
        <w:ind w:firstLine="720"/>
        <w:jc w:val="both"/>
        <w:rPr>
          <w:rFonts w:ascii="Times New Roman" w:eastAsia="Times New Roman" w:hAnsi="Times New Roman" w:cs="Times New Roman"/>
          <w:strike/>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3. Thời điểm xác định thu nhập tính thuế từ chuyển nhượng vốn là thời điểm giao dịch hoàn thành theo quy định của pháp luật.</w:t>
      </w:r>
    </w:p>
    <w:p w14:paraId="5397980E"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4. Chính phủ quy định chi tiết Điều này.</w:t>
      </w:r>
    </w:p>
    <w:p w14:paraId="79B124ED"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Điều 14. Thuế thu nhập cá nhân đối với thu nhập từ chuyển nhượng bất động sản</w:t>
      </w:r>
    </w:p>
    <w:p w14:paraId="1BE2A21E"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spacing w:val="-6"/>
          <w:kern w:val="0"/>
          <w:sz w:val="28"/>
          <w:szCs w:val="28"/>
          <w:shd w:val="clear" w:color="auto" w:fill="FFFFFF"/>
          <w:lang w:val="nl-NL"/>
          <w14:ligatures w14:val="none"/>
        </w:rPr>
      </w:pPr>
      <w:r w:rsidRPr="006A6109">
        <w:rPr>
          <w:rFonts w:ascii="Times New Roman" w:eastAsia="Times New Roman" w:hAnsi="Times New Roman" w:cs="Times New Roman"/>
          <w:bCs/>
          <w:color w:val="000000"/>
          <w:spacing w:val="-6"/>
          <w:kern w:val="0"/>
          <w:sz w:val="28"/>
          <w:szCs w:val="28"/>
          <w:lang w:val="nb-NO" w:eastAsia="ja-JP"/>
          <w14:ligatures w14:val="none"/>
        </w:rPr>
        <w:t xml:space="preserve">1. Thuế thu nhập cá nhân đối với thu nhập từ chuyển nhượng bất động sản của cá nhân cư trú </w:t>
      </w:r>
      <w:r w:rsidRPr="006A6109">
        <w:rPr>
          <w:rFonts w:ascii="Times New Roman" w:eastAsia="Times New Roman" w:hAnsi="Times New Roman" w:cs="Times New Roman"/>
          <w:color w:val="000000"/>
          <w:spacing w:val="-6"/>
          <w:kern w:val="0"/>
          <w:sz w:val="28"/>
          <w:szCs w:val="28"/>
          <w:shd w:val="clear" w:color="auto" w:fill="FFFFFF"/>
          <w:lang w:val="nl-NL"/>
          <w14:ligatures w14:val="none"/>
        </w:rPr>
        <w:t>được xác định bằng giá chuyển nhượng nhân (x) với thuế suất 2%.</w:t>
      </w:r>
    </w:p>
    <w:p w14:paraId="607222DA"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2. Thời điểm xác định thu nhập tính thuế từ chuyển nhượng bất động sản là thời điểm hợp đồng chuyển nhượng có hiệu lực theo quy định của pháp luật hoặc thời điểm đăng ký quyền sử dụng, quyền sở hữu bất động sản.</w:t>
      </w:r>
    </w:p>
    <w:p w14:paraId="15AFE9C1"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3. Chính phủ quy định chi tiết Điều này.</w:t>
      </w:r>
    </w:p>
    <w:p w14:paraId="18A73B73"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b/>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 xml:space="preserve">Điều 15. Thuế thu nhập cá nhân đối với thu nhập từ trúng thưởng </w:t>
      </w:r>
    </w:p>
    <w:p w14:paraId="62A0764E"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shd w:val="clear" w:color="auto" w:fill="FFFFFF"/>
          <w:lang w:val="nl-NL"/>
          <w14:ligatures w14:val="none"/>
        </w:rPr>
      </w:pPr>
      <w:r w:rsidRPr="006A6109">
        <w:rPr>
          <w:rFonts w:ascii="Times New Roman" w:eastAsia="Times New Roman" w:hAnsi="Times New Roman" w:cs="Times New Roman"/>
          <w:bCs/>
          <w:color w:val="000000"/>
          <w:kern w:val="0"/>
          <w:sz w:val="28"/>
          <w:szCs w:val="28"/>
          <w:lang w:val="nb-NO" w:eastAsia="ja-JP"/>
          <w14:ligatures w14:val="none"/>
        </w:rPr>
        <w:t xml:space="preserve">1. Thuế thu nhập cá nhân đối với thu nhập từ trúng thưởng của cá nhân cư trú </w:t>
      </w:r>
      <w:r w:rsidRPr="006A6109">
        <w:rPr>
          <w:rFonts w:ascii="Times New Roman" w:eastAsia="Times New Roman" w:hAnsi="Times New Roman" w:cs="Times New Roman"/>
          <w:color w:val="000000"/>
          <w:kern w:val="0"/>
          <w:sz w:val="28"/>
          <w:szCs w:val="28"/>
          <w:shd w:val="clear" w:color="auto" w:fill="FFFFFF"/>
          <w:lang w:val="nl-NL"/>
          <w14:ligatures w14:val="none"/>
        </w:rPr>
        <w:t>được xác định bằng thu nhập tính thuế nhân (x) với thuế suất 10%.</w:t>
      </w:r>
    </w:p>
    <w:p w14:paraId="40E76BC6"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2. Thu nhập tính thuế từ trúng thưởng là phần giá trị giải thưởng vượt trên </w:t>
      </w:r>
      <w:r w:rsidRPr="006A6109">
        <w:rPr>
          <w:rFonts w:ascii="Times New Roman" w:eastAsia="Times New Roman" w:hAnsi="Times New Roman" w:cs="Times New Roman"/>
          <w:bCs/>
          <w:color w:val="000000"/>
          <w:kern w:val="0"/>
          <w:sz w:val="28"/>
          <w:szCs w:val="28"/>
          <w:lang w:val="nl-NL"/>
          <w14:ligatures w14:val="none"/>
        </w:rPr>
        <w:t>20</w:t>
      </w:r>
      <w:r w:rsidRPr="006A6109">
        <w:rPr>
          <w:rFonts w:ascii="Times New Roman" w:eastAsia="Times New Roman" w:hAnsi="Times New Roman" w:cs="Times New Roman"/>
          <w:color w:val="000000"/>
          <w:kern w:val="0"/>
          <w:sz w:val="28"/>
          <w:szCs w:val="28"/>
          <w:lang w:val="vi-VN"/>
          <w14:ligatures w14:val="none"/>
        </w:rPr>
        <w:t xml:space="preserve"> </w:t>
      </w:r>
      <w:r w:rsidRPr="006A6109">
        <w:rPr>
          <w:rFonts w:ascii="Times New Roman" w:eastAsia="Times New Roman" w:hAnsi="Times New Roman" w:cs="Times New Roman"/>
          <w:color w:val="000000"/>
          <w:kern w:val="0"/>
          <w:sz w:val="28"/>
          <w:szCs w:val="28"/>
          <w:lang w:val="nl-NL"/>
          <w14:ligatures w14:val="none"/>
        </w:rPr>
        <w:t>triệu đồng mà người nộp thuế nhận được theo từng lần trúng thưởng.</w:t>
      </w:r>
    </w:p>
    <w:p w14:paraId="091E51D1" w14:textId="77777777" w:rsidR="006A6109" w:rsidRPr="006A6109" w:rsidRDefault="006A6109" w:rsidP="006A6109">
      <w:pPr>
        <w:spacing w:before="120" w:after="0" w:line="340" w:lineRule="exact"/>
        <w:ind w:firstLine="720"/>
        <w:jc w:val="both"/>
        <w:rPr>
          <w:rFonts w:ascii="Times New Roman" w:eastAsia="Times New Roman" w:hAnsi="Times New Roman" w:cs="Times New Roman"/>
          <w:strike/>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3. Thời điểm xác định thu nhập tính thuế từ trúng thưởng là thời điểm tổ chức, cá nhân trả thu nhập cho người nộp thuế. </w:t>
      </w:r>
    </w:p>
    <w:p w14:paraId="6B356BF5"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Điều 16. Thuế thu nhập cá nhân đối với thu nhập từ tiền bản quyền</w:t>
      </w:r>
    </w:p>
    <w:p w14:paraId="7B7B7635"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shd w:val="clear" w:color="auto" w:fill="FFFFFF"/>
          <w:lang w:val="nl-NL"/>
          <w14:ligatures w14:val="none"/>
        </w:rPr>
      </w:pPr>
      <w:r w:rsidRPr="006A6109">
        <w:rPr>
          <w:rFonts w:ascii="Times New Roman" w:eastAsia="Times New Roman" w:hAnsi="Times New Roman" w:cs="Times New Roman"/>
          <w:bCs/>
          <w:color w:val="000000"/>
          <w:kern w:val="0"/>
          <w:sz w:val="28"/>
          <w:szCs w:val="28"/>
          <w:lang w:val="nb-NO" w:eastAsia="ja-JP"/>
          <w14:ligatures w14:val="none"/>
        </w:rPr>
        <w:t xml:space="preserve">1. Thuế thu nhập cá nhân đối với thu nhập từ tiền bản quyền của cá nhân cư trú </w:t>
      </w:r>
      <w:r w:rsidRPr="006A6109">
        <w:rPr>
          <w:rFonts w:ascii="Times New Roman" w:eastAsia="Times New Roman" w:hAnsi="Times New Roman" w:cs="Times New Roman"/>
          <w:color w:val="000000"/>
          <w:kern w:val="0"/>
          <w:sz w:val="28"/>
          <w:szCs w:val="28"/>
          <w:shd w:val="clear" w:color="auto" w:fill="FFFFFF"/>
          <w:lang w:val="nl-NL"/>
          <w14:ligatures w14:val="none"/>
        </w:rPr>
        <w:t>được tính bằng thu nhập tính thuế nhân (x) với thuế suất 5%.</w:t>
      </w:r>
    </w:p>
    <w:p w14:paraId="4A72D826"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2. Thu nhập tính thuế từ tiền bản quyền là phần thu nhập vượt trên </w:t>
      </w:r>
      <w:r w:rsidRPr="006A6109">
        <w:rPr>
          <w:rFonts w:ascii="Times New Roman" w:eastAsia="Times New Roman" w:hAnsi="Times New Roman" w:cs="Times New Roman"/>
          <w:bCs/>
          <w:color w:val="000000"/>
          <w:kern w:val="0"/>
          <w:sz w:val="28"/>
          <w:szCs w:val="28"/>
          <w:lang w:val="nl-NL"/>
          <w14:ligatures w14:val="none"/>
        </w:rPr>
        <w:t>20</w:t>
      </w:r>
      <w:r w:rsidRPr="006A6109">
        <w:rPr>
          <w:rFonts w:ascii="Times New Roman" w:eastAsia="Times New Roman" w:hAnsi="Times New Roman" w:cs="Times New Roman"/>
          <w:bCs/>
          <w:color w:val="000000"/>
          <w:kern w:val="0"/>
          <w:sz w:val="28"/>
          <w:szCs w:val="28"/>
          <w:lang w:val="vi-VN"/>
          <w14:ligatures w14:val="none"/>
        </w:rPr>
        <w:t xml:space="preserve"> </w:t>
      </w:r>
      <w:r w:rsidRPr="006A6109">
        <w:rPr>
          <w:rFonts w:ascii="Times New Roman" w:eastAsia="Times New Roman" w:hAnsi="Times New Roman" w:cs="Times New Roman"/>
          <w:color w:val="000000"/>
          <w:kern w:val="0"/>
          <w:sz w:val="28"/>
          <w:szCs w:val="28"/>
          <w:lang w:val="nl-NL"/>
          <w14:ligatures w14:val="none"/>
        </w:rPr>
        <w:t xml:space="preserve">triệu đồng mà người nộp thuế nhận được khi chuyển giao, chuyển quyền sử dụng các đối tượng của quyền sở hữu trí tuệ, chuyển giao công nghệ theo từng hợp đồng.  </w:t>
      </w:r>
    </w:p>
    <w:p w14:paraId="32DAFE40"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lastRenderedPageBreak/>
        <w:t>3. Thời điểm xác định thu nhập tính thuế từ tiền bản quyền là thời điểm tổ chức, cá nhân trả thu nhập cho người nộp thuế.</w:t>
      </w:r>
    </w:p>
    <w:p w14:paraId="1658ABED"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 xml:space="preserve">Điều 17. Thuế thu nhập cá nhân đối với thu nhập từ nhượng quyền thương mại </w:t>
      </w:r>
    </w:p>
    <w:p w14:paraId="62C8724C"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shd w:val="clear" w:color="auto" w:fill="FFFFFF"/>
          <w:lang w:val="nl-NL"/>
          <w14:ligatures w14:val="none"/>
        </w:rPr>
      </w:pPr>
      <w:r w:rsidRPr="006A6109">
        <w:rPr>
          <w:rFonts w:ascii="Times New Roman" w:eastAsia="Times New Roman" w:hAnsi="Times New Roman" w:cs="Times New Roman"/>
          <w:bCs/>
          <w:color w:val="000000"/>
          <w:kern w:val="0"/>
          <w:sz w:val="28"/>
          <w:szCs w:val="28"/>
          <w:lang w:val="nb-NO" w:eastAsia="ja-JP"/>
          <w14:ligatures w14:val="none"/>
        </w:rPr>
        <w:t xml:space="preserve">1. Thuế thu nhập cá nhân đối với thu nhập từ nhượng quyền thương mại của cá nhân cư trú </w:t>
      </w:r>
      <w:r w:rsidRPr="006A6109">
        <w:rPr>
          <w:rFonts w:ascii="Times New Roman" w:eastAsia="Times New Roman" w:hAnsi="Times New Roman" w:cs="Times New Roman"/>
          <w:color w:val="000000"/>
          <w:kern w:val="0"/>
          <w:sz w:val="28"/>
          <w:szCs w:val="28"/>
          <w:shd w:val="clear" w:color="auto" w:fill="FFFFFF"/>
          <w:lang w:val="nl-NL"/>
          <w14:ligatures w14:val="none"/>
        </w:rPr>
        <w:t>được tính bằng thu nhập tính thuế nhân (x) với thuế suất 5%.</w:t>
      </w:r>
    </w:p>
    <w:p w14:paraId="3ED5A739"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2. Thu nhập tính thuế từ nhượng quyền thương mại là phần thu nhập vượt trên </w:t>
      </w:r>
      <w:r w:rsidRPr="006A6109">
        <w:rPr>
          <w:rFonts w:ascii="Times New Roman" w:eastAsia="Times New Roman" w:hAnsi="Times New Roman" w:cs="Times New Roman"/>
          <w:bCs/>
          <w:color w:val="000000"/>
          <w:kern w:val="0"/>
          <w:sz w:val="28"/>
          <w:szCs w:val="28"/>
          <w:lang w:val="nl-NL"/>
          <w14:ligatures w14:val="none"/>
        </w:rPr>
        <w:t>20</w:t>
      </w:r>
      <w:r w:rsidRPr="006A6109">
        <w:rPr>
          <w:rFonts w:ascii="Times New Roman" w:eastAsia="Times New Roman" w:hAnsi="Times New Roman" w:cs="Times New Roman"/>
          <w:bCs/>
          <w:color w:val="000000"/>
          <w:kern w:val="0"/>
          <w:sz w:val="28"/>
          <w:szCs w:val="28"/>
          <w:lang w:val="vi-VN"/>
          <w14:ligatures w14:val="none"/>
        </w:rPr>
        <w:t xml:space="preserve"> </w:t>
      </w:r>
      <w:r w:rsidRPr="006A6109">
        <w:rPr>
          <w:rFonts w:ascii="Times New Roman" w:eastAsia="Times New Roman" w:hAnsi="Times New Roman" w:cs="Times New Roman"/>
          <w:color w:val="000000"/>
          <w:kern w:val="0"/>
          <w:sz w:val="28"/>
          <w:szCs w:val="28"/>
          <w:lang w:val="nl-NL"/>
          <w14:ligatures w14:val="none"/>
        </w:rPr>
        <w:t xml:space="preserve">triệu đồng mà người nộp thuế nhận được theo từng hợp đồng nhượng quyền thương mại.  </w:t>
      </w:r>
    </w:p>
    <w:p w14:paraId="257D18D7"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3. Thời điểm xác định thu nhập tính thuế từ nhượng quyền thương mại là thời điểm tổ chức, cá nhân trả thu nhập cho người nộp thuế.</w:t>
      </w:r>
    </w:p>
    <w:p w14:paraId="4B2EAF7F" w14:textId="77777777" w:rsidR="006A6109" w:rsidRPr="006A6109" w:rsidRDefault="006A6109" w:rsidP="006A6109">
      <w:pPr>
        <w:widowControl w:val="0"/>
        <w:spacing w:before="120" w:after="0" w:line="340" w:lineRule="exact"/>
        <w:ind w:firstLine="720"/>
        <w:jc w:val="both"/>
        <w:rPr>
          <w:rFonts w:ascii="Times New Roman Bold" w:eastAsia="Times New Roman" w:hAnsi="Times New Roman Bold" w:cs="Times New Roman"/>
          <w:b/>
          <w:color w:val="000000"/>
          <w:spacing w:val="4"/>
          <w:kern w:val="0"/>
          <w:sz w:val="28"/>
          <w:szCs w:val="28"/>
          <w:lang w:val="nl-NL"/>
          <w14:ligatures w14:val="none"/>
        </w:rPr>
      </w:pPr>
      <w:r w:rsidRPr="006A6109">
        <w:rPr>
          <w:rFonts w:ascii="Times New Roman Bold" w:eastAsia="Times New Roman" w:hAnsi="Times New Roman Bold" w:cs="Times New Roman"/>
          <w:b/>
          <w:color w:val="000000"/>
          <w:spacing w:val="4"/>
          <w:kern w:val="0"/>
          <w:sz w:val="28"/>
          <w:szCs w:val="28"/>
          <w:lang w:val="nl-NL"/>
          <w14:ligatures w14:val="none"/>
        </w:rPr>
        <w:t>Điều 18. Thuế thu nhập cá nhân đối với thu nhập từ nhận thừa kế, quà tặng</w:t>
      </w:r>
    </w:p>
    <w:p w14:paraId="590F683D"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spacing w:val="-4"/>
          <w:kern w:val="0"/>
          <w:sz w:val="28"/>
          <w:szCs w:val="28"/>
          <w:shd w:val="clear" w:color="auto" w:fill="FFFFFF"/>
          <w:lang w:val="nl-NL"/>
          <w14:ligatures w14:val="none"/>
        </w:rPr>
      </w:pPr>
      <w:r w:rsidRPr="006A6109">
        <w:rPr>
          <w:rFonts w:ascii="Times New Roman" w:eastAsia="Times New Roman" w:hAnsi="Times New Roman" w:cs="Times New Roman"/>
          <w:bCs/>
          <w:color w:val="000000"/>
          <w:spacing w:val="-4"/>
          <w:kern w:val="0"/>
          <w:sz w:val="28"/>
          <w:szCs w:val="28"/>
          <w:lang w:val="nb-NO" w:eastAsia="ja-JP"/>
          <w14:ligatures w14:val="none"/>
        </w:rPr>
        <w:t xml:space="preserve">1. Thuế thu nhập cá nhân đối với thu nhập từ nhận thừa kế, quà tặng của cá nhân cư trú </w:t>
      </w:r>
      <w:r w:rsidRPr="006A6109">
        <w:rPr>
          <w:rFonts w:ascii="Times New Roman" w:eastAsia="Times New Roman" w:hAnsi="Times New Roman" w:cs="Times New Roman"/>
          <w:color w:val="000000"/>
          <w:spacing w:val="-4"/>
          <w:kern w:val="0"/>
          <w:sz w:val="28"/>
          <w:szCs w:val="28"/>
          <w:shd w:val="clear" w:color="auto" w:fill="FFFFFF"/>
          <w:lang w:val="nl-NL"/>
          <w14:ligatures w14:val="none"/>
        </w:rPr>
        <w:t>được xác định bằng thu nhập tính thuế nhân (x) với thuế suất 10%.</w:t>
      </w:r>
    </w:p>
    <w:p w14:paraId="3F1EC27A"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2. Thu nhập tính thuế từ nhận thừa kế, quà tặng là phần giá trị tài sản thừa kế, quà tặng vượt trên </w:t>
      </w:r>
      <w:r w:rsidRPr="006A6109">
        <w:rPr>
          <w:rFonts w:ascii="Times New Roman" w:eastAsia="Times New Roman" w:hAnsi="Times New Roman" w:cs="Times New Roman"/>
          <w:bCs/>
          <w:color w:val="000000"/>
          <w:kern w:val="0"/>
          <w:sz w:val="28"/>
          <w:szCs w:val="28"/>
          <w:lang w:val="nl-NL"/>
          <w14:ligatures w14:val="none"/>
        </w:rPr>
        <w:t>20</w:t>
      </w:r>
      <w:r w:rsidRPr="006A6109">
        <w:rPr>
          <w:rFonts w:ascii="Times New Roman" w:eastAsia="Times New Roman" w:hAnsi="Times New Roman" w:cs="Times New Roman"/>
          <w:bCs/>
          <w:color w:val="000000"/>
          <w:kern w:val="0"/>
          <w:sz w:val="28"/>
          <w:szCs w:val="28"/>
          <w:lang w:val="vi-VN"/>
          <w14:ligatures w14:val="none"/>
        </w:rPr>
        <w:t xml:space="preserve"> </w:t>
      </w:r>
      <w:r w:rsidRPr="006A6109">
        <w:rPr>
          <w:rFonts w:ascii="Times New Roman" w:eastAsia="Times New Roman" w:hAnsi="Times New Roman" w:cs="Times New Roman"/>
          <w:color w:val="000000"/>
          <w:kern w:val="0"/>
          <w:sz w:val="28"/>
          <w:szCs w:val="28"/>
          <w:lang w:val="nl-NL"/>
          <w14:ligatures w14:val="none"/>
        </w:rPr>
        <w:t xml:space="preserve">triệu đồng mà người nộp thuế nhận được theo từng lần phát sinh. </w:t>
      </w:r>
    </w:p>
    <w:p w14:paraId="1A17A5C1"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3. Thời điểm xác định thu nhập tính thuế được quy định như sau:</w:t>
      </w:r>
    </w:p>
    <w:p w14:paraId="183E9204"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a) Đối với thu nhập từ nhận thừa kế là thời điểm người nộp thuế nhận được thừa kế; </w:t>
      </w:r>
    </w:p>
    <w:p w14:paraId="33746012"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b) Đối với thu nhập từ nhận quà tặng là thời điểm tổ chức, cá nhân tặng cho người nộp thuế hoặc thời điểm người nộp thuế nhận được thu nhập.</w:t>
      </w:r>
    </w:p>
    <w:p w14:paraId="12966A5C"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4. Chính phủ quy định chi tiết Điều này.</w:t>
      </w:r>
    </w:p>
    <w:p w14:paraId="2F7AFA67"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Điều 19. Thuế thu nhập cá nhân đối với thu nhập khác</w:t>
      </w:r>
    </w:p>
    <w:p w14:paraId="1BE516FD"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bCs/>
          <w:color w:val="000000"/>
          <w:kern w:val="0"/>
          <w:sz w:val="28"/>
          <w:szCs w:val="28"/>
          <w:lang w:val="nb-NO" w:eastAsia="ja-JP"/>
          <w14:ligatures w14:val="none"/>
        </w:rPr>
        <w:t xml:space="preserve">1. Thuế thu nhập cá nhân đối với thu nhập khác của cá nhân cư trú </w:t>
      </w:r>
      <w:r w:rsidRPr="006A6109">
        <w:rPr>
          <w:rFonts w:ascii="Times New Roman" w:eastAsia="Times New Roman" w:hAnsi="Times New Roman" w:cs="Times New Roman"/>
          <w:color w:val="000000"/>
          <w:kern w:val="0"/>
          <w:sz w:val="28"/>
          <w:szCs w:val="28"/>
          <w:lang w:val="nl-NL"/>
          <w14:ligatures w14:val="none"/>
        </w:rPr>
        <w:t>quy định tại các điểm a, b và c khoản 10 Điều 3 của Luật này</w:t>
      </w:r>
      <w:r w:rsidRPr="006A6109">
        <w:rPr>
          <w:rFonts w:ascii="Times New Roman" w:eastAsia="Times New Roman" w:hAnsi="Times New Roman" w:cs="Times New Roman"/>
          <w:bCs/>
          <w:color w:val="000000"/>
          <w:kern w:val="0"/>
          <w:sz w:val="28"/>
          <w:szCs w:val="28"/>
          <w:lang w:val="nb-NO" w:eastAsia="ja-JP"/>
          <w14:ligatures w14:val="none"/>
        </w:rPr>
        <w:t xml:space="preserve"> </w:t>
      </w:r>
      <w:r w:rsidRPr="006A6109">
        <w:rPr>
          <w:rFonts w:ascii="Times New Roman" w:eastAsia="Times New Roman" w:hAnsi="Times New Roman" w:cs="Times New Roman"/>
          <w:color w:val="000000"/>
          <w:kern w:val="0"/>
          <w:sz w:val="28"/>
          <w:szCs w:val="28"/>
          <w:shd w:val="clear" w:color="auto" w:fill="FFFFFF"/>
          <w:lang w:val="nl-NL"/>
          <w14:ligatures w14:val="none"/>
        </w:rPr>
        <w:t>được xác định bằng thu nhập tính thuế nhân (x) với thuế suất 5%. Trong đó, t</w:t>
      </w:r>
      <w:r w:rsidRPr="006A6109">
        <w:rPr>
          <w:rFonts w:ascii="Times New Roman" w:eastAsia="Times New Roman" w:hAnsi="Times New Roman" w:cs="Times New Roman"/>
          <w:color w:val="000000"/>
          <w:kern w:val="0"/>
          <w:sz w:val="28"/>
          <w:szCs w:val="28"/>
          <w:lang w:val="nl-NL"/>
          <w14:ligatures w14:val="none"/>
        </w:rPr>
        <w:t>hu nhập tính thuế là phần thu nhập vượt trên 20</w:t>
      </w:r>
      <w:r w:rsidRPr="006A6109">
        <w:rPr>
          <w:rFonts w:ascii="Times New Roman" w:eastAsia="Times New Roman" w:hAnsi="Times New Roman" w:cs="Times New Roman"/>
          <w:color w:val="000000"/>
          <w:kern w:val="0"/>
          <w:sz w:val="28"/>
          <w:szCs w:val="28"/>
          <w:lang w:val="vi-VN"/>
          <w14:ligatures w14:val="none"/>
        </w:rPr>
        <w:t xml:space="preserve"> </w:t>
      </w:r>
      <w:r w:rsidRPr="006A6109">
        <w:rPr>
          <w:rFonts w:ascii="Times New Roman" w:eastAsia="Times New Roman" w:hAnsi="Times New Roman" w:cs="Times New Roman"/>
          <w:color w:val="000000"/>
          <w:kern w:val="0"/>
          <w:sz w:val="28"/>
          <w:szCs w:val="28"/>
          <w:lang w:val="nl-NL"/>
          <w14:ligatures w14:val="none"/>
        </w:rPr>
        <w:t xml:space="preserve">triệu đồng mà người nộp thuế nhận được theo từng lần phát sinh. </w:t>
      </w:r>
    </w:p>
    <w:p w14:paraId="3EAFAC05"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shd w:val="clear" w:color="auto" w:fill="FFFFFF"/>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2. </w:t>
      </w:r>
      <w:r w:rsidRPr="006A6109">
        <w:rPr>
          <w:rFonts w:ascii="Times New Roman" w:eastAsia="Times New Roman" w:hAnsi="Times New Roman" w:cs="Times New Roman"/>
          <w:bCs/>
          <w:color w:val="000000"/>
          <w:kern w:val="0"/>
          <w:sz w:val="28"/>
          <w:szCs w:val="28"/>
          <w:lang w:val="nb-NO" w:eastAsia="ja-JP"/>
          <w14:ligatures w14:val="none"/>
        </w:rPr>
        <w:t xml:space="preserve">Thuế thu nhập cá nhân đối với thu nhập khác của cá nhân cư trú </w:t>
      </w:r>
      <w:r w:rsidRPr="006A6109">
        <w:rPr>
          <w:rFonts w:ascii="Times New Roman" w:eastAsia="Times New Roman" w:hAnsi="Times New Roman" w:cs="Times New Roman"/>
          <w:color w:val="000000"/>
          <w:kern w:val="0"/>
          <w:sz w:val="28"/>
          <w:szCs w:val="28"/>
          <w:lang w:val="nl-NL"/>
          <w14:ligatures w14:val="none"/>
        </w:rPr>
        <w:t>quy định tại điểm d và</w:t>
      </w:r>
      <w:r w:rsidRPr="006A6109">
        <w:rPr>
          <w:rFonts w:ascii="Times New Roman" w:eastAsia="Times New Roman" w:hAnsi="Times New Roman" w:cs="Times New Roman"/>
          <w:bCs/>
          <w:color w:val="000000"/>
          <w:kern w:val="0"/>
          <w:sz w:val="28"/>
          <w:szCs w:val="28"/>
          <w:lang w:val="nl-NL"/>
          <w14:ligatures w14:val="none"/>
        </w:rPr>
        <w:t xml:space="preserve"> điểm đ khoản</w:t>
      </w:r>
      <w:r w:rsidRPr="006A6109">
        <w:rPr>
          <w:rFonts w:ascii="Times New Roman" w:eastAsia="Times New Roman" w:hAnsi="Times New Roman" w:cs="Times New Roman"/>
          <w:color w:val="000000"/>
          <w:kern w:val="0"/>
          <w:sz w:val="28"/>
          <w:szCs w:val="28"/>
          <w:lang w:val="nl-NL"/>
          <w14:ligatures w14:val="none"/>
        </w:rPr>
        <w:t xml:space="preserve"> 10 Điều 3 của Luật này</w:t>
      </w:r>
      <w:r w:rsidRPr="006A6109">
        <w:rPr>
          <w:rFonts w:ascii="Times New Roman" w:eastAsia="Times New Roman" w:hAnsi="Times New Roman" w:cs="Times New Roman"/>
          <w:bCs/>
          <w:color w:val="000000"/>
          <w:kern w:val="0"/>
          <w:sz w:val="28"/>
          <w:szCs w:val="28"/>
          <w:lang w:val="nb-NO" w:eastAsia="ja-JP"/>
          <w14:ligatures w14:val="none"/>
        </w:rPr>
        <w:t xml:space="preserve"> </w:t>
      </w:r>
      <w:r w:rsidRPr="006A6109">
        <w:rPr>
          <w:rFonts w:ascii="Times New Roman" w:eastAsia="Times New Roman" w:hAnsi="Times New Roman" w:cs="Times New Roman"/>
          <w:color w:val="000000"/>
          <w:kern w:val="0"/>
          <w:sz w:val="28"/>
          <w:szCs w:val="28"/>
          <w:shd w:val="clear" w:color="auto" w:fill="FFFFFF"/>
          <w:lang w:val="nl-NL"/>
          <w14:ligatures w14:val="none"/>
        </w:rPr>
        <w:t>được xác định bằng giá chuyển nhượng nhân (x) với thuế suất 0,1%.</w:t>
      </w:r>
    </w:p>
    <w:p w14:paraId="746719EC"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spacing w:val="-6"/>
          <w:kern w:val="0"/>
          <w:sz w:val="28"/>
          <w:szCs w:val="28"/>
          <w:lang w:val="nl-NL"/>
          <w14:ligatures w14:val="none"/>
        </w:rPr>
      </w:pPr>
      <w:r w:rsidRPr="006A6109">
        <w:rPr>
          <w:rFonts w:ascii="Times New Roman" w:eastAsia="Times New Roman" w:hAnsi="Times New Roman" w:cs="Times New Roman"/>
          <w:color w:val="000000"/>
          <w:spacing w:val="-6"/>
          <w:kern w:val="0"/>
          <w:sz w:val="28"/>
          <w:szCs w:val="28"/>
          <w:lang w:val="nl-NL"/>
          <w14:ligatures w14:val="none"/>
        </w:rPr>
        <w:t>3. Thời điểm xác định thu nhập tính thuế là thời điểm tổ chức, cá nhân chi trả thu nhập cho người nộp thuế hoặc thời điểm người nộp thuế nhận được thu nhập.</w:t>
      </w:r>
    </w:p>
    <w:p w14:paraId="325A7855"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4. Chính phủ quy định chi tiết Điều này.</w:t>
      </w:r>
    </w:p>
    <w:p w14:paraId="53C7299F"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color w:val="000000"/>
          <w:kern w:val="0"/>
          <w:sz w:val="28"/>
          <w:szCs w:val="28"/>
          <w:lang w:val="vi-VN"/>
          <w14:ligatures w14:val="none"/>
        </w:rPr>
      </w:pPr>
    </w:p>
    <w:p w14:paraId="1A94A350" w14:textId="77777777" w:rsidR="006A6109" w:rsidRPr="006A6109" w:rsidRDefault="006A6109" w:rsidP="006A6109">
      <w:pPr>
        <w:spacing w:before="120" w:after="0" w:line="340" w:lineRule="exact"/>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b/>
          <w:bCs/>
          <w:color w:val="000000"/>
          <w:kern w:val="0"/>
          <w:sz w:val="28"/>
          <w:szCs w:val="28"/>
          <w:lang w:val="nl-NL"/>
          <w14:ligatures w14:val="none"/>
        </w:rPr>
        <w:lastRenderedPageBreak/>
        <w:t>Chương III</w:t>
      </w:r>
    </w:p>
    <w:p w14:paraId="5349F2C7" w14:textId="77777777" w:rsidR="006A6109" w:rsidRPr="006A6109" w:rsidRDefault="006A6109" w:rsidP="006A6109">
      <w:pPr>
        <w:spacing w:before="120" w:after="0" w:line="340" w:lineRule="exact"/>
        <w:jc w:val="center"/>
        <w:rPr>
          <w:rFonts w:ascii="Times New Roman" w:eastAsia="Times New Roman" w:hAnsi="Times New Roman" w:cs="Times New Roman"/>
          <w:b/>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CĂN CỨ TÍNH THUẾ ĐỐI VỚI CÁ NHÂN KHÔNG CƯ TRÚ</w:t>
      </w:r>
    </w:p>
    <w:p w14:paraId="56F39768"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Điều 20. Thuế thu nhập cá nhân đối với thu nhập từ kinh doanh</w:t>
      </w:r>
    </w:p>
    <w:p w14:paraId="5A0445D3"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eastAsia="ja-JP"/>
          <w14:ligatures w14:val="none"/>
        </w:rPr>
      </w:pPr>
      <w:r w:rsidRPr="006A6109">
        <w:rPr>
          <w:rFonts w:ascii="Times New Roman" w:eastAsia="Times New Roman" w:hAnsi="Times New Roman" w:cs="Times New Roman"/>
          <w:bCs/>
          <w:color w:val="000000"/>
          <w:kern w:val="0"/>
          <w:sz w:val="28"/>
          <w:szCs w:val="28"/>
          <w:lang w:val="nl-NL" w:eastAsia="ja-JP"/>
          <w14:ligatures w14:val="none"/>
        </w:rPr>
        <w:t xml:space="preserve">1. Thuế </w:t>
      </w:r>
      <w:r w:rsidRPr="006A6109">
        <w:rPr>
          <w:rFonts w:ascii="Times New Roman" w:eastAsia="Times New Roman" w:hAnsi="Times New Roman" w:cs="Times New Roman"/>
          <w:color w:val="000000"/>
          <w:kern w:val="0"/>
          <w:sz w:val="28"/>
          <w:szCs w:val="28"/>
          <w:lang w:val="nl-NL"/>
          <w14:ligatures w14:val="none"/>
        </w:rPr>
        <w:t xml:space="preserve">thu nhập cá nhân </w:t>
      </w:r>
      <w:r w:rsidRPr="006A6109">
        <w:rPr>
          <w:rFonts w:ascii="Times New Roman" w:eastAsia="Times New Roman" w:hAnsi="Times New Roman" w:cs="Times New Roman"/>
          <w:bCs/>
          <w:color w:val="000000"/>
          <w:kern w:val="0"/>
          <w:sz w:val="28"/>
          <w:szCs w:val="28"/>
          <w:lang w:val="nl-NL" w:eastAsia="ja-JP"/>
          <w14:ligatures w14:val="none"/>
        </w:rPr>
        <w:t>đối với thu nhập từ</w:t>
      </w:r>
      <w:r w:rsidRPr="006A6109">
        <w:rPr>
          <w:rFonts w:ascii="Times New Roman" w:eastAsia="Times New Roman" w:hAnsi="Times New Roman" w:cs="Times New Roman"/>
          <w:color w:val="000000"/>
          <w:kern w:val="0"/>
          <w:sz w:val="28"/>
          <w:szCs w:val="28"/>
          <w:lang w:val="nl-NL" w:eastAsia="ja-JP"/>
          <w14:ligatures w14:val="none"/>
        </w:rPr>
        <w:t xml:space="preserve"> kinh doanh </w:t>
      </w:r>
      <w:r w:rsidRPr="006A6109">
        <w:rPr>
          <w:rFonts w:ascii="Times New Roman" w:eastAsia="Times New Roman" w:hAnsi="Times New Roman" w:cs="Times New Roman"/>
          <w:color w:val="000000"/>
          <w:kern w:val="0"/>
          <w:sz w:val="28"/>
          <w:szCs w:val="28"/>
          <w:lang w:val="nl-NL"/>
          <w14:ligatures w14:val="none"/>
        </w:rPr>
        <w:t xml:space="preserve">của cá nhân không cư trú </w:t>
      </w:r>
      <w:r w:rsidRPr="006A6109">
        <w:rPr>
          <w:rFonts w:ascii="Times New Roman" w:eastAsia="Times New Roman" w:hAnsi="Times New Roman" w:cs="Times New Roman"/>
          <w:color w:val="000000"/>
          <w:kern w:val="0"/>
          <w:sz w:val="28"/>
          <w:szCs w:val="28"/>
          <w:lang w:val="nl-NL" w:eastAsia="ja-JP"/>
          <w14:ligatures w14:val="none"/>
        </w:rPr>
        <w:t>được xác định bằng doanh thu từ hoạt động kinh doanh quy định tại khoản 2 Điều này nhân (x) với thuế suất quy định tại khoản 3 Điều này.</w:t>
      </w:r>
    </w:p>
    <w:p w14:paraId="70F78FB5"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eastAsia="ja-JP"/>
          <w14:ligatures w14:val="none"/>
        </w:rPr>
      </w:pPr>
      <w:r w:rsidRPr="006A6109">
        <w:rPr>
          <w:rFonts w:ascii="Times New Roman" w:eastAsia="Times New Roman" w:hAnsi="Times New Roman" w:cs="Times New Roman"/>
          <w:color w:val="000000"/>
          <w:kern w:val="0"/>
          <w:sz w:val="28"/>
          <w:szCs w:val="28"/>
          <w:lang w:val="nl-NL" w:eastAsia="ja-JP"/>
          <w14:ligatures w14:val="none"/>
        </w:rPr>
        <w:t xml:space="preserve">2. </w:t>
      </w:r>
      <w:r w:rsidRPr="006A6109">
        <w:rPr>
          <w:rFonts w:ascii="Times New Roman" w:eastAsia="Times New Roman" w:hAnsi="Times New Roman" w:cs="Times New Roman"/>
          <w:color w:val="000000"/>
          <w:kern w:val="0"/>
          <w:sz w:val="28"/>
          <w:szCs w:val="28"/>
          <w:lang w:val="vi-VN"/>
          <w14:ligatures w14:val="none"/>
        </w:rPr>
        <w:t xml:space="preserve">Doanh thu là toàn bộ tiền bán hàng, tiền gia công, tiền cung ứng dịch vụ kể cả trợ giá, phụ thu, phụ trội mà </w:t>
      </w:r>
      <w:r w:rsidRPr="006A6109">
        <w:rPr>
          <w:rFonts w:ascii="Times New Roman" w:eastAsia="Times New Roman" w:hAnsi="Times New Roman" w:cs="Times New Roman"/>
          <w:color w:val="000000"/>
          <w:kern w:val="0"/>
          <w:sz w:val="28"/>
          <w:szCs w:val="28"/>
          <w:lang w:val="nl-NL"/>
          <w14:ligatures w14:val="none"/>
        </w:rPr>
        <w:t>cá nhân</w:t>
      </w:r>
      <w:r w:rsidRPr="006A6109">
        <w:rPr>
          <w:rFonts w:ascii="Times New Roman" w:eastAsia="Times New Roman" w:hAnsi="Times New Roman" w:cs="Times New Roman"/>
          <w:color w:val="000000"/>
          <w:kern w:val="0"/>
          <w:sz w:val="28"/>
          <w:szCs w:val="28"/>
          <w:lang w:val="vi-VN"/>
          <w14:ligatures w14:val="none"/>
        </w:rPr>
        <w:t xml:space="preserve"> được hưởng, không phân biệt đã thu được tiền hay chưa thu được tiền</w:t>
      </w:r>
      <w:r w:rsidRPr="006A6109">
        <w:rPr>
          <w:rFonts w:ascii="Times New Roman" w:eastAsia="Times New Roman" w:hAnsi="Times New Roman" w:cs="Times New Roman"/>
          <w:color w:val="000000"/>
          <w:kern w:val="0"/>
          <w:sz w:val="28"/>
          <w:szCs w:val="28"/>
          <w:lang w:val="nl-NL"/>
          <w14:ligatures w14:val="none"/>
        </w:rPr>
        <w:t xml:space="preserve">, </w:t>
      </w:r>
      <w:r w:rsidRPr="006A6109">
        <w:rPr>
          <w:rFonts w:ascii="Times New Roman" w:eastAsia="Times New Roman" w:hAnsi="Times New Roman" w:cs="Times New Roman"/>
          <w:color w:val="000000"/>
          <w:kern w:val="0"/>
          <w:sz w:val="28"/>
          <w:szCs w:val="28"/>
          <w:lang w:val="nl-NL" w:eastAsia="ja-JP"/>
          <w14:ligatures w14:val="none"/>
        </w:rPr>
        <w:t>bao gồm cả chi phí do bên mua hàng hoá, dịch vụ trả thay cho cá nhân không cư trú mà không được hoàn trả.</w:t>
      </w:r>
    </w:p>
    <w:p w14:paraId="64510DB6"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eastAsia="ja-JP"/>
          <w14:ligatures w14:val="none"/>
        </w:rPr>
      </w:pPr>
      <w:r w:rsidRPr="006A6109">
        <w:rPr>
          <w:rFonts w:ascii="Times New Roman" w:eastAsia="Times New Roman" w:hAnsi="Times New Roman" w:cs="Times New Roman"/>
          <w:color w:val="000000"/>
          <w:kern w:val="0"/>
          <w:sz w:val="28"/>
          <w:szCs w:val="28"/>
          <w:lang w:val="nl-NL" w:eastAsia="ja-JP"/>
          <w14:ligatures w14:val="none"/>
        </w:rPr>
        <w:t xml:space="preserve">Trường hợp thoả thuận hợp đồng không bao gồm thuế thu nhập cá nhân thì doanh thu tính thuế phải quy đổi là toàn bộ số tiền mà cá nhân không cư trú nhận được dưới bất kỳ hình thức nào từ việc cung cấp </w:t>
      </w:r>
      <w:r w:rsidRPr="006A6109">
        <w:rPr>
          <w:rFonts w:ascii="Times New Roman" w:eastAsia="Times New Roman" w:hAnsi="Times New Roman" w:cs="Times New Roman"/>
          <w:color w:val="000000"/>
          <w:kern w:val="0"/>
          <w:sz w:val="28"/>
          <w:szCs w:val="28"/>
          <w:lang w:val="nl-NL"/>
          <w14:ligatures w14:val="none"/>
        </w:rPr>
        <w:t>hàng hoá, dịch vụ tại Việt Nam</w:t>
      </w:r>
      <w:r w:rsidRPr="006A6109">
        <w:rPr>
          <w:rFonts w:ascii="Times New Roman" w:eastAsia="Times New Roman" w:hAnsi="Times New Roman" w:cs="Times New Roman"/>
          <w:color w:val="000000"/>
          <w:kern w:val="0"/>
          <w:sz w:val="28"/>
          <w:szCs w:val="28"/>
          <w:lang w:val="nl-NL" w:eastAsia="ja-JP"/>
          <w14:ligatures w14:val="none"/>
        </w:rPr>
        <w:t xml:space="preserve"> không phụ thuộc vào địa điểm tiến hành các hoạt động kinh doanh. </w:t>
      </w:r>
    </w:p>
    <w:p w14:paraId="1487DBCE" w14:textId="77777777" w:rsidR="006A6109" w:rsidRPr="006A6109" w:rsidRDefault="006A6109" w:rsidP="006A6109">
      <w:pPr>
        <w:spacing w:before="120" w:after="0" w:line="340" w:lineRule="exact"/>
        <w:ind w:firstLine="720"/>
        <w:jc w:val="both"/>
        <w:rPr>
          <w:rFonts w:ascii="Times New Roman" w:eastAsia="Times New Roman" w:hAnsi="Times New Roman" w:cs="Times New Roman"/>
          <w:iCs/>
          <w:strike/>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eastAsia="ja-JP"/>
          <w14:ligatures w14:val="none"/>
        </w:rPr>
        <w:t>3. T</w:t>
      </w:r>
      <w:r w:rsidRPr="006A6109">
        <w:rPr>
          <w:rFonts w:ascii="Times New Roman" w:eastAsia="Times New Roman" w:hAnsi="Times New Roman" w:cs="Times New Roman"/>
          <w:iCs/>
          <w:color w:val="000000"/>
          <w:kern w:val="0"/>
          <w:sz w:val="28"/>
          <w:szCs w:val="28"/>
          <w:lang w:val="nl-NL"/>
          <w14:ligatures w14:val="none"/>
        </w:rPr>
        <w:t>huế suất:</w:t>
      </w:r>
    </w:p>
    <w:p w14:paraId="3B083BC3"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bCs/>
          <w:color w:val="000000"/>
          <w:kern w:val="0"/>
          <w:sz w:val="28"/>
          <w:szCs w:val="28"/>
          <w:lang w:val="nl-NL" w:eastAsia="ja-JP"/>
          <w14:ligatures w14:val="none"/>
        </w:rPr>
      </w:pPr>
      <w:r w:rsidRPr="006A6109">
        <w:rPr>
          <w:rFonts w:ascii="Times New Roman" w:eastAsia="Times New Roman" w:hAnsi="Times New Roman" w:cs="Times New Roman"/>
          <w:color w:val="000000"/>
          <w:kern w:val="0"/>
          <w:sz w:val="28"/>
          <w:szCs w:val="28"/>
          <w:lang w:val="nl-NL"/>
          <w14:ligatures w14:val="none"/>
        </w:rPr>
        <w:t>a) Phân phối, cung cấp hàng hoá: 1%;</w:t>
      </w:r>
    </w:p>
    <w:p w14:paraId="45E97E15"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bCs/>
          <w:color w:val="000000"/>
          <w:kern w:val="0"/>
          <w:sz w:val="28"/>
          <w:szCs w:val="28"/>
          <w:lang w:val="nl-NL" w:eastAsia="ja-JP"/>
          <w14:ligatures w14:val="none"/>
        </w:rPr>
      </w:pPr>
      <w:r w:rsidRPr="006A6109">
        <w:rPr>
          <w:rFonts w:ascii="Times New Roman" w:eastAsia="Times New Roman" w:hAnsi="Times New Roman" w:cs="Times New Roman"/>
          <w:color w:val="000000"/>
          <w:kern w:val="0"/>
          <w:sz w:val="28"/>
          <w:szCs w:val="28"/>
          <w:lang w:val="nl-NL"/>
          <w14:ligatures w14:val="none"/>
        </w:rPr>
        <w:t>b) Dịch vụ, xây dựng không bao thầu nguyên vật liệu: 5%;</w:t>
      </w:r>
    </w:p>
    <w:p w14:paraId="2996C818"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bCs/>
          <w:color w:val="000000"/>
          <w:kern w:val="0"/>
          <w:sz w:val="28"/>
          <w:szCs w:val="28"/>
          <w:lang w:val="nl-NL" w:eastAsia="ja-JP"/>
          <w14:ligatures w14:val="none"/>
        </w:rPr>
      </w:pPr>
      <w:r w:rsidRPr="006A6109">
        <w:rPr>
          <w:rFonts w:ascii="Times New Roman" w:eastAsia="Times New Roman" w:hAnsi="Times New Roman" w:cs="Times New Roman"/>
          <w:color w:val="000000"/>
          <w:kern w:val="0"/>
          <w:sz w:val="28"/>
          <w:szCs w:val="28"/>
          <w:lang w:val="nl-NL"/>
          <w14:ligatures w14:val="none"/>
        </w:rPr>
        <w:t>c) Sản xuất, vận tải, dịch vụ có gắn với hàng hóa, xây dựng có bao thầu nguyên vật liệu: 2%;</w:t>
      </w:r>
    </w:p>
    <w:p w14:paraId="1886F9BE"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nb-NO"/>
          <w14:ligatures w14:val="none"/>
        </w:rPr>
      </w:pPr>
      <w:r w:rsidRPr="006A6109">
        <w:rPr>
          <w:rFonts w:ascii="Times New Roman" w:eastAsia="MS Mincho" w:hAnsi="Times New Roman" w:cs="Times New Roman"/>
          <w:color w:val="000000"/>
          <w:kern w:val="0"/>
          <w:sz w:val="28"/>
          <w:szCs w:val="28"/>
          <w:lang w:val="nl-NL"/>
          <w14:ligatures w14:val="none"/>
        </w:rPr>
        <w:t>d) H</w:t>
      </w:r>
      <w:r w:rsidRPr="006A6109">
        <w:rPr>
          <w:rFonts w:ascii="Times New Roman" w:eastAsia="Times New Roman" w:hAnsi="Times New Roman" w:cs="Times New Roman"/>
          <w:color w:val="000000"/>
          <w:kern w:val="0"/>
          <w:sz w:val="28"/>
          <w:szCs w:val="28"/>
          <w:lang w:val="nb-NO"/>
          <w14:ligatures w14:val="none"/>
        </w:rPr>
        <w:t>oạt động cung cấp sản phẩm và dịch vụ nội dung thông tin số về giải trí, trò chơi điện tử, phim số, ảnh số, nhạc số, quảng cáo: 5%;</w:t>
      </w:r>
    </w:p>
    <w:p w14:paraId="0D27AA45"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đ) Hoạt động kinh doanh khác: 2%.</w:t>
      </w:r>
    </w:p>
    <w:p w14:paraId="45BBCE0A" w14:textId="77777777" w:rsidR="006A6109" w:rsidRPr="006A6109" w:rsidRDefault="006A6109" w:rsidP="006A6109">
      <w:pPr>
        <w:spacing w:before="120" w:after="0" w:line="340" w:lineRule="exact"/>
        <w:ind w:firstLine="720"/>
        <w:jc w:val="both"/>
        <w:rPr>
          <w:rFonts w:ascii="Times New Roman Bold" w:eastAsia="Times New Roman" w:hAnsi="Times New Roman Bold" w:cs="Times New Roman"/>
          <w:b/>
          <w:color w:val="000000"/>
          <w:spacing w:val="-6"/>
          <w:kern w:val="0"/>
          <w:sz w:val="28"/>
          <w:szCs w:val="28"/>
          <w:lang w:val="nl-NL"/>
          <w14:ligatures w14:val="none"/>
        </w:rPr>
      </w:pPr>
      <w:r w:rsidRPr="006A6109">
        <w:rPr>
          <w:rFonts w:ascii="Times New Roman Bold" w:eastAsia="Times New Roman" w:hAnsi="Times New Roman Bold" w:cs="Times New Roman"/>
          <w:b/>
          <w:color w:val="000000"/>
          <w:spacing w:val="-6"/>
          <w:kern w:val="0"/>
          <w:sz w:val="28"/>
          <w:szCs w:val="28"/>
          <w:lang w:val="nl-NL"/>
          <w14:ligatures w14:val="none"/>
        </w:rPr>
        <w:t>Điều 21. Thuế thu nhập cá nhân đối với thu nhập từ tiền lương, tiền công</w:t>
      </w:r>
    </w:p>
    <w:p w14:paraId="50DC3F95"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Thuế thu nhập cá nhân đối với thu nhập từ tiền lương, tiền công của cá nhân không cư trú được xác định bằng tổng số tiền lương, tiền công mà cá nhân không cư trú nhận được do thực hiện công việc tại Việt Nam nhân (x) với thuế suất 20%, không phân biệt nơi trả thu nhập. </w:t>
      </w:r>
    </w:p>
    <w:p w14:paraId="2C800AD3"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 xml:space="preserve">Điều 22. Thuế thu nhập cá nhân đối với thu nhập từ đầu tư vốn </w:t>
      </w:r>
    </w:p>
    <w:p w14:paraId="472C165F"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Thuế thu nhập cá nhân đối với thu nhập từ đầu tư vốn của cá nhân không cư trú được xác</w:t>
      </w:r>
      <w:r w:rsidRPr="006A6109">
        <w:rPr>
          <w:rFonts w:ascii="Times New Roman" w:eastAsia="Times New Roman" w:hAnsi="Times New Roman" w:cs="Times New Roman"/>
          <w:bCs/>
          <w:color w:val="000000"/>
          <w:kern w:val="0"/>
          <w:sz w:val="28"/>
          <w:szCs w:val="28"/>
          <w:lang w:val="nl-NL"/>
          <w14:ligatures w14:val="none"/>
        </w:rPr>
        <w:t xml:space="preserve"> định </w:t>
      </w:r>
      <w:r w:rsidRPr="006A6109">
        <w:rPr>
          <w:rFonts w:ascii="Times New Roman" w:eastAsia="Times New Roman" w:hAnsi="Times New Roman" w:cs="Times New Roman"/>
          <w:color w:val="000000"/>
          <w:kern w:val="0"/>
          <w:sz w:val="28"/>
          <w:szCs w:val="28"/>
          <w:lang w:val="nl-NL"/>
          <w14:ligatures w14:val="none"/>
        </w:rPr>
        <w:t xml:space="preserve">bằng tổng số </w:t>
      </w:r>
      <w:r w:rsidRPr="006A6109">
        <w:rPr>
          <w:rFonts w:ascii="Times New Roman" w:eastAsia="Times New Roman" w:hAnsi="Times New Roman" w:cs="Times New Roman"/>
          <w:bCs/>
          <w:color w:val="000000"/>
          <w:kern w:val="0"/>
          <w:sz w:val="28"/>
          <w:szCs w:val="28"/>
          <w:lang w:val="nl-NL"/>
          <w14:ligatures w14:val="none"/>
        </w:rPr>
        <w:t>thu</w:t>
      </w:r>
      <w:r w:rsidRPr="006A6109">
        <w:rPr>
          <w:rFonts w:ascii="Times New Roman" w:eastAsia="Times New Roman" w:hAnsi="Times New Roman" w:cs="Times New Roman"/>
          <w:bCs/>
          <w:color w:val="000000"/>
          <w:kern w:val="0"/>
          <w:sz w:val="28"/>
          <w:szCs w:val="28"/>
          <w:lang w:val="vi-VN"/>
          <w14:ligatures w14:val="none"/>
        </w:rPr>
        <w:t xml:space="preserve"> nhập</w:t>
      </w:r>
      <w:r w:rsidRPr="006A6109">
        <w:rPr>
          <w:rFonts w:ascii="Times New Roman" w:eastAsia="Times New Roman" w:hAnsi="Times New Roman" w:cs="Times New Roman"/>
          <w:color w:val="000000"/>
          <w:kern w:val="0"/>
          <w:sz w:val="28"/>
          <w:szCs w:val="28"/>
          <w:lang w:val="vi-VN"/>
          <w14:ligatures w14:val="none"/>
        </w:rPr>
        <w:t xml:space="preserve"> </w:t>
      </w:r>
      <w:r w:rsidRPr="006A6109">
        <w:rPr>
          <w:rFonts w:ascii="Times New Roman" w:eastAsia="Times New Roman" w:hAnsi="Times New Roman" w:cs="Times New Roman"/>
          <w:color w:val="000000"/>
          <w:kern w:val="0"/>
          <w:sz w:val="28"/>
          <w:szCs w:val="28"/>
          <w:lang w:val="nl-NL"/>
          <w14:ligatures w14:val="none"/>
        </w:rPr>
        <w:t>mà cá nhân không cư trú nhận được từ việc đầu tư vốn vào tổ chức, cá nhân tại Việt Nam nhân (x) với thuế suất 5%.</w:t>
      </w:r>
    </w:p>
    <w:p w14:paraId="01630C90" w14:textId="77777777" w:rsidR="006A6109" w:rsidRPr="006A6109" w:rsidRDefault="006A6109" w:rsidP="006A6109">
      <w:pPr>
        <w:spacing w:before="120" w:after="0" w:line="340" w:lineRule="exact"/>
        <w:ind w:firstLine="720"/>
        <w:jc w:val="both"/>
        <w:rPr>
          <w:rFonts w:ascii="Times New Roman Bold" w:eastAsia="Times New Roman" w:hAnsi="Times New Roman Bold" w:cs="Times New Roman"/>
          <w:b/>
          <w:color w:val="000000"/>
          <w:spacing w:val="-6"/>
          <w:kern w:val="0"/>
          <w:sz w:val="28"/>
          <w:szCs w:val="28"/>
          <w:lang w:val="nl-NL"/>
          <w14:ligatures w14:val="none"/>
        </w:rPr>
      </w:pPr>
      <w:r w:rsidRPr="006A6109">
        <w:rPr>
          <w:rFonts w:ascii="Times New Roman Bold" w:eastAsia="Times New Roman" w:hAnsi="Times New Roman Bold" w:cs="Times New Roman"/>
          <w:b/>
          <w:color w:val="000000"/>
          <w:spacing w:val="-6"/>
          <w:kern w:val="0"/>
          <w:sz w:val="28"/>
          <w:szCs w:val="28"/>
          <w:lang w:val="nl-NL"/>
          <w14:ligatures w14:val="none"/>
        </w:rPr>
        <w:t>Điều 23. Thuế thu nhập cá nhân đối với thu nhập từ chuyển nhượng vốn</w:t>
      </w:r>
    </w:p>
    <w:p w14:paraId="4FE59FD1"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1. Thuế thu nhập cá nhân đối với thu nhập từ</w:t>
      </w:r>
      <w:r w:rsidRPr="006A6109">
        <w:rPr>
          <w:rFonts w:ascii="Times New Roman" w:eastAsia="Times New Roman" w:hAnsi="Times New Roman" w:cs="Times New Roman"/>
          <w:iCs/>
          <w:color w:val="000000"/>
          <w:kern w:val="0"/>
          <w:sz w:val="28"/>
          <w:szCs w:val="28"/>
          <w:lang w:val="nl-NL"/>
          <w14:ligatures w14:val="none"/>
        </w:rPr>
        <w:t xml:space="preserve"> chuyển nhượng vốn của cá nhân không cư trú được xác định bằng </w:t>
      </w:r>
      <w:r w:rsidRPr="006A6109">
        <w:rPr>
          <w:rFonts w:ascii="Times New Roman" w:eastAsia="Times New Roman" w:hAnsi="Times New Roman" w:cs="Times New Roman"/>
          <w:color w:val="000000"/>
          <w:kern w:val="0"/>
          <w:sz w:val="28"/>
          <w:szCs w:val="28"/>
          <w:shd w:val="clear" w:color="auto" w:fill="FFFFFF"/>
          <w:lang w:val="nl-NL"/>
          <w14:ligatures w14:val="none"/>
        </w:rPr>
        <w:t xml:space="preserve">thu nhập tính thuế nhân (x) với thuế suất 20% theo từng lần phát sinh, </w:t>
      </w:r>
      <w:r w:rsidRPr="006A6109">
        <w:rPr>
          <w:rFonts w:ascii="Times New Roman" w:eastAsia="Times New Roman" w:hAnsi="Times New Roman" w:cs="Times New Roman"/>
          <w:color w:val="000000"/>
          <w:kern w:val="0"/>
          <w:sz w:val="28"/>
          <w:szCs w:val="28"/>
          <w:lang w:val="nl-NL" w:eastAsia="ja-JP"/>
          <w14:ligatures w14:val="none"/>
        </w:rPr>
        <w:t>không phân biệt việc chuyển nhượng được thực hiện tại Việt Nam hay tại nước ngoài. Trong đó, t</w:t>
      </w:r>
      <w:r w:rsidRPr="006A6109">
        <w:rPr>
          <w:rFonts w:ascii="Times New Roman" w:eastAsia="Times New Roman" w:hAnsi="Times New Roman" w:cs="Times New Roman"/>
          <w:color w:val="000000"/>
          <w:kern w:val="0"/>
          <w:sz w:val="28"/>
          <w:szCs w:val="28"/>
          <w:lang w:val="nl-NL"/>
          <w14:ligatures w14:val="none"/>
        </w:rPr>
        <w:t xml:space="preserve">hu nhập tính thuế từ chuyển nhượng </w:t>
      </w:r>
      <w:r w:rsidRPr="006A6109">
        <w:rPr>
          <w:rFonts w:ascii="Times New Roman" w:eastAsia="Times New Roman" w:hAnsi="Times New Roman" w:cs="Times New Roman"/>
          <w:color w:val="000000"/>
          <w:kern w:val="0"/>
          <w:sz w:val="28"/>
          <w:szCs w:val="28"/>
          <w:lang w:val="nl-NL"/>
          <w14:ligatures w14:val="none"/>
        </w:rPr>
        <w:lastRenderedPageBreak/>
        <w:t xml:space="preserve">vốn được xác định bằng giá chuyển nhượng trừ (-) đi giá mua và các khoản chi phí hợp lý liên quan đến việc tạo ra thu nhập từ chuyển nhượng phần vốn </w:t>
      </w:r>
      <w:r w:rsidRPr="006A6109">
        <w:rPr>
          <w:rFonts w:ascii="Times New Roman" w:eastAsia="Times New Roman" w:hAnsi="Times New Roman" w:cs="Times New Roman"/>
          <w:iCs/>
          <w:color w:val="000000"/>
          <w:kern w:val="0"/>
          <w:sz w:val="28"/>
          <w:szCs w:val="28"/>
          <w:lang w:val="nl-NL"/>
          <w14:ligatures w14:val="none"/>
        </w:rPr>
        <w:t>tại tổ chức, cá nhân Việt Nam</w:t>
      </w:r>
      <w:r w:rsidRPr="006A6109">
        <w:rPr>
          <w:rFonts w:ascii="Times New Roman" w:eastAsia="Times New Roman" w:hAnsi="Times New Roman" w:cs="Times New Roman"/>
          <w:color w:val="000000"/>
          <w:kern w:val="0"/>
          <w:sz w:val="28"/>
          <w:szCs w:val="28"/>
          <w:lang w:val="nl-NL"/>
          <w14:ligatures w14:val="none"/>
        </w:rPr>
        <w:t>.</w:t>
      </w:r>
    </w:p>
    <w:p w14:paraId="3730F4E9"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shd w:val="clear" w:color="auto" w:fill="FFFFFF"/>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Trường hợp không xác định được giá mua và các chi phí liên quan đến </w:t>
      </w:r>
      <w:r w:rsidRPr="006A6109">
        <w:rPr>
          <w:rFonts w:ascii="Times New Roman" w:eastAsia="Times New Roman" w:hAnsi="Times New Roman" w:cs="Times New Roman"/>
          <w:color w:val="000000"/>
          <w:spacing w:val="-2"/>
          <w:kern w:val="0"/>
          <w:sz w:val="28"/>
          <w:szCs w:val="28"/>
          <w:lang w:val="nl-NL"/>
          <w14:ligatures w14:val="none"/>
        </w:rPr>
        <w:t xml:space="preserve">việc chuyển nhượng vốn thì </w:t>
      </w:r>
      <w:r w:rsidRPr="006A6109">
        <w:rPr>
          <w:rFonts w:ascii="Times New Roman" w:eastAsia="Times New Roman" w:hAnsi="Times New Roman" w:cs="Times New Roman"/>
          <w:bCs/>
          <w:color w:val="000000"/>
          <w:spacing w:val="-2"/>
          <w:kern w:val="0"/>
          <w:sz w:val="28"/>
          <w:szCs w:val="28"/>
          <w:lang w:val="nb-NO" w:eastAsia="ja-JP"/>
          <w14:ligatures w14:val="none"/>
        </w:rPr>
        <w:t xml:space="preserve">thuế thu nhập cá nhân được xác định bằng giá chuyển nhượng </w:t>
      </w:r>
      <w:r w:rsidRPr="006A6109">
        <w:rPr>
          <w:rFonts w:ascii="Times New Roman" w:eastAsia="Times New Roman" w:hAnsi="Times New Roman" w:cs="Times New Roman"/>
          <w:color w:val="000000"/>
          <w:spacing w:val="-2"/>
          <w:kern w:val="0"/>
          <w:sz w:val="28"/>
          <w:szCs w:val="28"/>
          <w:lang w:val="nl-NL"/>
          <w14:ligatures w14:val="none"/>
        </w:rPr>
        <w:t xml:space="preserve">phần vốn </w:t>
      </w:r>
      <w:r w:rsidRPr="006A6109">
        <w:rPr>
          <w:rFonts w:ascii="Times New Roman" w:eastAsia="Times New Roman" w:hAnsi="Times New Roman" w:cs="Times New Roman"/>
          <w:iCs/>
          <w:color w:val="000000"/>
          <w:spacing w:val="-2"/>
          <w:kern w:val="0"/>
          <w:sz w:val="28"/>
          <w:szCs w:val="28"/>
          <w:lang w:val="nl-NL"/>
          <w14:ligatures w14:val="none"/>
        </w:rPr>
        <w:t>tại tổ chức, cá nhân Việt Nam</w:t>
      </w:r>
      <w:r w:rsidRPr="006A6109">
        <w:rPr>
          <w:rFonts w:ascii="Times New Roman" w:eastAsia="Times New Roman" w:hAnsi="Times New Roman" w:cs="Times New Roman"/>
          <w:color w:val="000000"/>
          <w:spacing w:val="-2"/>
          <w:kern w:val="0"/>
          <w:sz w:val="28"/>
          <w:szCs w:val="28"/>
          <w:shd w:val="clear" w:color="auto" w:fill="FFFFFF"/>
          <w:lang w:val="nl-NL"/>
          <w14:ligatures w14:val="none"/>
        </w:rPr>
        <w:t xml:space="preserve"> nhân (x) với thuế suất 2%.</w:t>
      </w:r>
    </w:p>
    <w:p w14:paraId="6C3067BB"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2. Thuế thu nhập cá nhân đối với thu nhập từ chuyển nhượng chứng khoán của cá nhân không cư trú được xác định bằng giá chuyển nhượng nhân (x) với thuế suất 0,1%.</w:t>
      </w:r>
    </w:p>
    <w:p w14:paraId="18087004"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3. Chính phủ quy định chi tiết Điều này.</w:t>
      </w:r>
    </w:p>
    <w:p w14:paraId="16BDFF54"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 xml:space="preserve">Điều 24. Thuế thu nhập cá nhân đối với thu nhập từ chuyển nhượng bất động sản </w:t>
      </w:r>
    </w:p>
    <w:p w14:paraId="11F903FF"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shd w:val="clear" w:color="auto" w:fill="FFFFFF"/>
          <w:lang w:val="nl-NL"/>
          <w14:ligatures w14:val="none"/>
        </w:rPr>
      </w:pPr>
      <w:r w:rsidRPr="006A6109">
        <w:rPr>
          <w:rFonts w:ascii="Times New Roman" w:eastAsia="Times New Roman" w:hAnsi="Times New Roman" w:cs="Times New Roman"/>
          <w:bCs/>
          <w:color w:val="000000"/>
          <w:kern w:val="0"/>
          <w:sz w:val="28"/>
          <w:szCs w:val="28"/>
          <w:lang w:val="nb-NO" w:eastAsia="ja-JP"/>
          <w14:ligatures w14:val="none"/>
        </w:rPr>
        <w:t xml:space="preserve">1. Thuế thu nhập cá nhân đối với thu nhập từ chuyển nhượng bất động sản của cá nhân không cư trú </w:t>
      </w:r>
      <w:r w:rsidRPr="006A6109">
        <w:rPr>
          <w:rFonts w:ascii="Times New Roman" w:eastAsia="Times New Roman" w:hAnsi="Times New Roman" w:cs="Times New Roman"/>
          <w:color w:val="000000"/>
          <w:kern w:val="0"/>
          <w:sz w:val="28"/>
          <w:szCs w:val="28"/>
          <w:shd w:val="clear" w:color="auto" w:fill="FFFFFF"/>
          <w:lang w:val="nl-NL"/>
          <w14:ligatures w14:val="none"/>
        </w:rPr>
        <w:t xml:space="preserve">được xác định bằng </w:t>
      </w:r>
      <w:r w:rsidRPr="006A6109">
        <w:rPr>
          <w:rFonts w:ascii="Times New Roman" w:eastAsia="Times New Roman" w:hAnsi="Times New Roman" w:cs="Times New Roman"/>
          <w:bCs/>
          <w:color w:val="000000"/>
          <w:kern w:val="0"/>
          <w:sz w:val="28"/>
          <w:szCs w:val="28"/>
          <w:lang w:val="nb-NO" w:eastAsia="ja-JP"/>
          <w14:ligatures w14:val="none"/>
        </w:rPr>
        <w:t xml:space="preserve">giá chuyển nhượng </w:t>
      </w:r>
      <w:r w:rsidRPr="006A6109">
        <w:rPr>
          <w:rFonts w:ascii="Times New Roman" w:eastAsia="Times New Roman" w:hAnsi="Times New Roman" w:cs="Times New Roman"/>
          <w:color w:val="000000"/>
          <w:kern w:val="0"/>
          <w:sz w:val="28"/>
          <w:szCs w:val="28"/>
          <w:shd w:val="clear" w:color="auto" w:fill="FFFFFF"/>
          <w:lang w:val="nl-NL"/>
          <w14:ligatures w14:val="none"/>
        </w:rPr>
        <w:t>nhân (x) với thuế suất 2%.</w:t>
      </w:r>
    </w:p>
    <w:p w14:paraId="191B163F"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shd w:val="clear" w:color="auto" w:fill="FFFFFF"/>
          <w:lang w:val="nl-NL"/>
          <w14:ligatures w14:val="none"/>
        </w:rPr>
      </w:pPr>
      <w:r w:rsidRPr="006A6109">
        <w:rPr>
          <w:rFonts w:ascii="Times New Roman" w:eastAsia="Times New Roman" w:hAnsi="Times New Roman" w:cs="Times New Roman"/>
          <w:color w:val="000000"/>
          <w:kern w:val="0"/>
          <w:sz w:val="28"/>
          <w:szCs w:val="28"/>
          <w:shd w:val="clear" w:color="auto" w:fill="FFFFFF"/>
          <w:lang w:val="nl-NL"/>
          <w14:ligatures w14:val="none"/>
        </w:rPr>
        <w:t>2. Chính phủ quy định chi tiết Điều này.</w:t>
      </w:r>
    </w:p>
    <w:p w14:paraId="3F3122BD"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Điều 25. Thuế thu nhập cá nhân đối với thu nhập từ tiền bản quyền, nhượng quyền thương mại</w:t>
      </w:r>
    </w:p>
    <w:p w14:paraId="5B0E7ACF"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1. Thuế thu nhập cá nhân đối với thu nhập từ tiền bản quyền của cá nhân không cư trú được xác định bằng phần thu nhập vượt trên </w:t>
      </w:r>
      <w:r w:rsidRPr="006A6109">
        <w:rPr>
          <w:rFonts w:ascii="Times New Roman" w:eastAsia="Times New Roman" w:hAnsi="Times New Roman" w:cs="Times New Roman"/>
          <w:bCs/>
          <w:color w:val="000000"/>
          <w:kern w:val="0"/>
          <w:sz w:val="28"/>
          <w:szCs w:val="28"/>
          <w:lang w:val="nl-NL"/>
          <w14:ligatures w14:val="none"/>
        </w:rPr>
        <w:t>20</w:t>
      </w:r>
      <w:r w:rsidRPr="006A6109">
        <w:rPr>
          <w:rFonts w:ascii="Times New Roman" w:eastAsia="Times New Roman" w:hAnsi="Times New Roman" w:cs="Times New Roman"/>
          <w:bCs/>
          <w:color w:val="000000"/>
          <w:kern w:val="0"/>
          <w:sz w:val="28"/>
          <w:szCs w:val="28"/>
          <w:lang w:val="vi-VN"/>
          <w14:ligatures w14:val="none"/>
        </w:rPr>
        <w:t xml:space="preserve"> </w:t>
      </w:r>
      <w:r w:rsidRPr="006A6109">
        <w:rPr>
          <w:rFonts w:ascii="Times New Roman" w:eastAsia="Times New Roman" w:hAnsi="Times New Roman" w:cs="Times New Roman"/>
          <w:color w:val="000000"/>
          <w:kern w:val="0"/>
          <w:sz w:val="28"/>
          <w:szCs w:val="28"/>
          <w:lang w:val="nl-NL"/>
          <w14:ligatures w14:val="none"/>
        </w:rPr>
        <w:t>triệu đồng theo từng hợp đồng chuyển giao, chuyển quyền sử dụng các đối tượng của quyền sở hữu trí tuệ, chuyển giao công nghệ tại Việt Nam nhân (x) với thuế suất 5%.</w:t>
      </w:r>
    </w:p>
    <w:p w14:paraId="558A4258"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2. Thuế thu nhập cá nhân đối với thu nhập từ nhượng quyền thương mại của cá nhân không cư trú được xác định bằng phần thu nhập vượt trên </w:t>
      </w:r>
      <w:r w:rsidRPr="006A6109">
        <w:rPr>
          <w:rFonts w:ascii="Times New Roman" w:eastAsia="Times New Roman" w:hAnsi="Times New Roman" w:cs="Times New Roman"/>
          <w:bCs/>
          <w:color w:val="000000"/>
          <w:kern w:val="0"/>
          <w:sz w:val="28"/>
          <w:szCs w:val="28"/>
          <w:lang w:val="nl-NL"/>
          <w14:ligatures w14:val="none"/>
        </w:rPr>
        <w:t>20</w:t>
      </w:r>
      <w:r w:rsidRPr="006A6109">
        <w:rPr>
          <w:rFonts w:ascii="Times New Roman" w:eastAsia="Times New Roman" w:hAnsi="Times New Roman" w:cs="Times New Roman"/>
          <w:color w:val="000000"/>
          <w:kern w:val="0"/>
          <w:sz w:val="28"/>
          <w:szCs w:val="28"/>
          <w:lang w:val="nl-NL"/>
          <w14:ligatures w14:val="none"/>
        </w:rPr>
        <w:t xml:space="preserve"> triệu đồng theo từng hợp đồng nhượng quyền thương mại tại Việt Nam nhân (x) với thuế suất 5%.  </w:t>
      </w:r>
    </w:p>
    <w:p w14:paraId="3420206E"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Điều 26. Thuế thu nhập cá nhân đối với thu nhập từ trúng thưởng, nhận thừa kế, quà tặng</w:t>
      </w:r>
    </w:p>
    <w:p w14:paraId="4F88FC78"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Thuế thu nhập cá nhân đối với thu nhập từ trúng thưởng, nhận thừa kế, quà tặng của cá nhân không cư trú được xác định bằng phần giá trị vượt trên </w:t>
      </w:r>
      <w:r w:rsidRPr="006A6109">
        <w:rPr>
          <w:rFonts w:ascii="Times New Roman" w:eastAsia="Times New Roman" w:hAnsi="Times New Roman" w:cs="Times New Roman"/>
          <w:bCs/>
          <w:color w:val="000000"/>
          <w:kern w:val="0"/>
          <w:sz w:val="28"/>
          <w:szCs w:val="28"/>
          <w:lang w:val="nl-NL"/>
          <w14:ligatures w14:val="none"/>
        </w:rPr>
        <w:t>20</w:t>
      </w:r>
      <w:r w:rsidRPr="006A6109">
        <w:rPr>
          <w:rFonts w:ascii="Times New Roman" w:eastAsia="Times New Roman" w:hAnsi="Times New Roman" w:cs="Times New Roman"/>
          <w:color w:val="000000"/>
          <w:kern w:val="0"/>
          <w:sz w:val="28"/>
          <w:szCs w:val="28"/>
          <w:lang w:val="nl-NL"/>
          <w14:ligatures w14:val="none"/>
        </w:rPr>
        <w:t xml:space="preserve"> triệu đồng theo từng lần trúng thưởng, nhận thừa kế, quà tặng tại Việt Nam nhân (x) với thuế suất 10%.</w:t>
      </w:r>
    </w:p>
    <w:p w14:paraId="554A5FA2"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Điều 27. Thuế thu nhập cá nhân đối với thu nhập khác</w:t>
      </w:r>
    </w:p>
    <w:p w14:paraId="2143B41A"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bCs/>
          <w:color w:val="000000"/>
          <w:kern w:val="0"/>
          <w:sz w:val="28"/>
          <w:szCs w:val="28"/>
          <w:lang w:val="nb-NO" w:eastAsia="ja-JP"/>
          <w14:ligatures w14:val="none"/>
        </w:rPr>
        <w:t xml:space="preserve">1. Thuế thu nhập cá nhân đối với thu nhập khác của cá nhân không cư trú </w:t>
      </w:r>
      <w:r w:rsidRPr="006A6109">
        <w:rPr>
          <w:rFonts w:ascii="Times New Roman" w:eastAsia="Times New Roman" w:hAnsi="Times New Roman" w:cs="Times New Roman"/>
          <w:color w:val="000000"/>
          <w:kern w:val="0"/>
          <w:sz w:val="28"/>
          <w:szCs w:val="28"/>
          <w:lang w:val="nl-NL"/>
          <w14:ligatures w14:val="none"/>
        </w:rPr>
        <w:t>quy định tại các điểm a, b và c khoản 10 Điều 3 của Luật này</w:t>
      </w:r>
      <w:r w:rsidRPr="006A6109">
        <w:rPr>
          <w:rFonts w:ascii="Times New Roman" w:eastAsia="Times New Roman" w:hAnsi="Times New Roman" w:cs="Times New Roman"/>
          <w:bCs/>
          <w:color w:val="000000"/>
          <w:kern w:val="0"/>
          <w:sz w:val="28"/>
          <w:szCs w:val="28"/>
          <w:lang w:val="nb-NO" w:eastAsia="ja-JP"/>
          <w14:ligatures w14:val="none"/>
        </w:rPr>
        <w:t xml:space="preserve"> </w:t>
      </w:r>
      <w:r w:rsidRPr="006A6109">
        <w:rPr>
          <w:rFonts w:ascii="Times New Roman" w:eastAsia="Times New Roman" w:hAnsi="Times New Roman" w:cs="Times New Roman"/>
          <w:color w:val="000000"/>
          <w:kern w:val="0"/>
          <w:sz w:val="28"/>
          <w:szCs w:val="28"/>
          <w:shd w:val="clear" w:color="auto" w:fill="FFFFFF"/>
          <w:lang w:val="nl-NL"/>
          <w14:ligatures w14:val="none"/>
        </w:rPr>
        <w:t xml:space="preserve">được xác định bằng thu nhập tính thuế nhân (x) với thuế suất 5%. </w:t>
      </w:r>
      <w:r w:rsidRPr="006A6109">
        <w:rPr>
          <w:rFonts w:ascii="Times New Roman" w:eastAsia="Times New Roman" w:hAnsi="Times New Roman" w:cs="Times New Roman"/>
          <w:color w:val="000000"/>
          <w:kern w:val="0"/>
          <w:sz w:val="28"/>
          <w:szCs w:val="28"/>
          <w:lang w:val="nl-NL"/>
          <w14:ligatures w14:val="none"/>
        </w:rPr>
        <w:t xml:space="preserve">Thu nhập tính thuế là phần thu nhập vượt trên </w:t>
      </w:r>
      <w:r w:rsidRPr="006A6109">
        <w:rPr>
          <w:rFonts w:ascii="Times New Roman" w:eastAsia="Times New Roman" w:hAnsi="Times New Roman" w:cs="Times New Roman"/>
          <w:bCs/>
          <w:color w:val="000000"/>
          <w:kern w:val="0"/>
          <w:sz w:val="28"/>
          <w:szCs w:val="28"/>
          <w:lang w:val="nl-NL"/>
          <w14:ligatures w14:val="none"/>
        </w:rPr>
        <w:t>20</w:t>
      </w:r>
      <w:r w:rsidRPr="006A6109">
        <w:rPr>
          <w:rFonts w:ascii="Times New Roman" w:eastAsia="Times New Roman" w:hAnsi="Times New Roman" w:cs="Times New Roman"/>
          <w:bCs/>
          <w:color w:val="000000"/>
          <w:kern w:val="0"/>
          <w:sz w:val="28"/>
          <w:szCs w:val="28"/>
          <w:lang w:val="vi-VN"/>
          <w14:ligatures w14:val="none"/>
        </w:rPr>
        <w:t xml:space="preserve"> </w:t>
      </w:r>
      <w:r w:rsidRPr="006A6109">
        <w:rPr>
          <w:rFonts w:ascii="Times New Roman" w:eastAsia="Times New Roman" w:hAnsi="Times New Roman" w:cs="Times New Roman"/>
          <w:color w:val="000000"/>
          <w:kern w:val="0"/>
          <w:sz w:val="28"/>
          <w:szCs w:val="28"/>
          <w:lang w:val="nl-NL"/>
          <w14:ligatures w14:val="none"/>
        </w:rPr>
        <w:t xml:space="preserve">triệu đồng mà người nộp thuế nhận được theo từng lần phát sinh. </w:t>
      </w:r>
    </w:p>
    <w:p w14:paraId="3D6112A7"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shd w:val="clear" w:color="auto" w:fill="FFFFFF"/>
          <w:lang w:val="nl-NL"/>
          <w14:ligatures w14:val="none"/>
        </w:rPr>
      </w:pPr>
      <w:r w:rsidRPr="006A6109">
        <w:rPr>
          <w:rFonts w:ascii="Times New Roman" w:eastAsia="Times New Roman" w:hAnsi="Times New Roman" w:cs="Times New Roman"/>
          <w:color w:val="000000"/>
          <w:kern w:val="0"/>
          <w:sz w:val="28"/>
          <w:szCs w:val="28"/>
          <w:lang w:val="nl-NL"/>
          <w14:ligatures w14:val="none"/>
        </w:rPr>
        <w:lastRenderedPageBreak/>
        <w:t xml:space="preserve">2. </w:t>
      </w:r>
      <w:r w:rsidRPr="006A6109">
        <w:rPr>
          <w:rFonts w:ascii="Times New Roman" w:eastAsia="Times New Roman" w:hAnsi="Times New Roman" w:cs="Times New Roman"/>
          <w:bCs/>
          <w:color w:val="000000"/>
          <w:kern w:val="0"/>
          <w:sz w:val="28"/>
          <w:szCs w:val="28"/>
          <w:lang w:val="nb-NO" w:eastAsia="ja-JP"/>
          <w14:ligatures w14:val="none"/>
        </w:rPr>
        <w:t xml:space="preserve">Thuế thu nhập cá nhân đối với thu nhập khác của cá nhân không cư trú </w:t>
      </w:r>
      <w:r w:rsidRPr="006A6109">
        <w:rPr>
          <w:rFonts w:ascii="Times New Roman" w:eastAsia="Times New Roman" w:hAnsi="Times New Roman" w:cs="Times New Roman"/>
          <w:color w:val="000000"/>
          <w:kern w:val="0"/>
          <w:sz w:val="28"/>
          <w:szCs w:val="28"/>
          <w:lang w:val="nl-NL"/>
          <w14:ligatures w14:val="none"/>
        </w:rPr>
        <w:t>quy định tại điểm d và điểm đ khoản 10 Điều 3 của Luật này</w:t>
      </w:r>
      <w:r w:rsidRPr="006A6109">
        <w:rPr>
          <w:rFonts w:ascii="Times New Roman" w:eastAsia="Times New Roman" w:hAnsi="Times New Roman" w:cs="Times New Roman"/>
          <w:color w:val="000000"/>
          <w:kern w:val="0"/>
          <w:sz w:val="28"/>
          <w:szCs w:val="28"/>
          <w:lang w:val="nb-NO" w:eastAsia="ja-JP"/>
          <w14:ligatures w14:val="none"/>
        </w:rPr>
        <w:t xml:space="preserve"> </w:t>
      </w:r>
      <w:r w:rsidRPr="006A6109">
        <w:rPr>
          <w:rFonts w:ascii="Times New Roman" w:eastAsia="Times New Roman" w:hAnsi="Times New Roman" w:cs="Times New Roman"/>
          <w:color w:val="000000"/>
          <w:kern w:val="0"/>
          <w:sz w:val="28"/>
          <w:szCs w:val="28"/>
          <w:shd w:val="clear" w:color="auto" w:fill="FFFFFF"/>
          <w:lang w:val="nl-NL"/>
          <w14:ligatures w14:val="none"/>
        </w:rPr>
        <w:t>được xác định bằng giá chuyển nhượng nhân (x) với thuế suất 0,1%.</w:t>
      </w:r>
    </w:p>
    <w:p w14:paraId="501555E7"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3. Chính phủ quy định chi tiết Điều này.</w:t>
      </w:r>
    </w:p>
    <w:p w14:paraId="5D8D5276" w14:textId="77777777" w:rsidR="006A6109" w:rsidRPr="006A6109" w:rsidRDefault="006A6109" w:rsidP="006A6109">
      <w:pPr>
        <w:spacing w:before="120" w:after="0" w:line="340" w:lineRule="exact"/>
        <w:ind w:firstLine="720"/>
        <w:jc w:val="both"/>
        <w:rPr>
          <w:rFonts w:ascii="Times New Roman" w:eastAsia="Times New Roman" w:hAnsi="Times New Roman" w:cs="Times New Roman"/>
          <w:b/>
          <w:color w:val="000000"/>
          <w:kern w:val="0"/>
          <w:sz w:val="28"/>
          <w:szCs w:val="28"/>
          <w:lang w:val="nl-NL"/>
          <w14:ligatures w14:val="none"/>
        </w:rPr>
      </w:pPr>
      <w:r w:rsidRPr="006A6109">
        <w:rPr>
          <w:rFonts w:ascii="Times New Roman" w:eastAsia="Times New Roman" w:hAnsi="Times New Roman" w:cs="Times New Roman"/>
          <w:b/>
          <w:color w:val="000000"/>
          <w:kern w:val="0"/>
          <w:sz w:val="28"/>
          <w:szCs w:val="28"/>
          <w:lang w:val="nl-NL"/>
          <w14:ligatures w14:val="none"/>
        </w:rPr>
        <w:t>Điều 28. Thời điểm xác định thu nhập tính thuế</w:t>
      </w:r>
    </w:p>
    <w:p w14:paraId="11A16704" w14:textId="77777777" w:rsidR="006A6109" w:rsidRPr="006A6109" w:rsidRDefault="006A6109" w:rsidP="006A6109">
      <w:pPr>
        <w:widowControl w:val="0"/>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1. Thời điểm xác định thu nhập tính thuế đối với thu nhập quy định tại Điều 20 của Luật này là thời điểm cá nhân không cư trú nhận được thu nhập hoặc thời điểm xuất hóa đơn bán hàng hóa, cung cấp dịch vụ.</w:t>
      </w:r>
    </w:p>
    <w:p w14:paraId="77F9B860"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2. Thời điểm xác định thu nhập tính thuế đối với thu nhập quy định tại các điều 21, 22, 25, 26 và 27 của Luật này là thời điểm tổ chức, cá nhân tại Việt Nam trả thu nhập cho cá nhân không cư trú hoặc thời điểm cá nhân không cư trú nhận được thu nhập.</w:t>
      </w:r>
    </w:p>
    <w:p w14:paraId="4223365B"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spacing w:val="-2"/>
          <w:kern w:val="0"/>
          <w:sz w:val="28"/>
          <w:szCs w:val="28"/>
          <w:lang w:val="nl-NL"/>
          <w14:ligatures w14:val="none"/>
        </w:rPr>
      </w:pPr>
      <w:r w:rsidRPr="006A6109">
        <w:rPr>
          <w:rFonts w:ascii="Times New Roman" w:eastAsia="Times New Roman" w:hAnsi="Times New Roman" w:cs="Times New Roman"/>
          <w:color w:val="000000"/>
          <w:spacing w:val="-2"/>
          <w:kern w:val="0"/>
          <w:sz w:val="28"/>
          <w:szCs w:val="28"/>
          <w:lang w:val="nl-NL"/>
          <w14:ligatures w14:val="none"/>
        </w:rPr>
        <w:t>3. Thời điểm xác định thu nhập tính thuế đối với thu nhập quy định tại Điều 23 của Luật này là thời điểm giao dịch hoàn thành theo quy định của pháp luật.</w:t>
      </w:r>
    </w:p>
    <w:p w14:paraId="5BE92815"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4. Thời điểm xác định thu nhập tính thuế đối với thu nhập quy định tại Điều 24 của Luật này là thời điểm hợp đồng chuyển nhượng có hiệu lực theo quy định của pháp luật hoặc thời điểm đăng ký quyền sử dụng, quyền sở hữu bất động sản.</w:t>
      </w:r>
    </w:p>
    <w:p w14:paraId="1AB3A478" w14:textId="77777777" w:rsidR="006A6109" w:rsidRPr="006A6109" w:rsidRDefault="006A6109" w:rsidP="006A6109">
      <w:pPr>
        <w:spacing w:before="120" w:after="0" w:line="340" w:lineRule="exact"/>
        <w:ind w:firstLine="720"/>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5. Chính phủ quy định chi tiết Điều này.</w:t>
      </w:r>
    </w:p>
    <w:p w14:paraId="78B94637" w14:textId="77777777" w:rsidR="006A6109" w:rsidRPr="006A6109" w:rsidRDefault="006A6109" w:rsidP="006A6109">
      <w:pPr>
        <w:spacing w:before="120" w:after="0" w:line="240" w:lineRule="auto"/>
        <w:jc w:val="center"/>
        <w:rPr>
          <w:rFonts w:ascii="Times New Roman" w:eastAsia="Times New Roman" w:hAnsi="Times New Roman" w:cs="Times New Roman"/>
          <w:b/>
          <w:bCs/>
          <w:color w:val="000000"/>
          <w:kern w:val="0"/>
          <w:sz w:val="28"/>
          <w:szCs w:val="28"/>
          <w:lang w:val="nl-NL"/>
          <w14:ligatures w14:val="none"/>
        </w:rPr>
      </w:pPr>
    </w:p>
    <w:p w14:paraId="76C795C7" w14:textId="77777777" w:rsidR="006A6109" w:rsidRPr="006A6109" w:rsidRDefault="006A6109" w:rsidP="006A6109">
      <w:pPr>
        <w:spacing w:before="120" w:after="0" w:line="240" w:lineRule="auto"/>
        <w:jc w:val="center"/>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b/>
          <w:bCs/>
          <w:color w:val="000000"/>
          <w:kern w:val="0"/>
          <w:sz w:val="28"/>
          <w:szCs w:val="28"/>
          <w:lang w:val="nl-NL"/>
          <w14:ligatures w14:val="none"/>
        </w:rPr>
        <w:t>Chương IV</w:t>
      </w:r>
    </w:p>
    <w:p w14:paraId="61C9DF6A" w14:textId="77777777" w:rsidR="006A6109" w:rsidRPr="00422337" w:rsidRDefault="006A6109" w:rsidP="006A6109">
      <w:pPr>
        <w:spacing w:before="120" w:after="0" w:line="240" w:lineRule="auto"/>
        <w:jc w:val="center"/>
        <w:rPr>
          <w:rFonts w:ascii="Times New Roman" w:eastAsia="Times New Roman" w:hAnsi="Times New Roman" w:cs="Times New Roman"/>
          <w:b/>
          <w:color w:val="000000" w:themeColor="text1"/>
          <w:kern w:val="0"/>
          <w:sz w:val="28"/>
          <w:szCs w:val="28"/>
          <w:lang w:val="nl-NL"/>
          <w14:ligatures w14:val="none"/>
        </w:rPr>
      </w:pPr>
      <w:r w:rsidRPr="00422337">
        <w:rPr>
          <w:rFonts w:ascii="Times New Roman" w:eastAsia="Times New Roman" w:hAnsi="Times New Roman" w:cs="Times New Roman"/>
          <w:b/>
          <w:color w:val="000000" w:themeColor="text1"/>
          <w:kern w:val="0"/>
          <w:sz w:val="28"/>
          <w:szCs w:val="28"/>
          <w:lang w:val="nl-NL"/>
          <w14:ligatures w14:val="none"/>
        </w:rPr>
        <w:t>ĐIỀU KHOẢN THI HÀNH</w:t>
      </w:r>
      <w:r w:rsidRPr="00422337">
        <w:rPr>
          <w:rFonts w:ascii="Times New Roman" w:eastAsia="Times New Roman" w:hAnsi="Times New Roman" w:cs="Times New Roman"/>
          <w:bCs/>
          <w:color w:val="000000" w:themeColor="text1"/>
          <w:kern w:val="0"/>
          <w:sz w:val="28"/>
          <w:szCs w:val="28"/>
          <w:vertAlign w:val="superscript"/>
          <w:lang w:val="nl-NL"/>
          <w14:ligatures w14:val="none"/>
        </w:rPr>
        <w:footnoteReference w:id="3"/>
      </w:r>
    </w:p>
    <w:p w14:paraId="188CC38C" w14:textId="77777777" w:rsidR="006A6109" w:rsidRPr="00422337" w:rsidRDefault="006A6109" w:rsidP="006A6109">
      <w:pPr>
        <w:widowControl w:val="0"/>
        <w:overflowPunct w:val="0"/>
        <w:autoSpaceDE w:val="0"/>
        <w:autoSpaceDN w:val="0"/>
        <w:adjustRightInd w:val="0"/>
        <w:spacing w:before="120" w:after="0" w:line="340" w:lineRule="exact"/>
        <w:ind w:firstLine="720"/>
        <w:jc w:val="both"/>
        <w:textAlignment w:val="baseline"/>
        <w:rPr>
          <w:rFonts w:ascii="Times New Roman" w:eastAsia="Times New Roman" w:hAnsi="Times New Roman" w:cs="Times New Roman"/>
          <w:b/>
          <w:color w:val="000000" w:themeColor="text1"/>
          <w:kern w:val="0"/>
          <w:sz w:val="28"/>
          <w:szCs w:val="28"/>
          <w:lang w:val="nl-NL"/>
          <w14:ligatures w14:val="none"/>
        </w:rPr>
      </w:pPr>
      <w:bookmarkStart w:id="6" w:name="dieu_35"/>
      <w:r w:rsidRPr="00422337">
        <w:rPr>
          <w:rFonts w:ascii="Times New Roman" w:eastAsia="Times New Roman" w:hAnsi="Times New Roman" w:cs="Times New Roman"/>
          <w:b/>
          <w:color w:val="000000" w:themeColor="text1"/>
          <w:kern w:val="0"/>
          <w:sz w:val="28"/>
          <w:szCs w:val="28"/>
          <w:lang w:val="nl-NL"/>
          <w14:ligatures w14:val="none"/>
        </w:rPr>
        <w:t>Điều 29. Hiệu lực thi hành</w:t>
      </w:r>
    </w:p>
    <w:bookmarkEnd w:id="6"/>
    <w:p w14:paraId="6B3683C2" w14:textId="77777777" w:rsidR="006A6109" w:rsidRPr="006A6109" w:rsidRDefault="006A6109" w:rsidP="006A6109">
      <w:pPr>
        <w:widowControl w:val="0"/>
        <w:overflowPunct w:val="0"/>
        <w:autoSpaceDE w:val="0"/>
        <w:autoSpaceDN w:val="0"/>
        <w:adjustRightInd w:val="0"/>
        <w:spacing w:before="120" w:after="0" w:line="340" w:lineRule="exact"/>
        <w:ind w:firstLine="720"/>
        <w:jc w:val="both"/>
        <w:textAlignment w:val="baseline"/>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1. Luật này có hiệu lực thi hành </w:t>
      </w:r>
      <w:bookmarkStart w:id="7" w:name="_Hlk216093335"/>
      <w:r w:rsidRPr="006A6109">
        <w:rPr>
          <w:rFonts w:ascii="Times New Roman" w:eastAsia="Times New Roman" w:hAnsi="Times New Roman" w:cs="Times New Roman"/>
          <w:color w:val="000000"/>
          <w:kern w:val="0"/>
          <w:sz w:val="28"/>
          <w:szCs w:val="28"/>
          <w:lang w:val="nl-NL"/>
          <w14:ligatures w14:val="none"/>
        </w:rPr>
        <w:t>từ ngày 01 tháng 7 năm 2026</w:t>
      </w:r>
      <w:bookmarkEnd w:id="7"/>
      <w:r w:rsidRPr="006A6109">
        <w:rPr>
          <w:rFonts w:ascii="Times New Roman" w:eastAsia="Times New Roman" w:hAnsi="Times New Roman" w:cs="Times New Roman"/>
          <w:color w:val="000000"/>
          <w:kern w:val="0"/>
          <w:sz w:val="28"/>
          <w:szCs w:val="28"/>
          <w:lang w:val="nl-NL"/>
          <w14:ligatures w14:val="none"/>
        </w:rPr>
        <w:t xml:space="preserve">, </w:t>
      </w:r>
      <w:bookmarkStart w:id="8" w:name="_Hlk216093321"/>
      <w:r w:rsidRPr="006A6109">
        <w:rPr>
          <w:rFonts w:ascii="Times New Roman" w:eastAsia="Times New Roman" w:hAnsi="Times New Roman" w:cs="Times New Roman"/>
          <w:color w:val="000000"/>
          <w:kern w:val="0"/>
          <w:sz w:val="28"/>
          <w:szCs w:val="28"/>
          <w:lang w:val="nl-NL"/>
          <w14:ligatures w14:val="none"/>
        </w:rPr>
        <w:t>trừ trường hợp quy định tại khoản 2 Điều này</w:t>
      </w:r>
      <w:bookmarkEnd w:id="8"/>
      <w:r w:rsidRPr="006A6109">
        <w:rPr>
          <w:rFonts w:ascii="Times New Roman" w:eastAsia="Times New Roman" w:hAnsi="Times New Roman" w:cs="Times New Roman"/>
          <w:color w:val="000000"/>
          <w:kern w:val="0"/>
          <w:sz w:val="28"/>
          <w:szCs w:val="28"/>
          <w:lang w:val="nl-NL"/>
          <w14:ligatures w14:val="none"/>
        </w:rPr>
        <w:t>.</w:t>
      </w:r>
    </w:p>
    <w:p w14:paraId="2569A8A2" w14:textId="77777777" w:rsidR="006A6109" w:rsidRPr="006A6109" w:rsidRDefault="006A6109" w:rsidP="006A6109">
      <w:pPr>
        <w:widowControl w:val="0"/>
        <w:overflowPunct w:val="0"/>
        <w:autoSpaceDE w:val="0"/>
        <w:autoSpaceDN w:val="0"/>
        <w:adjustRightInd w:val="0"/>
        <w:spacing w:before="120" w:after="0" w:line="340" w:lineRule="exact"/>
        <w:ind w:firstLine="720"/>
        <w:jc w:val="both"/>
        <w:textAlignment w:val="baseline"/>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2. Các quy định liên quan đến thu nhập từ kinh doanh, từ tiền lương, tiền công của cá nhân cư trú áp dụng từ kỳ tính thuế</w:t>
      </w:r>
      <w:r w:rsidRPr="006A6109">
        <w:rPr>
          <w:rFonts w:ascii="Times New Roman" w:eastAsia="Times New Roman" w:hAnsi="Times New Roman" w:cs="Times New Roman"/>
          <w:color w:val="000000"/>
          <w:kern w:val="0"/>
          <w:sz w:val="28"/>
          <w:szCs w:val="20"/>
          <w:lang w:val="nl-NL"/>
          <w14:ligatures w14:val="none"/>
        </w:rPr>
        <w:t xml:space="preserve"> năm 2026</w:t>
      </w:r>
      <w:r w:rsidRPr="006A6109">
        <w:rPr>
          <w:rFonts w:ascii="Times New Roman" w:eastAsia="Times New Roman" w:hAnsi="Times New Roman" w:cs="Times New Roman"/>
          <w:color w:val="000000"/>
          <w:kern w:val="0"/>
          <w:sz w:val="28"/>
          <w:szCs w:val="28"/>
          <w:lang w:val="nl-NL"/>
          <w14:ligatures w14:val="none"/>
        </w:rPr>
        <w:t>.</w:t>
      </w:r>
    </w:p>
    <w:p w14:paraId="61770BC4" w14:textId="77777777" w:rsidR="006A6109" w:rsidRPr="006A6109" w:rsidRDefault="006A6109" w:rsidP="006A6109">
      <w:pPr>
        <w:widowControl w:val="0"/>
        <w:overflowPunct w:val="0"/>
        <w:autoSpaceDE w:val="0"/>
        <w:autoSpaceDN w:val="0"/>
        <w:adjustRightInd w:val="0"/>
        <w:spacing w:before="120" w:after="0" w:line="340" w:lineRule="exact"/>
        <w:ind w:firstLine="720"/>
        <w:jc w:val="both"/>
        <w:textAlignment w:val="baseline"/>
        <w:rPr>
          <w:rFonts w:ascii="Times New Roman" w:eastAsia="SimSun" w:hAnsi="Times New Roman" w:cs="Times New Roman"/>
          <w:color w:val="000000"/>
          <w:kern w:val="0"/>
          <w:sz w:val="28"/>
          <w:szCs w:val="28"/>
          <w:lang w:val="nl-NL"/>
          <w14:ligatures w14:val="none"/>
        </w:rPr>
      </w:pPr>
      <w:bookmarkStart w:id="9" w:name="_Hlk216093366"/>
      <w:r w:rsidRPr="006A6109">
        <w:rPr>
          <w:rFonts w:ascii="Times New Roman" w:eastAsia="Times New Roman" w:hAnsi="Times New Roman" w:cs="Times New Roman"/>
          <w:color w:val="000000"/>
          <w:kern w:val="0"/>
          <w:sz w:val="28"/>
          <w:szCs w:val="28"/>
          <w:lang w:val="nl-NL"/>
          <w14:ligatures w14:val="none"/>
        </w:rPr>
        <w:t xml:space="preserve">3. Luật Thuế thu nhập cá nhân số 04/2007/QH12 đã được sửa đổi, bổ sung một số điều theo </w:t>
      </w:r>
      <w:r w:rsidRPr="006A6109">
        <w:rPr>
          <w:rFonts w:ascii="Times New Roman" w:eastAsia="Times New Roman" w:hAnsi="Times New Roman" w:cs="Times New Roman"/>
          <w:color w:val="000000"/>
          <w:kern w:val="0"/>
          <w:sz w:val="28"/>
          <w:szCs w:val="28"/>
          <w:lang w:val="sv-SE"/>
          <w14:ligatures w14:val="none"/>
        </w:rPr>
        <w:t xml:space="preserve">Luật số 26/2012/QH13, Luật số 71/2014/QH13, Luật số </w:t>
      </w:r>
      <w:r w:rsidRPr="006A6109">
        <w:rPr>
          <w:rFonts w:ascii="Times New Roman" w:eastAsia="Times New Roman" w:hAnsi="Times New Roman" w:cs="Times New Roman"/>
          <w:color w:val="000000"/>
          <w:spacing w:val="-4"/>
          <w:kern w:val="0"/>
          <w:sz w:val="28"/>
          <w:szCs w:val="28"/>
          <w:lang w:val="sv-SE"/>
          <w14:ligatures w14:val="none"/>
        </w:rPr>
        <w:t xml:space="preserve">31/2024/QH15, </w:t>
      </w:r>
      <w:r w:rsidRPr="006A6109">
        <w:rPr>
          <w:rFonts w:ascii="Times New Roman" w:eastAsia="Times New Roman" w:hAnsi="Times New Roman" w:cs="Times New Roman"/>
          <w:bCs/>
          <w:color w:val="000000"/>
          <w:spacing w:val="-4"/>
          <w:kern w:val="0"/>
          <w:sz w:val="28"/>
          <w:szCs w:val="28"/>
          <w:lang w:val="sv-SE"/>
          <w14:ligatures w14:val="none"/>
        </w:rPr>
        <w:t xml:space="preserve">Luật số 43/2024/QH15, </w:t>
      </w:r>
      <w:r w:rsidRPr="006A6109">
        <w:rPr>
          <w:rFonts w:ascii="Times New Roman" w:eastAsia="Times New Roman" w:hAnsi="Times New Roman" w:cs="Times New Roman"/>
          <w:color w:val="000000"/>
          <w:spacing w:val="-4"/>
          <w:kern w:val="0"/>
          <w:sz w:val="28"/>
          <w:szCs w:val="28"/>
          <w:lang w:val="sv-SE"/>
          <w14:ligatures w14:val="none"/>
        </w:rPr>
        <w:t>Luật số 48/2024/QH15, Luật số 56/2025/QH15, Luật số 71/2025/QH15 và Luật số 93/2025/QH15 hết hiệu lực kể từ ngày Luật này có hiệu lực thi hành</w:t>
      </w:r>
      <w:r w:rsidRPr="006A6109">
        <w:rPr>
          <w:rFonts w:ascii="Times New Roman" w:eastAsia="Times New Roman" w:hAnsi="Times New Roman" w:cs="Times New Roman"/>
          <w:color w:val="000000"/>
          <w:spacing w:val="-4"/>
          <w:kern w:val="0"/>
          <w:sz w:val="28"/>
          <w:szCs w:val="28"/>
          <w:lang w:val="nl-NL"/>
          <w14:ligatures w14:val="none"/>
        </w:rPr>
        <w:t xml:space="preserve">; riêng các quy định liên quan đến thu nhập từ </w:t>
      </w:r>
      <w:r w:rsidRPr="006A6109">
        <w:rPr>
          <w:rFonts w:ascii="Times New Roman" w:eastAsia="Times New Roman" w:hAnsi="Times New Roman" w:cs="Times New Roman"/>
          <w:color w:val="000000"/>
          <w:spacing w:val="-4"/>
          <w:kern w:val="0"/>
          <w:sz w:val="28"/>
          <w:szCs w:val="28"/>
          <w:lang w:val="nl-NL"/>
          <w14:ligatures w14:val="none"/>
        </w:rPr>
        <w:lastRenderedPageBreak/>
        <w:t>kinh doanh, từ tiền lương, tiền công của cá nhân cư trú hết hiệu lực thi hành từ kỳ tính thuế năm 2026.</w:t>
      </w:r>
    </w:p>
    <w:bookmarkEnd w:id="9"/>
    <w:p w14:paraId="2F0B51E5" w14:textId="77777777" w:rsidR="006A6109" w:rsidRPr="006A6109" w:rsidRDefault="006A6109" w:rsidP="006A6109">
      <w:pPr>
        <w:widowControl w:val="0"/>
        <w:overflowPunct w:val="0"/>
        <w:autoSpaceDE w:val="0"/>
        <w:autoSpaceDN w:val="0"/>
        <w:adjustRightInd w:val="0"/>
        <w:spacing w:before="120" w:after="0" w:line="340" w:lineRule="exact"/>
        <w:ind w:firstLine="720"/>
        <w:jc w:val="both"/>
        <w:textAlignment w:val="baseline"/>
        <w:rPr>
          <w:rFonts w:ascii="Times New Roman" w:eastAsia="Times New Roman" w:hAnsi="Times New Roman" w:cs="Times New Roman"/>
          <w:color w:val="000000"/>
          <w:kern w:val="0"/>
          <w:sz w:val="28"/>
          <w:szCs w:val="20"/>
          <w14:ligatures w14:val="none"/>
        </w:rPr>
      </w:pPr>
      <w:r w:rsidRPr="006A6109">
        <w:rPr>
          <w:rFonts w:ascii="Times New Roman" w:eastAsia="Times New Roman" w:hAnsi="Times New Roman" w:cs="Times New Roman"/>
          <w:color w:val="000000"/>
          <w:kern w:val="0"/>
          <w:sz w:val="28"/>
          <w:szCs w:val="20"/>
          <w:lang w:val="nl-NL"/>
          <w14:ligatures w14:val="none"/>
        </w:rPr>
        <w:t xml:space="preserve">4. </w:t>
      </w:r>
      <w:r w:rsidRPr="006A6109">
        <w:rPr>
          <w:rFonts w:ascii="Times New Roman" w:eastAsia="Times New Roman" w:hAnsi="Times New Roman" w:cs="Times New Roman"/>
          <w:iCs/>
          <w:color w:val="000000"/>
          <w:kern w:val="0"/>
          <w:sz w:val="28"/>
          <w:szCs w:val="20"/>
          <w:lang w:val="vi-VN"/>
          <w14:ligatures w14:val="none"/>
        </w:rPr>
        <w:t>Trường</w:t>
      </w:r>
      <w:r w:rsidRPr="006A6109">
        <w:rPr>
          <w:rFonts w:ascii="Times New Roman" w:eastAsia="Times New Roman" w:hAnsi="Times New Roman" w:cs="Times New Roman"/>
          <w:iCs/>
          <w:color w:val="000000"/>
          <w:kern w:val="0"/>
          <w:sz w:val="28"/>
          <w:szCs w:val="20"/>
          <w:lang w:val="nl-NL"/>
          <w14:ligatures w14:val="none"/>
        </w:rPr>
        <w:t>  </w:t>
      </w:r>
      <w:r w:rsidRPr="006A6109">
        <w:rPr>
          <w:rFonts w:ascii="Times New Roman" w:eastAsia="Times New Roman" w:hAnsi="Times New Roman" w:cs="Times New Roman"/>
          <w:iCs/>
          <w:color w:val="000000"/>
          <w:kern w:val="0"/>
          <w:sz w:val="28"/>
          <w:szCs w:val="20"/>
          <w:lang w:val="vi-VN"/>
          <w14:ligatures w14:val="none"/>
        </w:rPr>
        <w:t>hợp có quy định khác nhau về ưu đ</w:t>
      </w:r>
      <w:r w:rsidRPr="006A6109">
        <w:rPr>
          <w:rFonts w:ascii="Times New Roman" w:eastAsia="Times New Roman" w:hAnsi="Times New Roman" w:cs="Times New Roman"/>
          <w:iCs/>
          <w:color w:val="000000"/>
          <w:kern w:val="0"/>
          <w:sz w:val="28"/>
          <w:szCs w:val="20"/>
          <w:lang w:val="nl-NL"/>
          <w14:ligatures w14:val="none"/>
        </w:rPr>
        <w:t>ãi thu</w:t>
      </w:r>
      <w:r w:rsidRPr="006A6109">
        <w:rPr>
          <w:rFonts w:ascii="Times New Roman" w:eastAsia="Times New Roman" w:hAnsi="Times New Roman" w:cs="Times New Roman"/>
          <w:iCs/>
          <w:color w:val="000000"/>
          <w:kern w:val="0"/>
          <w:sz w:val="28"/>
          <w:szCs w:val="20"/>
          <w:lang w:val="vi-VN"/>
          <w14:ligatures w14:val="none"/>
        </w:rPr>
        <w:t xml:space="preserve">ế giữa Luật này với </w:t>
      </w:r>
      <w:r w:rsidRPr="006A6109">
        <w:rPr>
          <w:rFonts w:ascii="Times New Roman" w:eastAsia="Times New Roman" w:hAnsi="Times New Roman" w:cs="Times New Roman"/>
          <w:iCs/>
          <w:color w:val="000000"/>
          <w:kern w:val="0"/>
          <w:sz w:val="28"/>
          <w:szCs w:val="20"/>
          <w:lang w:val="nl-NL"/>
          <w14:ligatures w14:val="none"/>
        </w:rPr>
        <w:t>Luật Thủ đô, n</w:t>
      </w:r>
      <w:r w:rsidRPr="006A6109">
        <w:rPr>
          <w:rFonts w:ascii="Times New Roman" w:eastAsia="Times New Roman" w:hAnsi="Times New Roman" w:cs="Times New Roman"/>
          <w:iCs/>
          <w:color w:val="000000"/>
          <w:kern w:val="0"/>
          <w:sz w:val="28"/>
          <w:szCs w:val="20"/>
          <w:lang w:val="vi-VN"/>
          <w14:ligatures w14:val="none"/>
        </w:rPr>
        <w:t>ghị quyết của Quốc hội</w:t>
      </w:r>
      <w:r w:rsidRPr="006A6109">
        <w:rPr>
          <w:rFonts w:ascii="Times New Roman" w:eastAsia="Times New Roman" w:hAnsi="Times New Roman" w:cs="Times New Roman"/>
          <w:iCs/>
          <w:color w:val="000000"/>
          <w:kern w:val="0"/>
          <w:sz w:val="28"/>
          <w:szCs w:val="20"/>
          <w:lang w:val="nl-NL"/>
          <w14:ligatures w14:val="none"/>
        </w:rPr>
        <w:t xml:space="preserve"> và giải pháp quy định tại điểm h khoản 8 Điều 10 của Luật Tổ chức Chính phủ</w:t>
      </w:r>
      <w:r w:rsidRPr="006A6109">
        <w:rPr>
          <w:rFonts w:ascii="Times New Roman" w:eastAsia="Times New Roman" w:hAnsi="Times New Roman" w:cs="Times New Roman"/>
          <w:iCs/>
          <w:color w:val="000000"/>
          <w:kern w:val="0"/>
          <w:sz w:val="28"/>
          <w:szCs w:val="20"/>
          <w:lang w:val="vi-VN"/>
          <w14:ligatures w14:val="none"/>
        </w:rPr>
        <w:t xml:space="preserve"> th</w:t>
      </w:r>
      <w:r w:rsidRPr="006A6109">
        <w:rPr>
          <w:rFonts w:ascii="Times New Roman" w:eastAsia="Times New Roman" w:hAnsi="Times New Roman" w:cs="Times New Roman"/>
          <w:iCs/>
          <w:color w:val="000000"/>
          <w:kern w:val="0"/>
          <w:sz w:val="28"/>
          <w:szCs w:val="20"/>
          <w:lang w:val="nl-NL"/>
          <w14:ligatures w14:val="none"/>
        </w:rPr>
        <w:t>ì áp d</w:t>
      </w:r>
      <w:r w:rsidRPr="006A6109">
        <w:rPr>
          <w:rFonts w:ascii="Times New Roman" w:eastAsia="Times New Roman" w:hAnsi="Times New Roman" w:cs="Times New Roman"/>
          <w:iCs/>
          <w:color w:val="000000"/>
          <w:kern w:val="0"/>
          <w:sz w:val="28"/>
          <w:szCs w:val="20"/>
          <w:lang w:val="vi-VN"/>
          <w14:ligatures w14:val="none"/>
        </w:rPr>
        <w:t xml:space="preserve">ụng </w:t>
      </w:r>
      <w:r w:rsidRPr="006A6109">
        <w:rPr>
          <w:rFonts w:ascii="Times New Roman" w:eastAsia="Times New Roman" w:hAnsi="Times New Roman" w:cs="Times New Roman"/>
          <w:iCs/>
          <w:color w:val="000000"/>
          <w:kern w:val="0"/>
          <w:sz w:val="28"/>
          <w:szCs w:val="20"/>
          <w:lang w:val="nl-NL"/>
          <w14:ligatures w14:val="none"/>
        </w:rPr>
        <w:t>theo</w:t>
      </w:r>
      <w:r w:rsidRPr="006A6109">
        <w:rPr>
          <w:rFonts w:ascii="Times New Roman" w:eastAsia="Times New Roman" w:hAnsi="Times New Roman" w:cs="Times New Roman"/>
          <w:iCs/>
          <w:color w:val="000000"/>
          <w:kern w:val="0"/>
          <w:sz w:val="28"/>
          <w:szCs w:val="20"/>
          <w:lang w:val="vi-VN"/>
          <w14:ligatures w14:val="none"/>
        </w:rPr>
        <w:t xml:space="preserve"> </w:t>
      </w:r>
      <w:r w:rsidRPr="006A6109">
        <w:rPr>
          <w:rFonts w:ascii="Times New Roman" w:eastAsia="Times New Roman" w:hAnsi="Times New Roman" w:cs="Times New Roman"/>
          <w:iCs/>
          <w:color w:val="000000"/>
          <w:kern w:val="0"/>
          <w:sz w:val="28"/>
          <w:szCs w:val="20"/>
          <w:lang w:val="en-GB"/>
          <w14:ligatures w14:val="none"/>
        </w:rPr>
        <w:t xml:space="preserve">quy định của </w:t>
      </w:r>
      <w:r w:rsidRPr="006A6109">
        <w:rPr>
          <w:rFonts w:ascii="Times New Roman" w:eastAsia="Times New Roman" w:hAnsi="Times New Roman" w:cs="Times New Roman"/>
          <w:iCs/>
          <w:color w:val="000000"/>
          <w:kern w:val="0"/>
          <w:sz w:val="28"/>
          <w:szCs w:val="20"/>
          <w:lang w:val="nl-NL"/>
          <w14:ligatures w14:val="none"/>
        </w:rPr>
        <w:t>Luật Thủ đô, n</w:t>
      </w:r>
      <w:r w:rsidRPr="006A6109">
        <w:rPr>
          <w:rFonts w:ascii="Times New Roman" w:eastAsia="Times New Roman" w:hAnsi="Times New Roman" w:cs="Times New Roman"/>
          <w:iCs/>
          <w:color w:val="000000"/>
          <w:kern w:val="0"/>
          <w:sz w:val="28"/>
          <w:szCs w:val="20"/>
          <w:lang w:val="vi-VN"/>
          <w14:ligatures w14:val="none"/>
        </w:rPr>
        <w:t>ghị quyết của Quốc hội</w:t>
      </w:r>
      <w:r w:rsidRPr="006A6109">
        <w:rPr>
          <w:rFonts w:ascii="Times New Roman" w:eastAsia="Times New Roman" w:hAnsi="Times New Roman" w:cs="Times New Roman"/>
          <w:iCs/>
          <w:color w:val="000000"/>
          <w:kern w:val="0"/>
          <w:sz w:val="28"/>
          <w:szCs w:val="20"/>
          <w:lang w:val="nl-NL"/>
          <w14:ligatures w14:val="none"/>
        </w:rPr>
        <w:t xml:space="preserve"> và giải pháp quy định tại điểm h khoản 8 Điều 10 của Luật Tổ chức Chính phủ</w:t>
      </w:r>
      <w:r w:rsidRPr="006A6109">
        <w:rPr>
          <w:rFonts w:ascii="Times New Roman" w:eastAsia="Times New Roman" w:hAnsi="Times New Roman" w:cs="Times New Roman"/>
          <w:iCs/>
          <w:color w:val="000000"/>
          <w:kern w:val="0"/>
          <w:sz w:val="28"/>
          <w:szCs w:val="20"/>
          <w:lang w:val="vi-VN"/>
          <w14:ligatures w14:val="none"/>
        </w:rPr>
        <w:t>. Trường hợp quy định tại Luật này ưu đãi hơn thì người nộp thuế được lựa chọn áp dụng mức ưu đãi có lợi nhất</w:t>
      </w:r>
      <w:r w:rsidRPr="006A6109">
        <w:rPr>
          <w:rFonts w:ascii="Times New Roman" w:eastAsia="Times New Roman" w:hAnsi="Times New Roman" w:cs="Times New Roman"/>
          <w:color w:val="000000"/>
          <w:kern w:val="0"/>
          <w:sz w:val="28"/>
          <w:szCs w:val="20"/>
          <w:lang w:val="vi-VN"/>
          <w14:ligatures w14:val="none"/>
        </w:rPr>
        <w:t>.</w:t>
      </w:r>
    </w:p>
    <w:p w14:paraId="6051830D" w14:textId="77777777" w:rsidR="006A6109" w:rsidRPr="006A6109" w:rsidRDefault="006A6109" w:rsidP="006A6109">
      <w:pPr>
        <w:spacing w:before="120" w:after="120" w:line="240" w:lineRule="auto"/>
        <w:ind w:firstLine="720"/>
        <w:jc w:val="both"/>
        <w:rPr>
          <w:rFonts w:ascii="Times New Roman" w:eastAsia="Times New Roman" w:hAnsi="Times New Roman" w:cs="Times New Roman"/>
          <w:i/>
          <w:color w:val="000000"/>
          <w:kern w:val="0"/>
          <w:sz w:val="28"/>
          <w:szCs w:val="28"/>
          <w14:ligatures w14:val="none"/>
        </w:rPr>
      </w:pPr>
      <w:r w:rsidRPr="006A6109">
        <w:rPr>
          <w:rFonts w:ascii="Times New Roman" w:eastAsia="Times New Roman" w:hAnsi="Times New Roman" w:cs="Times New Roman"/>
          <w:b/>
          <w:i/>
          <w:iCs/>
          <w:noProof/>
          <w:color w:val="000000"/>
          <w:kern w:val="0"/>
          <w:sz w:val="28"/>
          <w:szCs w:val="28"/>
          <w14:ligatures w14:val="none"/>
        </w:rPr>
        <mc:AlternateContent>
          <mc:Choice Requires="wps">
            <w:drawing>
              <wp:anchor distT="0" distB="0" distL="114300" distR="114300" simplePos="0" relativeHeight="251670528" behindDoc="0" locked="0" layoutInCell="1" allowOverlap="1" wp14:anchorId="190B61FF" wp14:editId="64BB4442">
                <wp:simplePos x="0" y="0"/>
                <wp:positionH relativeFrom="column">
                  <wp:posOffset>-3810</wp:posOffset>
                </wp:positionH>
                <wp:positionV relativeFrom="paragraph">
                  <wp:posOffset>129540</wp:posOffset>
                </wp:positionV>
                <wp:extent cx="5772150" cy="9525"/>
                <wp:effectExtent l="0" t="0" r="0" b="9525"/>
                <wp:wrapNone/>
                <wp:docPr id="5826084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B82BA7" id="_x0000_t32" coordsize="21600,21600" o:spt="32" o:oned="t" path="m,l21600,21600e" filled="f">
                <v:path arrowok="t" fillok="f" o:connecttype="none"/>
                <o:lock v:ext="edit" shapetype="t"/>
              </v:shapetype>
              <v:shape id="AutoShape 4" o:spid="_x0000_s1026" type="#_x0000_t32" style="position:absolute;margin-left:-.3pt;margin-top:10.2pt;width:454.5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"/>
            </w:pict>
          </mc:Fallback>
        </mc:AlternateContent>
      </w:r>
    </w:p>
    <w:tbl>
      <w:tblPr>
        <w:tblW w:w="9394" w:type="dxa"/>
        <w:tblInd w:w="36" w:type="dxa"/>
        <w:tblLayout w:type="fixed"/>
        <w:tblLook w:val="04A0" w:firstRow="1" w:lastRow="0" w:firstColumn="1" w:lastColumn="0" w:noHBand="0" w:noVBand="1"/>
      </w:tblPr>
      <w:tblGrid>
        <w:gridCol w:w="4291"/>
        <w:gridCol w:w="5103"/>
      </w:tblGrid>
      <w:tr w:rsidR="006A6109" w:rsidRPr="006A6109" w14:paraId="3ED77608" w14:textId="77777777" w:rsidTr="00DA4A39">
        <w:tc>
          <w:tcPr>
            <w:tcW w:w="4291" w:type="dxa"/>
          </w:tcPr>
          <w:p w14:paraId="321D60CA" w14:textId="77777777" w:rsidR="006A6109" w:rsidRPr="006A6109" w:rsidRDefault="006A6109" w:rsidP="006A6109">
            <w:pPr>
              <w:spacing w:before="120" w:line="259" w:lineRule="auto"/>
              <w:jc w:val="center"/>
              <w:rPr>
                <w:rFonts w:ascii="Times New Roman" w:eastAsia="Yu Mincho" w:hAnsi="Times New Roman" w:cs="Times New Roman"/>
                <w:b/>
                <w:bCs/>
                <w:kern w:val="0"/>
                <w:sz w:val="26"/>
                <w:szCs w:val="26"/>
                <w14:ligatures w14:val="none"/>
              </w:rPr>
            </w:pPr>
            <w:r w:rsidRPr="006A6109">
              <w:rPr>
                <w:rFonts w:ascii="Times New Roman" w:eastAsia="Times New Roman" w:hAnsi="Times New Roman" w:cs="Times New Roman"/>
                <w:noProof/>
                <w:kern w:val="0"/>
                <w:sz w:val="28"/>
                <w:szCs w:val="28"/>
                <w14:ligatures w14:val="none"/>
              </w:rPr>
              <mc:AlternateContent>
                <mc:Choice Requires="wps">
                  <w:drawing>
                    <wp:anchor distT="4294967293" distB="4294967293" distL="114300" distR="114300" simplePos="0" relativeHeight="251671552" behindDoc="0" locked="0" layoutInCell="1" allowOverlap="1" wp14:anchorId="7F3682E5" wp14:editId="6948931C">
                      <wp:simplePos x="0" y="0"/>
                      <wp:positionH relativeFrom="column">
                        <wp:posOffset>774700</wp:posOffset>
                      </wp:positionH>
                      <wp:positionV relativeFrom="paragraph">
                        <wp:posOffset>284479</wp:posOffset>
                      </wp:positionV>
                      <wp:extent cx="1066800" cy="0"/>
                      <wp:effectExtent l="0" t="0" r="0" b="0"/>
                      <wp:wrapNone/>
                      <wp:docPr id="122567426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F3B894" id="Straight Connector 2"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pt,22.4pt" to="1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"/>
                  </w:pict>
                </mc:Fallback>
              </mc:AlternateContent>
            </w:r>
            <w:r w:rsidRPr="006A6109">
              <w:rPr>
                <w:rFonts w:ascii="Times New Roman" w:eastAsia="Yu Mincho" w:hAnsi="Times New Roman" w:cs="Times New Roman"/>
                <w:kern w:val="0"/>
                <w:sz w:val="28"/>
                <w:szCs w:val="22"/>
                <w14:ligatures w14:val="none"/>
              </w:rPr>
              <w:t> </w:t>
            </w:r>
            <w:r w:rsidRPr="006A6109">
              <w:rPr>
                <w:rFonts w:ascii="Times New Roman" w:eastAsia="Yu Mincho" w:hAnsi="Times New Roman" w:cs="Times New Roman"/>
                <w:b/>
                <w:bCs/>
                <w:kern w:val="0"/>
                <w:szCs w:val="26"/>
                <w14:ligatures w14:val="none"/>
              </w:rPr>
              <w:t>VĂN PHÒNG QUỐC HỘI</w:t>
            </w:r>
          </w:p>
          <w:p w14:paraId="2C1701C5" w14:textId="53F36C6D" w:rsidR="006A6109" w:rsidRPr="006A6109" w:rsidRDefault="006A6109" w:rsidP="006A6109">
            <w:pPr>
              <w:spacing w:before="120" w:line="259" w:lineRule="auto"/>
              <w:jc w:val="center"/>
              <w:rPr>
                <w:rFonts w:ascii="Times New Roman" w:eastAsia="Yu Mincho" w:hAnsi="Times New Roman" w:cs="Times New Roman"/>
                <w:bCs/>
                <w:i/>
                <w:kern w:val="0"/>
                <w:sz w:val="2"/>
                <w:szCs w:val="22"/>
                <w14:ligatures w14:val="none"/>
              </w:rPr>
            </w:pPr>
            <w:r w:rsidRPr="006A6109">
              <w:rPr>
                <w:rFonts w:ascii="Times New Roman" w:eastAsia="Yu Mincho" w:hAnsi="Times New Roman" w:cs="Times New Roman"/>
                <w:bCs/>
                <w:kern w:val="0"/>
                <w:sz w:val="26"/>
                <w:szCs w:val="26"/>
                <w14:ligatures w14:val="none"/>
              </w:rPr>
              <w:t>Số: 112/VBHN-VPQH</w:t>
            </w:r>
          </w:p>
          <w:p w14:paraId="06CECA11" w14:textId="3AC2884B" w:rsidR="006A6109" w:rsidRPr="006A6109" w:rsidRDefault="006A6109" w:rsidP="006A6109">
            <w:pPr>
              <w:spacing w:after="0" w:line="240" w:lineRule="auto"/>
              <w:ind w:right="28"/>
              <w:jc w:val="both"/>
              <w:rPr>
                <w:rFonts w:ascii="Times New Roman" w:eastAsia="Yu Mincho" w:hAnsi="Times New Roman" w:cs="Times New Roman"/>
                <w:kern w:val="0"/>
                <w:sz w:val="28"/>
                <w:szCs w:val="22"/>
                <w:lang w:val="nl-NL"/>
                <w14:ligatures w14:val="none"/>
              </w:rPr>
            </w:pPr>
          </w:p>
        </w:tc>
        <w:tc>
          <w:tcPr>
            <w:tcW w:w="5103" w:type="dxa"/>
          </w:tcPr>
          <w:p w14:paraId="462AAB78" w14:textId="77777777" w:rsidR="006A6109" w:rsidRPr="006A6109" w:rsidRDefault="006A6109" w:rsidP="006A6109">
            <w:pPr>
              <w:overflowPunct w:val="0"/>
              <w:spacing w:before="240" w:after="120" w:line="259" w:lineRule="auto"/>
              <w:jc w:val="center"/>
              <w:textAlignment w:val="baseline"/>
              <w:rPr>
                <w:rFonts w:ascii="Times New Roman" w:eastAsia="Yu Mincho" w:hAnsi="Times New Roman" w:cs="Times New Roman"/>
                <w:b/>
                <w:bCs/>
                <w:kern w:val="0"/>
                <w:sz w:val="28"/>
                <w:szCs w:val="28"/>
                <w:lang w:val="nl-NL"/>
                <w14:ligatures w14:val="none"/>
              </w:rPr>
            </w:pPr>
            <w:r w:rsidRPr="006A6109">
              <w:rPr>
                <w:rFonts w:ascii="Times New Roman" w:eastAsia="Yu Mincho" w:hAnsi="Times New Roman" w:cs="Times New Roman"/>
                <w:b/>
                <w:bCs/>
                <w:kern w:val="0"/>
                <w:sz w:val="28"/>
                <w:szCs w:val="28"/>
                <w:lang w:val="nl-NL"/>
                <w14:ligatures w14:val="none"/>
              </w:rPr>
              <w:t>XÁC THỰC VĂN BẢN HỢP NHẤT</w:t>
            </w:r>
          </w:p>
          <w:p w14:paraId="6E00E465" w14:textId="77777777" w:rsidR="006A6109" w:rsidRPr="006A6109" w:rsidRDefault="006A6109" w:rsidP="006A6109">
            <w:pPr>
              <w:overflowPunct w:val="0"/>
              <w:spacing w:before="120" w:after="120" w:line="259" w:lineRule="auto"/>
              <w:jc w:val="center"/>
              <w:textAlignment w:val="baseline"/>
              <w:rPr>
                <w:rFonts w:ascii="Times New Roman" w:eastAsia="Yu Mincho" w:hAnsi="Times New Roman" w:cs="Times New Roman"/>
                <w:bCs/>
                <w:i/>
                <w:kern w:val="0"/>
                <w:sz w:val="28"/>
                <w:szCs w:val="22"/>
                <w:lang w:val="nl-NL"/>
                <w14:ligatures w14:val="none"/>
              </w:rPr>
            </w:pPr>
            <w:r w:rsidRPr="006A6109">
              <w:rPr>
                <w:rFonts w:ascii="Times New Roman" w:eastAsia="Yu Mincho" w:hAnsi="Times New Roman" w:cs="Times New Roman"/>
                <w:bCs/>
                <w:i/>
                <w:kern w:val="0"/>
                <w:sz w:val="28"/>
                <w:szCs w:val="22"/>
                <w:lang w:val="nl-NL"/>
                <w14:ligatures w14:val="none"/>
              </w:rPr>
              <w:t>Hà Nội, ngày 20 tháng 5 năm 2026</w:t>
            </w:r>
          </w:p>
          <w:p w14:paraId="3346F3AC" w14:textId="77777777" w:rsidR="006A6109" w:rsidRPr="006A6109" w:rsidRDefault="006A6109" w:rsidP="006A6109">
            <w:pPr>
              <w:overflowPunct w:val="0"/>
              <w:spacing w:before="120" w:after="120" w:line="259" w:lineRule="auto"/>
              <w:jc w:val="center"/>
              <w:textAlignment w:val="baseline"/>
              <w:rPr>
                <w:rFonts w:ascii="Times New Roman" w:eastAsia="Yu Mincho" w:hAnsi="Times New Roman" w:cs="Times New Roman"/>
                <w:b/>
                <w:bCs/>
                <w:kern w:val="0"/>
                <w:sz w:val="26"/>
                <w:szCs w:val="26"/>
                <w:lang w:val="nl-NL"/>
                <w14:ligatures w14:val="none"/>
              </w:rPr>
            </w:pPr>
            <w:r w:rsidRPr="006A6109">
              <w:rPr>
                <w:rFonts w:ascii="Times New Roman" w:eastAsia="Yu Mincho" w:hAnsi="Times New Roman" w:cs="Times New Roman"/>
                <w:b/>
                <w:bCs/>
                <w:kern w:val="0"/>
                <w:sz w:val="26"/>
                <w:szCs w:val="26"/>
                <w:lang w:val="nl-NL"/>
                <w14:ligatures w14:val="none"/>
              </w:rPr>
              <w:t>CHỦ NHIỆM</w:t>
            </w:r>
          </w:p>
          <w:p w14:paraId="34B5D5CA" w14:textId="77777777" w:rsidR="006A6109" w:rsidRPr="006A6109" w:rsidRDefault="006A6109" w:rsidP="00422337">
            <w:pPr>
              <w:overflowPunct w:val="0"/>
              <w:spacing w:before="360" w:line="259" w:lineRule="auto"/>
              <w:jc w:val="center"/>
              <w:textAlignment w:val="baseline"/>
              <w:rPr>
                <w:rFonts w:ascii="Times New Roman" w:eastAsia="Yu Mincho" w:hAnsi="Times New Roman" w:cs="Times New Roman"/>
                <w:b/>
                <w:kern w:val="0"/>
                <w:sz w:val="28"/>
                <w:szCs w:val="22"/>
                <w:lang w:val="nl-NL"/>
                <w14:ligatures w14:val="none"/>
              </w:rPr>
            </w:pPr>
            <w:r w:rsidRPr="006A6109">
              <w:rPr>
                <w:rFonts w:ascii="Times New Roman" w:eastAsia="Yu Mincho" w:hAnsi="Times New Roman" w:cs="Times New Roman"/>
                <w:b/>
                <w:bCs/>
                <w:kern w:val="0"/>
                <w:sz w:val="28"/>
                <w:szCs w:val="22"/>
                <w:lang w:val="nl-NL"/>
                <w14:ligatures w14:val="none"/>
              </w:rPr>
              <w:t>Lê Quang Mạnh</w:t>
            </w:r>
          </w:p>
        </w:tc>
      </w:tr>
    </w:tbl>
    <w:sectPr w:rsidR="00437226" w:rsidSect="0043722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134" w:right="1134" w:bottom="1134" w:left="1701" w:header="567" w:footer="567" w:gutter="0"/>
      <w:pgNumType w:start="9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E766" w14:textId="77777777" w:rsidR="00A6574F" w:rsidRDefault="00A6574F" w:rsidP="006A6109">
      <w:pPr>
        <w:spacing w:after="0" w:line="240" w:lineRule="auto"/>
      </w:pPr>
      <w:r>
        <w:separator/>
      </w:r>
    </w:p>
  </w:endnote>
  <w:endnote w:type="continuationSeparator" w:id="0">
    <w:p w14:paraId="6A1C5872" w14:textId="77777777" w:rsidR="00A6574F" w:rsidRDefault="00A6574F" w:rsidP="006A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E6B5" w14:textId="77777777" w:rsidR="006A6109" w:rsidRDefault="006A61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6284E4" w14:textId="77777777" w:rsidR="006A6109" w:rsidRDefault="006A6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1DC7" w14:textId="23B406D2" w:rsidR="006A6109" w:rsidRPr="006A6109" w:rsidRDefault="006A6109" w:rsidP="006A6109">
    <w:pPr>
      <w:pStyle w:val="Footer"/>
      <w:rPr>
        <w:vanish/>
        <w:color w:val="FFFFFF"/>
      </w:rPr>
    </w:pPr>
    <w:r w:rsidRPr="006A6109">
      <w:rPr>
        <w:vanish/>
        <w:color w:val="FFFFFF"/>
      </w:rPr>
      <w:t>469595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0D83" w14:textId="77777777" w:rsidR="00437226" w:rsidRDefault="00437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D835" w14:textId="77777777" w:rsidR="00A6574F" w:rsidRDefault="00A6574F" w:rsidP="006A6109">
      <w:pPr>
        <w:spacing w:after="0" w:line="240" w:lineRule="auto"/>
      </w:pPr>
      <w:r>
        <w:separator/>
      </w:r>
    </w:p>
  </w:footnote>
  <w:footnote w:type="continuationSeparator" w:id="0">
    <w:p w14:paraId="17EFEDF0" w14:textId="77777777" w:rsidR="00A6574F" w:rsidRDefault="00A6574F" w:rsidP="006A6109">
      <w:pPr>
        <w:spacing w:after="0" w:line="240" w:lineRule="auto"/>
      </w:pPr>
      <w:r>
        <w:continuationSeparator/>
      </w:r>
    </w:p>
  </w:footnote>
  <w:footnote w:id="1">
    <w:p w14:paraId="20408632" w14:textId="77777777" w:rsidR="006A6109" w:rsidRPr="000B2534" w:rsidRDefault="006A6109" w:rsidP="000B2534">
      <w:pPr>
        <w:pStyle w:val="FootnoteText"/>
        <w:ind w:firstLine="709"/>
        <w:jc w:val="both"/>
        <w:rPr>
          <w:rFonts w:ascii="Times New Roman" w:hAnsi="Times New Roman" w:cs="Times New Roman"/>
          <w:color w:val="000000" w:themeColor="text1"/>
          <w:sz w:val="24"/>
          <w:szCs w:val="24"/>
        </w:rPr>
      </w:pPr>
      <w:r w:rsidRPr="000B2534">
        <w:rPr>
          <w:rStyle w:val="FootnoteReference"/>
          <w:rFonts w:ascii="Times New Roman" w:hAnsi="Times New Roman" w:cs="Times New Roman"/>
          <w:color w:val="000000" w:themeColor="text1"/>
          <w:sz w:val="24"/>
          <w:szCs w:val="24"/>
        </w:rPr>
        <w:footnoteRef/>
      </w:r>
      <w:r w:rsidRPr="000B2534">
        <w:rPr>
          <w:rFonts w:ascii="Times New Roman" w:hAnsi="Times New Roman" w:cs="Times New Roman"/>
          <w:color w:val="000000" w:themeColor="text1"/>
          <w:sz w:val="24"/>
          <w:szCs w:val="24"/>
        </w:rPr>
        <w:t xml:space="preserve"> Luật số 09/2026/QH16 sửa đổi, bổ sung một số điều của Luật Thuế thu nhập cá nhân, Luật Thuế giá trị gia tăng, Luật Thuế thu nhập doanh nghiệp và Luật Thuế tiêu thụ đặc biệt có căn cứ ban hành như sau:</w:t>
      </w:r>
    </w:p>
    <w:p w14:paraId="6668EAA7" w14:textId="77777777" w:rsidR="006A6109" w:rsidRPr="000B2534" w:rsidRDefault="006A6109" w:rsidP="000B2534">
      <w:pPr>
        <w:pStyle w:val="FootnoteText"/>
        <w:ind w:firstLine="709"/>
        <w:jc w:val="both"/>
        <w:rPr>
          <w:rFonts w:ascii="Times New Roman" w:hAnsi="Times New Roman" w:cs="Times New Roman"/>
          <w:i/>
          <w:iCs/>
          <w:color w:val="000000" w:themeColor="text1"/>
          <w:sz w:val="24"/>
          <w:szCs w:val="24"/>
        </w:rPr>
      </w:pPr>
      <w:r w:rsidRPr="000B2534">
        <w:rPr>
          <w:rFonts w:ascii="Times New Roman" w:hAnsi="Times New Roman" w:cs="Times New Roman"/>
          <w:color w:val="000000" w:themeColor="text1"/>
          <w:sz w:val="24"/>
          <w:szCs w:val="24"/>
        </w:rPr>
        <w:t>“</w:t>
      </w:r>
      <w:r w:rsidRPr="000B2534">
        <w:rPr>
          <w:rFonts w:ascii="Times New Roman" w:hAnsi="Times New Roman" w:cs="Times New Roman"/>
          <w:i/>
          <w:iCs/>
          <w:color w:val="000000" w:themeColor="text1"/>
          <w:sz w:val="24"/>
          <w:szCs w:val="24"/>
        </w:rPr>
        <w:t>Căn cứ Hiến pháp nước Cộng hòa xã hội chủ nghĩa Việt Nam đã được sửa đổi, bổ sung một số điều theo Nghị quyết số 203/2025/QH15;</w:t>
      </w:r>
    </w:p>
    <w:p w14:paraId="61FEF53D" w14:textId="77777777" w:rsidR="006A6109" w:rsidRPr="000B2534" w:rsidRDefault="006A6109" w:rsidP="000B2534">
      <w:pPr>
        <w:pStyle w:val="FootnoteText"/>
        <w:ind w:firstLine="709"/>
        <w:jc w:val="both"/>
        <w:rPr>
          <w:rFonts w:ascii="Times New Roman" w:hAnsi="Times New Roman" w:cs="Times New Roman"/>
          <w:color w:val="000000" w:themeColor="text1"/>
          <w:sz w:val="24"/>
          <w:szCs w:val="24"/>
        </w:rPr>
      </w:pPr>
      <w:r w:rsidRPr="000B2534">
        <w:rPr>
          <w:rFonts w:ascii="Times New Roman" w:hAnsi="Times New Roman" w:cs="Times New Roman"/>
          <w:i/>
          <w:iCs/>
          <w:color w:val="000000" w:themeColor="text1"/>
          <w:sz w:val="24"/>
          <w:szCs w:val="24"/>
        </w:rPr>
        <w:t>Quốc hội ban hành Luật sửa đổi, bổ sung một số điều của Luật Thuế thu nhập cá nhân số 109/2025/QH15; Luật Thuế giá trị gia tăng số 48/2024/QH15 đã được sửa đổi, bổ sung một số điều theo Luật số 90/2025/QH15 và Luật số 149/2025/QH15; Luật Thuế thu nhập doanh nghiệp số 67/2025/QH15 đã được sửa đổi, bổ sung một số điều theo Luật số 116/2025/QH15, Luật số 127/2025/QH15, Luật số 133/2025/QH15, Luật số 141/2025/QH15 và Luật số 143/2025/QH15; Luật Thuế tiêu thụ đặc biệt số 66/2025/QH15.</w:t>
      </w:r>
      <w:r w:rsidRPr="000B2534">
        <w:rPr>
          <w:rFonts w:ascii="Times New Roman" w:hAnsi="Times New Roman" w:cs="Times New Roman"/>
          <w:color w:val="000000" w:themeColor="text1"/>
          <w:sz w:val="24"/>
          <w:szCs w:val="24"/>
        </w:rPr>
        <w:t>”.</w:t>
      </w:r>
    </w:p>
  </w:footnote>
  <w:footnote w:id="2">
    <w:p w14:paraId="0D130692" w14:textId="77777777" w:rsidR="006A6109" w:rsidRPr="000B2534" w:rsidRDefault="006A6109" w:rsidP="000B2534">
      <w:pPr>
        <w:pStyle w:val="FootnoteText"/>
        <w:ind w:firstLine="709"/>
        <w:jc w:val="both"/>
        <w:rPr>
          <w:rFonts w:ascii="Times New Roman" w:hAnsi="Times New Roman" w:cs="Times New Roman"/>
          <w:color w:val="000000" w:themeColor="text1"/>
          <w:sz w:val="24"/>
          <w:szCs w:val="24"/>
          <w:lang w:val="en-GB"/>
        </w:rPr>
      </w:pPr>
      <w:r w:rsidRPr="000B2534">
        <w:rPr>
          <w:rStyle w:val="FootnoteReference"/>
          <w:rFonts w:ascii="Times New Roman" w:hAnsi="Times New Roman" w:cs="Times New Roman"/>
          <w:color w:val="000000" w:themeColor="text1"/>
          <w:sz w:val="24"/>
          <w:szCs w:val="24"/>
        </w:rPr>
        <w:footnoteRef/>
      </w:r>
      <w:r w:rsidRPr="000B2534">
        <w:rPr>
          <w:rFonts w:ascii="Times New Roman" w:hAnsi="Times New Roman" w:cs="Times New Roman"/>
          <w:color w:val="000000" w:themeColor="text1"/>
          <w:sz w:val="24"/>
          <w:szCs w:val="24"/>
        </w:rPr>
        <w:t xml:space="preserve"> </w:t>
      </w:r>
      <w:bookmarkStart w:id="3" w:name="_Hlk229580939"/>
      <w:r w:rsidRPr="000B2534">
        <w:rPr>
          <w:rFonts w:ascii="Times New Roman" w:hAnsi="Times New Roman" w:cs="Times New Roman"/>
          <w:color w:val="000000" w:themeColor="text1"/>
          <w:sz w:val="24"/>
          <w:szCs w:val="24"/>
        </w:rPr>
        <w:t xml:space="preserve">Khoản này được sửa đổi, bổ sung theo quy định tại Điều 1 của </w:t>
      </w:r>
      <w:bookmarkStart w:id="4" w:name="_Hlk229579364"/>
      <w:r w:rsidRPr="000B2534">
        <w:rPr>
          <w:rFonts w:ascii="Times New Roman" w:hAnsi="Times New Roman" w:cs="Times New Roman"/>
          <w:color w:val="000000" w:themeColor="text1"/>
          <w:sz w:val="24"/>
          <w:szCs w:val="24"/>
        </w:rPr>
        <w:t>Luật số 09/2026/QH16 sửa đổi, bổ sung một số điều của Luật Thuế thu nhập cá nhân, Luật Thuế giá trị gia tăng, Luật Thuế thu nhập doanh nghiệp và Luật Thuế tiêu thụ đặc biệt, có hiệu lực kể từ ngày 01 tháng 01 năm 2026.</w:t>
      </w:r>
      <w:bookmarkEnd w:id="3"/>
      <w:bookmarkEnd w:id="4"/>
    </w:p>
  </w:footnote>
  <w:footnote w:id="3">
    <w:p w14:paraId="2DEFC79D" w14:textId="77777777" w:rsidR="006A6109" w:rsidRPr="000B2534" w:rsidRDefault="006A6109" w:rsidP="000B2534">
      <w:pPr>
        <w:pStyle w:val="FootnoteText"/>
        <w:ind w:firstLine="709"/>
        <w:jc w:val="both"/>
        <w:rPr>
          <w:rFonts w:ascii="Times New Roman" w:hAnsi="Times New Roman" w:cs="Times New Roman"/>
          <w:color w:val="000000" w:themeColor="text1"/>
          <w:sz w:val="24"/>
          <w:szCs w:val="24"/>
        </w:rPr>
      </w:pPr>
      <w:r w:rsidRPr="000B2534">
        <w:rPr>
          <w:rStyle w:val="FootnoteReference"/>
          <w:rFonts w:ascii="Times New Roman" w:hAnsi="Times New Roman" w:cs="Times New Roman"/>
          <w:color w:val="000000" w:themeColor="text1"/>
          <w:sz w:val="24"/>
          <w:szCs w:val="24"/>
        </w:rPr>
        <w:footnoteRef/>
      </w:r>
      <w:r w:rsidRPr="000B2534">
        <w:rPr>
          <w:rFonts w:ascii="Times New Roman" w:hAnsi="Times New Roman" w:cs="Times New Roman"/>
          <w:color w:val="000000" w:themeColor="text1"/>
          <w:sz w:val="24"/>
          <w:szCs w:val="24"/>
        </w:rPr>
        <w:t xml:space="preserve"> Điều 5 của Luật số 09/2026/QH16 sửa đổi, bổ sung một số điều của Luật Thuế thu nhập cá nhân, Luật Thuế giá trị gia tăng, Luật Thuế thu nhập doanh nghiệp và Luật Thuế tiêu thụ đặc biệt, có hiệu lực kể từ ngày 24 tháng 4 năm 2026 quy định như sau:</w:t>
      </w:r>
    </w:p>
    <w:p w14:paraId="62C98AD4" w14:textId="77777777" w:rsidR="006A6109" w:rsidRPr="000B2534" w:rsidRDefault="006A6109" w:rsidP="000B2534">
      <w:pPr>
        <w:pStyle w:val="FootnoteText"/>
        <w:ind w:firstLine="709"/>
        <w:jc w:val="both"/>
        <w:rPr>
          <w:rFonts w:ascii="Times New Roman" w:eastAsia="Calibri" w:hAnsi="Times New Roman" w:cs="Times New Roman"/>
          <w:b/>
          <w:bCs/>
          <w:i/>
          <w:iCs/>
          <w:color w:val="000000" w:themeColor="text1"/>
          <w:sz w:val="24"/>
          <w:szCs w:val="24"/>
          <w:lang w:val="nl-NL"/>
        </w:rPr>
      </w:pPr>
      <w:r w:rsidRPr="000B2534">
        <w:rPr>
          <w:rFonts w:ascii="Times New Roman" w:eastAsia="Calibri" w:hAnsi="Times New Roman" w:cs="Times New Roman"/>
          <w:color w:val="000000" w:themeColor="text1"/>
          <w:sz w:val="24"/>
          <w:szCs w:val="24"/>
          <w:lang w:val="nl-NL"/>
        </w:rPr>
        <w:t>“</w:t>
      </w:r>
      <w:r w:rsidRPr="000B2534">
        <w:rPr>
          <w:rFonts w:ascii="Times New Roman" w:eastAsia="Calibri" w:hAnsi="Times New Roman" w:cs="Times New Roman"/>
          <w:b/>
          <w:bCs/>
          <w:i/>
          <w:iCs/>
          <w:color w:val="000000" w:themeColor="text1"/>
          <w:sz w:val="24"/>
          <w:szCs w:val="24"/>
          <w:lang w:val="nl-NL"/>
        </w:rPr>
        <w:t>Điều 5. Hiệu lực thi hành</w:t>
      </w:r>
    </w:p>
    <w:p w14:paraId="68DFDB14" w14:textId="77777777" w:rsidR="006A6109" w:rsidRPr="000B2534" w:rsidRDefault="006A6109" w:rsidP="000B2534">
      <w:pPr>
        <w:pStyle w:val="FootnoteText"/>
        <w:ind w:firstLine="709"/>
        <w:jc w:val="both"/>
        <w:rPr>
          <w:rFonts w:ascii="Times New Roman" w:hAnsi="Times New Roman" w:cs="Times New Roman"/>
          <w:i/>
          <w:iCs/>
          <w:color w:val="000000" w:themeColor="text1"/>
          <w:spacing w:val="-6"/>
          <w:sz w:val="24"/>
          <w:szCs w:val="24"/>
        </w:rPr>
      </w:pPr>
      <w:r w:rsidRPr="000B2534">
        <w:rPr>
          <w:rFonts w:ascii="Times New Roman" w:hAnsi="Times New Roman" w:cs="Times New Roman"/>
          <w:i/>
          <w:iCs/>
          <w:color w:val="000000" w:themeColor="text1"/>
          <w:spacing w:val="-6"/>
          <w:sz w:val="24"/>
          <w:szCs w:val="24"/>
        </w:rPr>
        <w:t>1. Luật này có hiệu lực thi hành từ ngày được thông qua, trừ quy định tại khoản 2 Điều này.</w:t>
      </w:r>
    </w:p>
    <w:p w14:paraId="6EE475F7" w14:textId="77777777" w:rsidR="006A6109" w:rsidRPr="000B2534" w:rsidRDefault="006A6109" w:rsidP="000B2534">
      <w:pPr>
        <w:pStyle w:val="FootnoteText"/>
        <w:ind w:firstLine="709"/>
        <w:jc w:val="both"/>
        <w:rPr>
          <w:rFonts w:ascii="Times New Roman" w:hAnsi="Times New Roman" w:cs="Times New Roman"/>
          <w:i/>
          <w:iCs/>
          <w:color w:val="000000" w:themeColor="text1"/>
          <w:sz w:val="24"/>
          <w:szCs w:val="24"/>
        </w:rPr>
      </w:pPr>
      <w:r w:rsidRPr="000B2534">
        <w:rPr>
          <w:rFonts w:ascii="Times New Roman" w:hAnsi="Times New Roman" w:cs="Times New Roman"/>
          <w:i/>
          <w:iCs/>
          <w:color w:val="000000" w:themeColor="text1"/>
          <w:sz w:val="24"/>
          <w:szCs w:val="24"/>
        </w:rPr>
        <w:t>2. Quy định tại các điều 1, 2 và 3 của Luật này có hiệu lực thi hành từ ngày 01 tháng 01 năm 2026.</w:t>
      </w:r>
      <w:r w:rsidRPr="000B2534">
        <w:rPr>
          <w:rFonts w:ascii="Times New Roman" w:hAnsi="Times New Roman" w:cs="Times New Roman"/>
          <w:color w:val="000000" w:themeColor="text1"/>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6D8E" w14:textId="77777777" w:rsidR="006A6109" w:rsidRDefault="006A61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0DBEEB" w14:textId="77777777" w:rsidR="006A6109" w:rsidRDefault="006A6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35909" w:rsidRPr="00835909" w14:paraId="462A5A5D" w14:textId="77777777" w:rsidTr="00835909">
      <w:trPr>
        <w:trHeight w:val="360"/>
        <w:jc w:val="center"/>
      </w:trPr>
      <w:tc>
        <w:tcPr>
          <w:tcW w:w="5000" w:type="pct"/>
          <w:tcBorders>
            <w:bottom w:val="single" w:sz="4" w:space="0" w:color="auto"/>
          </w:tcBorders>
          <w:tcMar>
            <w:left w:w="0" w:type="dxa"/>
            <w:right w:w="0" w:type="dxa"/>
          </w:tcMar>
        </w:tcPr>
        <w:p w14:paraId="4EFC753C" w14:textId="117F71AF" w:rsidR="00835909" w:rsidRPr="00835909" w:rsidRDefault="00835909" w:rsidP="00835909">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302/Ngày 02-06-2026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5909" w:rsidRPr="00835909" w14:paraId="6CE777A2" w14:textId="77777777" w:rsidTr="00835909">
      <w:trPr>
        <w:trHeight w:val="20"/>
        <w:jc w:val="center"/>
      </w:trPr>
      <w:tc>
        <w:tcPr>
          <w:tcW w:w="5000" w:type="pct"/>
          <w:tcBorders>
            <w:top w:val="single" w:sz="4" w:space="0" w:color="auto"/>
          </w:tcBorders>
          <w:tcMar>
            <w:top w:w="14" w:type="dxa"/>
            <w:left w:w="115" w:type="dxa"/>
            <w:right w:w="115" w:type="dxa"/>
          </w:tcMar>
        </w:tcPr>
        <w:p w14:paraId="61D96AEA" w14:textId="77777777" w:rsidR="00835909" w:rsidRPr="00835909" w:rsidRDefault="00835909" w:rsidP="00835909">
          <w:pPr>
            <w:tabs>
              <w:tab w:val="center" w:pos="4680"/>
              <w:tab w:val="right" w:pos="9360"/>
            </w:tabs>
            <w:rPr>
              <w:rFonts w:ascii="Times New Roman" w:eastAsia="Aptos" w:hAnsi="Times New Roman" w:cs="Times New Roman"/>
              <w:sz w:val="2"/>
              <w:szCs w:val="2"/>
            </w:rPr>
          </w:pPr>
        </w:p>
      </w:tc>
    </w:tr>
  </w:tbl>
  <w:p w14:paraId="06E57FE3" w14:textId="77777777" w:rsidR="00835909" w:rsidRPr="00835909" w:rsidRDefault="00835909" w:rsidP="00835909">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9B48" w14:textId="77777777" w:rsidR="00835909" w:rsidRDefault="00835909">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39AA" w14:textId="77777777" w:rsidR="00835909" w:rsidRDefault="008359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990527" w14:textId="77777777" w:rsidR="00835909" w:rsidRDefault="008359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D6FC" w14:textId="77777777" w:rsidR="00835909" w:rsidRDefault="0083590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1"/>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1"/>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1"/>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1"/>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2"/>
      <w:lvlText w:val=""/>
      <w:lvlJc w:val="left"/>
      <w:pPr>
        <w:tabs>
          <w:tab w:val="num" w:pos="360"/>
        </w:tabs>
        <w:ind w:left="360" w:hanging="360"/>
      </w:pPr>
      <w:rPr>
        <w:rFonts w:ascii="Symbol" w:hAnsi="Symbol" w:hint="default"/>
      </w:rPr>
    </w:lvl>
  </w:abstractNum>
  <w:abstractNum w:abstractNumId="6" w15:restartNumberingAfterBreak="0">
    <w:nsid w:val="10857A88"/>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5E3ABB"/>
    <w:multiLevelType w:val="hybridMultilevel"/>
    <w:tmpl w:val="D2B61266"/>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8" w15:restartNumberingAfterBreak="0">
    <w:nsid w:val="1444340D"/>
    <w:multiLevelType w:val="hybridMultilevel"/>
    <w:tmpl w:val="9AE4A6DA"/>
    <w:lvl w:ilvl="0" w:tplc="7B642546">
      <w:start w:val="1"/>
      <w:numFmt w:val="decimal"/>
      <w:lvlText w:val="Điều %1."/>
      <w:lvlJc w:val="left"/>
      <w:pPr>
        <w:ind w:left="928" w:hanging="360"/>
      </w:pPr>
      <w:rPr>
        <w:rFonts w:ascii="Times New Roman" w:hAnsi="Times New Roman" w:hint="default"/>
        <w:b/>
        <w:bCs w:val="0"/>
        <w:i w:val="0"/>
        <w:iCs w:val="0"/>
        <w:sz w:val="28"/>
      </w:rPr>
    </w:lvl>
    <w:lvl w:ilvl="1" w:tplc="042A0019">
      <w:start w:val="1"/>
      <w:numFmt w:val="lowerLetter"/>
      <w:lvlText w:val="%2."/>
      <w:lvlJc w:val="left"/>
      <w:pPr>
        <w:ind w:left="2783" w:hanging="360"/>
      </w:pPr>
    </w:lvl>
    <w:lvl w:ilvl="2" w:tplc="042A001B" w:tentative="1">
      <w:start w:val="1"/>
      <w:numFmt w:val="lowerRoman"/>
      <w:lvlText w:val="%3."/>
      <w:lvlJc w:val="right"/>
      <w:pPr>
        <w:ind w:left="3503" w:hanging="180"/>
      </w:pPr>
    </w:lvl>
    <w:lvl w:ilvl="3" w:tplc="042A000F" w:tentative="1">
      <w:start w:val="1"/>
      <w:numFmt w:val="decimal"/>
      <w:lvlText w:val="%4."/>
      <w:lvlJc w:val="left"/>
      <w:pPr>
        <w:ind w:left="4223" w:hanging="360"/>
      </w:pPr>
    </w:lvl>
    <w:lvl w:ilvl="4" w:tplc="042A0019" w:tentative="1">
      <w:start w:val="1"/>
      <w:numFmt w:val="lowerLetter"/>
      <w:lvlText w:val="%5."/>
      <w:lvlJc w:val="left"/>
      <w:pPr>
        <w:ind w:left="4943" w:hanging="360"/>
      </w:pPr>
    </w:lvl>
    <w:lvl w:ilvl="5" w:tplc="042A001B" w:tentative="1">
      <w:start w:val="1"/>
      <w:numFmt w:val="lowerRoman"/>
      <w:lvlText w:val="%6."/>
      <w:lvlJc w:val="right"/>
      <w:pPr>
        <w:ind w:left="5663" w:hanging="180"/>
      </w:pPr>
    </w:lvl>
    <w:lvl w:ilvl="6" w:tplc="042A000F" w:tentative="1">
      <w:start w:val="1"/>
      <w:numFmt w:val="decimal"/>
      <w:lvlText w:val="%7."/>
      <w:lvlJc w:val="left"/>
      <w:pPr>
        <w:ind w:left="6383" w:hanging="360"/>
      </w:pPr>
    </w:lvl>
    <w:lvl w:ilvl="7" w:tplc="042A0019" w:tentative="1">
      <w:start w:val="1"/>
      <w:numFmt w:val="lowerLetter"/>
      <w:lvlText w:val="%8."/>
      <w:lvlJc w:val="left"/>
      <w:pPr>
        <w:ind w:left="7103" w:hanging="360"/>
      </w:pPr>
    </w:lvl>
    <w:lvl w:ilvl="8" w:tplc="042A001B" w:tentative="1">
      <w:start w:val="1"/>
      <w:numFmt w:val="lowerRoman"/>
      <w:lvlText w:val="%9."/>
      <w:lvlJc w:val="right"/>
      <w:pPr>
        <w:ind w:left="7823" w:hanging="180"/>
      </w:pPr>
    </w:lvl>
  </w:abstractNum>
  <w:abstractNum w:abstractNumId="9" w15:restartNumberingAfterBreak="0">
    <w:nsid w:val="1B373C52"/>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C12888"/>
    <w:multiLevelType w:val="hybridMultilevel"/>
    <w:tmpl w:val="C9C04004"/>
    <w:lvl w:ilvl="0" w:tplc="388EF3D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F23B5"/>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192DCD"/>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BF3346"/>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3C968E0"/>
    <w:multiLevelType w:val="hybridMultilevel"/>
    <w:tmpl w:val="6D8C0262"/>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5" w15:restartNumberingAfterBreak="0">
    <w:nsid w:val="341F4E94"/>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A958F6"/>
    <w:multiLevelType w:val="hybridMultilevel"/>
    <w:tmpl w:val="DDEC322A"/>
    <w:lvl w:ilvl="0" w:tplc="FFFFFFFF">
      <w:start w:val="1"/>
      <w:numFmt w:val="decimal"/>
      <w:lvlText w:val="%1."/>
      <w:lvlJc w:val="left"/>
      <w:pPr>
        <w:ind w:left="1921"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17" w15:restartNumberingAfterBreak="0">
    <w:nsid w:val="3BAB5B1C"/>
    <w:multiLevelType w:val="hybridMultilevel"/>
    <w:tmpl w:val="6D8C026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3D621448"/>
    <w:multiLevelType w:val="hybridMultilevel"/>
    <w:tmpl w:val="DDEC322A"/>
    <w:lvl w:ilvl="0" w:tplc="FFFFFFFF">
      <w:start w:val="1"/>
      <w:numFmt w:val="decimal"/>
      <w:lvlText w:val="%1."/>
      <w:lvlJc w:val="left"/>
      <w:pPr>
        <w:ind w:left="1921"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19" w15:restartNumberingAfterBreak="0">
    <w:nsid w:val="3E364FD5"/>
    <w:multiLevelType w:val="hybridMultilevel"/>
    <w:tmpl w:val="1BC2393A"/>
    <w:lvl w:ilvl="0" w:tplc="949E130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0" w15:restartNumberingAfterBreak="0">
    <w:nsid w:val="4C0475D7"/>
    <w:multiLevelType w:val="hybridMultilevel"/>
    <w:tmpl w:val="DDEC322A"/>
    <w:lvl w:ilvl="0" w:tplc="FFFFFFFF">
      <w:start w:val="1"/>
      <w:numFmt w:val="decimal"/>
      <w:lvlText w:val="%1."/>
      <w:lvlJc w:val="left"/>
      <w:pPr>
        <w:ind w:left="1921"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21" w15:restartNumberingAfterBreak="0">
    <w:nsid w:val="51021248"/>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5D6C56"/>
    <w:multiLevelType w:val="hybridMultilevel"/>
    <w:tmpl w:val="C0DC7476"/>
    <w:lvl w:ilvl="0" w:tplc="D3086D0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3" w15:restartNumberingAfterBreak="0">
    <w:nsid w:val="5A1779B0"/>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5E6C14F6"/>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0149BC"/>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63E461C6"/>
    <w:multiLevelType w:val="hybridMultilevel"/>
    <w:tmpl w:val="6D8C026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67920BB3"/>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681D7B26"/>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753C4E53"/>
    <w:multiLevelType w:val="hybridMultilevel"/>
    <w:tmpl w:val="4D04F05A"/>
    <w:lvl w:ilvl="0" w:tplc="DDC6993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189181888">
    <w:abstractNumId w:val="8"/>
  </w:num>
  <w:num w:numId="2" w16cid:durableId="467742148">
    <w:abstractNumId w:val="5"/>
  </w:num>
  <w:num w:numId="3" w16cid:durableId="1018654941">
    <w:abstractNumId w:val="3"/>
  </w:num>
  <w:num w:numId="4" w16cid:durableId="1447388112">
    <w:abstractNumId w:val="2"/>
  </w:num>
  <w:num w:numId="5" w16cid:durableId="1380011406">
    <w:abstractNumId w:val="4"/>
  </w:num>
  <w:num w:numId="6" w16cid:durableId="1325545143">
    <w:abstractNumId w:val="1"/>
  </w:num>
  <w:num w:numId="7" w16cid:durableId="272976354">
    <w:abstractNumId w:val="0"/>
  </w:num>
  <w:num w:numId="8" w16cid:durableId="914390825">
    <w:abstractNumId w:val="29"/>
  </w:num>
  <w:num w:numId="9" w16cid:durableId="144903873">
    <w:abstractNumId w:val="11"/>
  </w:num>
  <w:num w:numId="10" w16cid:durableId="118573957">
    <w:abstractNumId w:val="21"/>
  </w:num>
  <w:num w:numId="11" w16cid:durableId="1325888726">
    <w:abstractNumId w:val="6"/>
  </w:num>
  <w:num w:numId="12" w16cid:durableId="1068528795">
    <w:abstractNumId w:val="15"/>
  </w:num>
  <w:num w:numId="13" w16cid:durableId="373695023">
    <w:abstractNumId w:val="12"/>
  </w:num>
  <w:num w:numId="14" w16cid:durableId="2059160640">
    <w:abstractNumId w:val="9"/>
  </w:num>
  <w:num w:numId="15" w16cid:durableId="724060270">
    <w:abstractNumId w:val="24"/>
  </w:num>
  <w:num w:numId="16" w16cid:durableId="1331525643">
    <w:abstractNumId w:val="14"/>
  </w:num>
  <w:num w:numId="17" w16cid:durableId="911698700">
    <w:abstractNumId w:val="26"/>
  </w:num>
  <w:num w:numId="18" w16cid:durableId="356348220">
    <w:abstractNumId w:val="18"/>
  </w:num>
  <w:num w:numId="19" w16cid:durableId="872765422">
    <w:abstractNumId w:val="7"/>
  </w:num>
  <w:num w:numId="20" w16cid:durableId="752043246">
    <w:abstractNumId w:val="22"/>
  </w:num>
  <w:num w:numId="21" w16cid:durableId="823157809">
    <w:abstractNumId w:val="25"/>
  </w:num>
  <w:num w:numId="22" w16cid:durableId="1259829163">
    <w:abstractNumId w:val="27"/>
  </w:num>
  <w:num w:numId="23" w16cid:durableId="1899970268">
    <w:abstractNumId w:val="13"/>
  </w:num>
  <w:num w:numId="24" w16cid:durableId="2125808719">
    <w:abstractNumId w:val="23"/>
  </w:num>
  <w:num w:numId="25" w16cid:durableId="377635143">
    <w:abstractNumId w:val="28"/>
  </w:num>
  <w:num w:numId="26" w16cid:durableId="644160296">
    <w:abstractNumId w:val="20"/>
  </w:num>
  <w:num w:numId="27" w16cid:durableId="220554183">
    <w:abstractNumId w:val="17"/>
  </w:num>
  <w:num w:numId="28" w16cid:durableId="2107266077">
    <w:abstractNumId w:val="19"/>
  </w:num>
  <w:num w:numId="29" w16cid:durableId="362486173">
    <w:abstractNumId w:val="10"/>
  </w:num>
  <w:num w:numId="30" w16cid:durableId="11973052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BC"/>
    <w:rsid w:val="000935E5"/>
    <w:rsid w:val="000B2534"/>
    <w:rsid w:val="001A7778"/>
    <w:rsid w:val="002F4DBC"/>
    <w:rsid w:val="003C0067"/>
    <w:rsid w:val="003F4446"/>
    <w:rsid w:val="00422337"/>
    <w:rsid w:val="00437226"/>
    <w:rsid w:val="00453DA9"/>
    <w:rsid w:val="00552870"/>
    <w:rsid w:val="0064330C"/>
    <w:rsid w:val="006A6109"/>
    <w:rsid w:val="00835909"/>
    <w:rsid w:val="008373A7"/>
    <w:rsid w:val="008414A3"/>
    <w:rsid w:val="00A6574F"/>
    <w:rsid w:val="00BD7A2B"/>
    <w:rsid w:val="00DC2C6C"/>
    <w:rsid w:val="00EB685B"/>
    <w:rsid w:val="00EE32C6"/>
    <w:rsid w:val="00FA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D8A3C5"/>
  <w15:chartTrackingRefBased/>
  <w15:docId w15:val="{E221D375-86B3-41D4-B291-F8F10267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F4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F4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F4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F4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D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F4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F4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4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DB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F4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DBC"/>
    <w:rPr>
      <w:rFonts w:eastAsiaTheme="majorEastAsia" w:cstheme="majorBidi"/>
      <w:color w:val="272727" w:themeColor="text1" w:themeTint="D8"/>
    </w:rPr>
  </w:style>
  <w:style w:type="paragraph" w:styleId="Title">
    <w:name w:val="Title"/>
    <w:basedOn w:val="Normal"/>
    <w:next w:val="Normal"/>
    <w:link w:val="TitleChar"/>
    <w:uiPriority w:val="10"/>
    <w:qFormat/>
    <w:rsid w:val="002F4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D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DBC"/>
    <w:pPr>
      <w:spacing w:before="160"/>
      <w:jc w:val="center"/>
    </w:pPr>
    <w:rPr>
      <w:i/>
      <w:iCs/>
      <w:color w:val="404040" w:themeColor="text1" w:themeTint="BF"/>
    </w:rPr>
  </w:style>
  <w:style w:type="character" w:customStyle="1" w:styleId="QuoteChar">
    <w:name w:val="Quote Char"/>
    <w:basedOn w:val="DefaultParagraphFont"/>
    <w:link w:val="Quote"/>
    <w:uiPriority w:val="29"/>
    <w:rsid w:val="002F4DBC"/>
    <w:rPr>
      <w:i/>
      <w:iCs/>
      <w:color w:val="404040" w:themeColor="text1" w:themeTint="BF"/>
    </w:rPr>
  </w:style>
  <w:style w:type="paragraph" w:styleId="ListParagraph">
    <w:name w:val="List Paragraph"/>
    <w:aliases w:val="List Paragraph-rfp content,bullet 1,List Paragraph 1,List Paragraph1,Bullet List,FooterText,numbered,Paragraphe de liste,Bullet L1,Use Case List Paragraph,Body Bullet,Colorful List - Accent 11,Ref,Bulleted Text,List bullet,List Bullet1,1."/>
    <w:basedOn w:val="Normal"/>
    <w:uiPriority w:val="34"/>
    <w:qFormat/>
    <w:rsid w:val="002F4DBC"/>
    <w:pPr>
      <w:ind w:left="720"/>
      <w:contextualSpacing/>
    </w:pPr>
  </w:style>
  <w:style w:type="character" w:styleId="IntenseEmphasis">
    <w:name w:val="Intense Emphasis"/>
    <w:basedOn w:val="DefaultParagraphFont"/>
    <w:uiPriority w:val="21"/>
    <w:qFormat/>
    <w:rsid w:val="002F4DBC"/>
    <w:rPr>
      <w:i/>
      <w:iCs/>
      <w:color w:val="2F5496" w:themeColor="accent1" w:themeShade="BF"/>
    </w:rPr>
  </w:style>
  <w:style w:type="paragraph" w:styleId="IntenseQuote">
    <w:name w:val="Intense Quote"/>
    <w:basedOn w:val="Normal"/>
    <w:next w:val="Normal"/>
    <w:link w:val="IntenseQuoteChar"/>
    <w:uiPriority w:val="30"/>
    <w:qFormat/>
    <w:rsid w:val="002F4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DBC"/>
    <w:rPr>
      <w:i/>
      <w:iCs/>
      <w:color w:val="2F5496" w:themeColor="accent1" w:themeShade="BF"/>
    </w:rPr>
  </w:style>
  <w:style w:type="character" w:styleId="IntenseReference">
    <w:name w:val="Intense Reference"/>
    <w:basedOn w:val="DefaultParagraphFont"/>
    <w:uiPriority w:val="32"/>
    <w:qFormat/>
    <w:rsid w:val="002F4DBC"/>
    <w:rPr>
      <w:b/>
      <w:bCs/>
      <w:smallCaps/>
      <w:color w:val="2F5496" w:themeColor="accent1" w:themeShade="BF"/>
      <w:spacing w:val="5"/>
    </w:rPr>
  </w:style>
  <w:style w:type="paragraph" w:styleId="Footer">
    <w:name w:val="footer"/>
    <w:basedOn w:val="Normal"/>
    <w:link w:val="FooterChar"/>
    <w:uiPriority w:val="99"/>
    <w:unhideWhenUsed/>
    <w:rsid w:val="006A6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109"/>
  </w:style>
  <w:style w:type="paragraph" w:styleId="Header">
    <w:name w:val="header"/>
    <w:basedOn w:val="Normal"/>
    <w:link w:val="HeaderChar"/>
    <w:uiPriority w:val="99"/>
    <w:unhideWhenUsed/>
    <w:rsid w:val="006A6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109"/>
  </w:style>
  <w:style w:type="character" w:styleId="PageNumber">
    <w:name w:val="page number"/>
    <w:basedOn w:val="DefaultParagraphFont"/>
    <w:rsid w:val="006A6109"/>
  </w:style>
  <w:style w:type="numbering" w:customStyle="1" w:styleId="NoList1">
    <w:name w:val="No List1"/>
    <w:next w:val="NoList"/>
    <w:uiPriority w:val="99"/>
    <w:semiHidden/>
    <w:unhideWhenUsed/>
    <w:rsid w:val="006A6109"/>
  </w:style>
  <w:style w:type="paragraph" w:styleId="BodyText2">
    <w:name w:val="Body Text 2"/>
    <w:basedOn w:val="Normal"/>
    <w:link w:val="BodyText2Char"/>
    <w:uiPriority w:val="99"/>
    <w:rsid w:val="006A6109"/>
    <w:pPr>
      <w:spacing w:after="120" w:line="480" w:lineRule="auto"/>
    </w:pPr>
    <w:rPr>
      <w:rFonts w:ascii="Times New Roman" w:eastAsia="Calibri" w:hAnsi="Times New Roman" w:cs="Times New Roman"/>
      <w:kern w:val="0"/>
      <w:sz w:val="28"/>
      <w:szCs w:val="28"/>
      <w:lang w:val="x-none" w:eastAsia="x-none"/>
      <w14:ligatures w14:val="none"/>
    </w:rPr>
  </w:style>
  <w:style w:type="character" w:customStyle="1" w:styleId="BodyText2Char">
    <w:name w:val="Body Text 2 Char"/>
    <w:basedOn w:val="DefaultParagraphFont"/>
    <w:link w:val="BodyText2"/>
    <w:uiPriority w:val="99"/>
    <w:rsid w:val="006A6109"/>
    <w:rPr>
      <w:rFonts w:ascii="Times New Roman" w:eastAsia="Calibri" w:hAnsi="Times New Roman" w:cs="Times New Roman"/>
      <w:kern w:val="0"/>
      <w:sz w:val="28"/>
      <w:szCs w:val="28"/>
      <w:lang w:val="x-none" w:eastAsia="x-none"/>
      <w14:ligatures w14:val="none"/>
    </w:rPr>
  </w:style>
  <w:style w:type="paragraph" w:styleId="BalloonText">
    <w:name w:val="Balloon Text"/>
    <w:basedOn w:val="Normal"/>
    <w:link w:val="BalloonTextChar"/>
    <w:semiHidden/>
    <w:unhideWhenUsed/>
    <w:rsid w:val="006A6109"/>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6A6109"/>
    <w:rPr>
      <w:rFonts w:ascii="Tahoma" w:eastAsia="Calibri" w:hAnsi="Tahoma" w:cs="Times New Roman"/>
      <w:kern w:val="0"/>
      <w:sz w:val="16"/>
      <w:szCs w:val="16"/>
      <w:lang w:val="x-none" w:eastAsia="x-none"/>
      <w14:ligatures w14:val="none"/>
    </w:rPr>
  </w:style>
  <w:style w:type="paragraph" w:customStyle="1" w:styleId="n-dieund-p">
    <w:name w:val="n-dieund-p"/>
    <w:basedOn w:val="Normal"/>
    <w:rsid w:val="006A6109"/>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normal-h1">
    <w:name w:val="normal-h1"/>
    <w:rsid w:val="006A6109"/>
    <w:rPr>
      <w:rFonts w:ascii="Times New Roman" w:hAnsi="Times New Roman" w:cs="Times New Roman" w:hint="default"/>
      <w:sz w:val="28"/>
      <w:szCs w:val="28"/>
    </w:rPr>
  </w:style>
  <w:style w:type="paragraph" w:styleId="NormalWeb">
    <w:name w:val="Normal (Web)"/>
    <w:basedOn w:val="Normal"/>
    <w:uiPriority w:val="99"/>
    <w:unhideWhenUsed/>
    <w:rsid w:val="006A61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rsid w:val="006A6109"/>
  </w:style>
  <w:style w:type="paragraph" w:styleId="BodyText">
    <w:name w:val="Body Text"/>
    <w:basedOn w:val="Normal"/>
    <w:link w:val="BodyTextChar"/>
    <w:uiPriority w:val="99"/>
    <w:unhideWhenUsed/>
    <w:rsid w:val="006A6109"/>
    <w:pPr>
      <w:spacing w:after="120" w:line="240" w:lineRule="auto"/>
    </w:pPr>
    <w:rPr>
      <w:rFonts w:ascii="Times New Roman" w:eastAsia="Calibri" w:hAnsi="Times New Roman" w:cs="Times New Roman"/>
      <w:kern w:val="0"/>
      <w:sz w:val="28"/>
      <w:szCs w:val="28"/>
      <w:lang w:val="vi-VN"/>
      <w14:ligatures w14:val="none"/>
    </w:rPr>
  </w:style>
  <w:style w:type="character" w:customStyle="1" w:styleId="BodyTextChar">
    <w:name w:val="Body Text Char"/>
    <w:basedOn w:val="DefaultParagraphFont"/>
    <w:link w:val="BodyText"/>
    <w:uiPriority w:val="99"/>
    <w:rsid w:val="006A6109"/>
    <w:rPr>
      <w:rFonts w:ascii="Times New Roman" w:eastAsia="Calibri" w:hAnsi="Times New Roman" w:cs="Times New Roman"/>
      <w:kern w:val="0"/>
      <w:sz w:val="28"/>
      <w:szCs w:val="28"/>
      <w:lang w:val="vi-VN"/>
      <w14:ligatures w14:val="none"/>
    </w:rPr>
  </w:style>
  <w:style w:type="paragraph" w:customStyle="1" w:styleId="Default">
    <w:name w:val="Default"/>
    <w:rsid w:val="006A610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b-dieun">
    <w:name w:val="b-dieun"/>
    <w:basedOn w:val="Normal"/>
    <w:rsid w:val="006A6109"/>
    <w:pPr>
      <w:spacing w:after="120" w:line="240" w:lineRule="auto"/>
      <w:ind w:firstLine="720"/>
      <w:jc w:val="both"/>
    </w:pPr>
    <w:rPr>
      <w:rFonts w:ascii="Times New Roman" w:eastAsia="Times New Roman" w:hAnsi="Times New Roman" w:cs="Times New Roman"/>
      <w:color w:val="000000"/>
      <w:kern w:val="0"/>
      <w:sz w:val="28"/>
      <w:szCs w:val="28"/>
      <w:lang w:val="nl-NL"/>
      <w14:ligatures w14:val="none"/>
    </w:rPr>
  </w:style>
  <w:style w:type="paragraph" w:styleId="HTMLPreformatted">
    <w:name w:val="HTML Preformatted"/>
    <w:basedOn w:val="Normal"/>
    <w:link w:val="HTMLPreformattedChar"/>
    <w:uiPriority w:val="99"/>
    <w:semiHidden/>
    <w:unhideWhenUsed/>
    <w:rsid w:val="006A6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A6109"/>
    <w:rPr>
      <w:rFonts w:ascii="Courier New" w:eastAsia="Times New Roman" w:hAnsi="Courier New" w:cs="Courier New"/>
      <w:kern w:val="0"/>
      <w:sz w:val="20"/>
      <w:szCs w:val="20"/>
      <w14:ligatures w14:val="none"/>
    </w:rPr>
  </w:style>
  <w:style w:type="paragraph" w:styleId="TOCHeading">
    <w:name w:val="TOC Heading"/>
    <w:basedOn w:val="Heading1"/>
    <w:next w:val="Normal"/>
    <w:uiPriority w:val="39"/>
    <w:unhideWhenUsed/>
    <w:qFormat/>
    <w:rsid w:val="006A6109"/>
    <w:pPr>
      <w:spacing w:before="480" w:after="0" w:line="276" w:lineRule="auto"/>
      <w:outlineLvl w:val="9"/>
    </w:pPr>
    <w:rPr>
      <w:rFonts w:ascii="Calibri Light" w:eastAsia="Times New Roman" w:hAnsi="Calibri Light" w:cs="Times New Roman"/>
      <w:b/>
      <w:bCs/>
      <w:color w:val="2F5496"/>
      <w:kern w:val="0"/>
      <w:sz w:val="28"/>
      <w:szCs w:val="28"/>
      <w14:ligatures w14:val="none"/>
    </w:rPr>
  </w:style>
  <w:style w:type="paragraph" w:styleId="TOC1">
    <w:name w:val="toc 1"/>
    <w:basedOn w:val="Normal"/>
    <w:next w:val="Normal"/>
    <w:autoRedefine/>
    <w:uiPriority w:val="39"/>
    <w:unhideWhenUsed/>
    <w:rsid w:val="006A6109"/>
    <w:pPr>
      <w:spacing w:before="120" w:after="0" w:line="240" w:lineRule="auto"/>
    </w:pPr>
    <w:rPr>
      <w:rFonts w:ascii="Calibri" w:eastAsia="Calibri" w:hAnsi="Calibri" w:cs="Calibri"/>
      <w:b/>
      <w:bCs/>
      <w:i/>
      <w:iCs/>
      <w:kern w:val="0"/>
      <w:lang w:val="vi-VN"/>
      <w14:ligatures w14:val="none"/>
    </w:rPr>
  </w:style>
  <w:style w:type="paragraph" w:styleId="TOC2">
    <w:name w:val="toc 2"/>
    <w:basedOn w:val="Normal"/>
    <w:next w:val="Normal"/>
    <w:autoRedefine/>
    <w:uiPriority w:val="39"/>
    <w:unhideWhenUsed/>
    <w:rsid w:val="006A6109"/>
    <w:pPr>
      <w:spacing w:before="120" w:after="0" w:line="240" w:lineRule="auto"/>
      <w:ind w:left="280"/>
    </w:pPr>
    <w:rPr>
      <w:rFonts w:ascii="Calibri" w:eastAsia="Calibri" w:hAnsi="Calibri" w:cs="Calibri"/>
      <w:b/>
      <w:bCs/>
      <w:kern w:val="0"/>
      <w:sz w:val="22"/>
      <w:szCs w:val="22"/>
      <w:lang w:val="vi-VN"/>
      <w14:ligatures w14:val="none"/>
    </w:rPr>
  </w:style>
  <w:style w:type="character" w:styleId="Hyperlink">
    <w:name w:val="Hyperlink"/>
    <w:uiPriority w:val="99"/>
    <w:unhideWhenUsed/>
    <w:rsid w:val="006A6109"/>
    <w:rPr>
      <w:color w:val="0563C1"/>
      <w:u w:val="single"/>
    </w:rPr>
  </w:style>
  <w:style w:type="paragraph" w:styleId="TOC3">
    <w:name w:val="toc 3"/>
    <w:basedOn w:val="Normal"/>
    <w:next w:val="Normal"/>
    <w:autoRedefine/>
    <w:uiPriority w:val="39"/>
    <w:unhideWhenUsed/>
    <w:rsid w:val="006A6109"/>
    <w:pPr>
      <w:spacing w:after="0" w:line="240" w:lineRule="auto"/>
      <w:ind w:left="560"/>
    </w:pPr>
    <w:rPr>
      <w:rFonts w:ascii="Calibri" w:eastAsia="Calibri" w:hAnsi="Calibri" w:cs="Calibri"/>
      <w:kern w:val="0"/>
      <w:sz w:val="20"/>
      <w:szCs w:val="20"/>
      <w:lang w:val="vi-VN"/>
      <w14:ligatures w14:val="none"/>
    </w:rPr>
  </w:style>
  <w:style w:type="paragraph" w:styleId="TOC4">
    <w:name w:val="toc 4"/>
    <w:basedOn w:val="Normal"/>
    <w:next w:val="Normal"/>
    <w:autoRedefine/>
    <w:uiPriority w:val="39"/>
    <w:semiHidden/>
    <w:unhideWhenUsed/>
    <w:rsid w:val="006A6109"/>
    <w:pPr>
      <w:spacing w:after="0" w:line="240" w:lineRule="auto"/>
      <w:ind w:left="840"/>
    </w:pPr>
    <w:rPr>
      <w:rFonts w:ascii="Calibri" w:eastAsia="Calibri" w:hAnsi="Calibri" w:cs="Calibri"/>
      <w:kern w:val="0"/>
      <w:sz w:val="20"/>
      <w:szCs w:val="20"/>
      <w:lang w:val="vi-VN"/>
      <w14:ligatures w14:val="none"/>
    </w:rPr>
  </w:style>
  <w:style w:type="paragraph" w:styleId="TOC5">
    <w:name w:val="toc 5"/>
    <w:basedOn w:val="Normal"/>
    <w:next w:val="Normal"/>
    <w:autoRedefine/>
    <w:uiPriority w:val="39"/>
    <w:semiHidden/>
    <w:unhideWhenUsed/>
    <w:rsid w:val="006A6109"/>
    <w:pPr>
      <w:spacing w:after="0" w:line="240" w:lineRule="auto"/>
      <w:ind w:left="1120"/>
    </w:pPr>
    <w:rPr>
      <w:rFonts w:ascii="Calibri" w:eastAsia="Calibri" w:hAnsi="Calibri" w:cs="Calibri"/>
      <w:kern w:val="0"/>
      <w:sz w:val="20"/>
      <w:szCs w:val="20"/>
      <w:lang w:val="vi-VN"/>
      <w14:ligatures w14:val="none"/>
    </w:rPr>
  </w:style>
  <w:style w:type="paragraph" w:styleId="TOC6">
    <w:name w:val="toc 6"/>
    <w:basedOn w:val="Normal"/>
    <w:next w:val="Normal"/>
    <w:autoRedefine/>
    <w:uiPriority w:val="39"/>
    <w:semiHidden/>
    <w:unhideWhenUsed/>
    <w:rsid w:val="006A6109"/>
    <w:pPr>
      <w:spacing w:after="0" w:line="240" w:lineRule="auto"/>
      <w:ind w:left="1400"/>
    </w:pPr>
    <w:rPr>
      <w:rFonts w:ascii="Calibri" w:eastAsia="Calibri" w:hAnsi="Calibri" w:cs="Calibri"/>
      <w:kern w:val="0"/>
      <w:sz w:val="20"/>
      <w:szCs w:val="20"/>
      <w:lang w:val="vi-VN"/>
      <w14:ligatures w14:val="none"/>
    </w:rPr>
  </w:style>
  <w:style w:type="paragraph" w:styleId="TOC7">
    <w:name w:val="toc 7"/>
    <w:basedOn w:val="Normal"/>
    <w:next w:val="Normal"/>
    <w:autoRedefine/>
    <w:uiPriority w:val="39"/>
    <w:semiHidden/>
    <w:unhideWhenUsed/>
    <w:rsid w:val="006A6109"/>
    <w:pPr>
      <w:spacing w:after="0" w:line="240" w:lineRule="auto"/>
      <w:ind w:left="1680"/>
    </w:pPr>
    <w:rPr>
      <w:rFonts w:ascii="Calibri" w:eastAsia="Calibri" w:hAnsi="Calibri" w:cs="Calibri"/>
      <w:kern w:val="0"/>
      <w:sz w:val="20"/>
      <w:szCs w:val="20"/>
      <w:lang w:val="vi-VN"/>
      <w14:ligatures w14:val="none"/>
    </w:rPr>
  </w:style>
  <w:style w:type="paragraph" w:styleId="TOC8">
    <w:name w:val="toc 8"/>
    <w:basedOn w:val="Normal"/>
    <w:next w:val="Normal"/>
    <w:autoRedefine/>
    <w:uiPriority w:val="39"/>
    <w:semiHidden/>
    <w:unhideWhenUsed/>
    <w:rsid w:val="006A6109"/>
    <w:pPr>
      <w:spacing w:after="0" w:line="240" w:lineRule="auto"/>
      <w:ind w:left="1960"/>
    </w:pPr>
    <w:rPr>
      <w:rFonts w:ascii="Calibri" w:eastAsia="Calibri" w:hAnsi="Calibri" w:cs="Calibri"/>
      <w:kern w:val="0"/>
      <w:sz w:val="20"/>
      <w:szCs w:val="20"/>
      <w:lang w:val="vi-VN"/>
      <w14:ligatures w14:val="none"/>
    </w:rPr>
  </w:style>
  <w:style w:type="paragraph" w:styleId="TOC9">
    <w:name w:val="toc 9"/>
    <w:basedOn w:val="Normal"/>
    <w:next w:val="Normal"/>
    <w:autoRedefine/>
    <w:uiPriority w:val="39"/>
    <w:semiHidden/>
    <w:unhideWhenUsed/>
    <w:rsid w:val="006A6109"/>
    <w:pPr>
      <w:spacing w:after="0" w:line="240" w:lineRule="auto"/>
      <w:ind w:left="2240"/>
    </w:pPr>
    <w:rPr>
      <w:rFonts w:ascii="Calibri" w:eastAsia="Calibri" w:hAnsi="Calibri" w:cs="Calibri"/>
      <w:kern w:val="0"/>
      <w:sz w:val="20"/>
      <w:szCs w:val="20"/>
      <w:lang w:val="vi-VN"/>
      <w14:ligatures w14:val="none"/>
    </w:rPr>
  </w:style>
  <w:style w:type="character" w:styleId="PlaceholderText">
    <w:name w:val="Placeholder Text"/>
    <w:uiPriority w:val="99"/>
    <w:semiHidden/>
    <w:rsid w:val="006A6109"/>
    <w:rPr>
      <w:color w:val="808080"/>
    </w:rPr>
  </w:style>
  <w:style w:type="character" w:customStyle="1" w:styleId="Style1">
    <w:name w:val="Style1"/>
    <w:uiPriority w:val="1"/>
    <w:locked/>
    <w:rsid w:val="006A6109"/>
    <w:rPr>
      <w:rFonts w:ascii="Times New Roman" w:hAnsi="Times New Roman"/>
      <w:sz w:val="20"/>
    </w:rPr>
  </w:style>
  <w:style w:type="character" w:customStyle="1" w:styleId="Style2">
    <w:name w:val="Style2"/>
    <w:uiPriority w:val="1"/>
    <w:locked/>
    <w:rsid w:val="006A6109"/>
    <w:rPr>
      <w:rFonts w:ascii="Times New Roman" w:hAnsi="Times New Roman"/>
      <w:sz w:val="20"/>
    </w:rPr>
  </w:style>
  <w:style w:type="character" w:customStyle="1" w:styleId="Style4">
    <w:name w:val="Style4"/>
    <w:uiPriority w:val="1"/>
    <w:locked/>
    <w:rsid w:val="006A6109"/>
    <w:rPr>
      <w:rFonts w:ascii="Times New Roman" w:hAnsi="Times New Roman"/>
      <w:sz w:val="20"/>
    </w:rPr>
  </w:style>
  <w:style w:type="character" w:customStyle="1" w:styleId="Style12">
    <w:name w:val="Style12"/>
    <w:uiPriority w:val="1"/>
    <w:locked/>
    <w:rsid w:val="006A6109"/>
    <w:rPr>
      <w:rFonts w:ascii="Times New Roman" w:hAnsi="Times New Roman"/>
      <w:sz w:val="20"/>
    </w:rPr>
  </w:style>
  <w:style w:type="character" w:customStyle="1" w:styleId="Style15">
    <w:name w:val="Style15"/>
    <w:uiPriority w:val="1"/>
    <w:locked/>
    <w:rsid w:val="006A6109"/>
    <w:rPr>
      <w:rFonts w:ascii="Times New Roman" w:hAnsi="Times New Roman"/>
      <w:sz w:val="16"/>
    </w:rPr>
  </w:style>
  <w:style w:type="character" w:customStyle="1" w:styleId="Style16">
    <w:name w:val="Style16"/>
    <w:uiPriority w:val="1"/>
    <w:locked/>
    <w:rsid w:val="006A6109"/>
    <w:rPr>
      <w:rFonts w:ascii="Times New Roman" w:hAnsi="Times New Roman"/>
      <w:sz w:val="16"/>
    </w:rPr>
  </w:style>
  <w:style w:type="character" w:customStyle="1" w:styleId="Style17">
    <w:name w:val="Style17"/>
    <w:uiPriority w:val="1"/>
    <w:locked/>
    <w:rsid w:val="006A6109"/>
    <w:rPr>
      <w:rFonts w:ascii="Times New Roman" w:hAnsi="Times New Roman"/>
      <w:sz w:val="16"/>
    </w:rPr>
  </w:style>
  <w:style w:type="character" w:customStyle="1" w:styleId="Style18">
    <w:name w:val="Style18"/>
    <w:uiPriority w:val="1"/>
    <w:locked/>
    <w:rsid w:val="006A6109"/>
    <w:rPr>
      <w:rFonts w:ascii="Times New Roman" w:hAnsi="Times New Roman"/>
      <w:sz w:val="16"/>
    </w:rPr>
  </w:style>
  <w:style w:type="character" w:customStyle="1" w:styleId="Style19">
    <w:name w:val="Style19"/>
    <w:uiPriority w:val="1"/>
    <w:locked/>
    <w:rsid w:val="006A6109"/>
    <w:rPr>
      <w:rFonts w:ascii="Times New Roman" w:hAnsi="Times New Roman"/>
      <w:sz w:val="16"/>
    </w:rPr>
  </w:style>
  <w:style w:type="character" w:customStyle="1" w:styleId="Style20">
    <w:name w:val="Style20"/>
    <w:uiPriority w:val="1"/>
    <w:locked/>
    <w:rsid w:val="006A6109"/>
    <w:rPr>
      <w:rFonts w:ascii="Times New Roman" w:hAnsi="Times New Roman"/>
      <w:sz w:val="20"/>
    </w:rPr>
  </w:style>
  <w:style w:type="character" w:customStyle="1" w:styleId="Style22">
    <w:name w:val="Style22"/>
    <w:uiPriority w:val="1"/>
    <w:locked/>
    <w:rsid w:val="006A6109"/>
    <w:rPr>
      <w:rFonts w:ascii="Times New Roman" w:hAnsi="Times New Roman"/>
      <w:sz w:val="20"/>
    </w:rPr>
  </w:style>
  <w:style w:type="character" w:customStyle="1" w:styleId="Style30">
    <w:name w:val="Style30"/>
    <w:uiPriority w:val="1"/>
    <w:locked/>
    <w:rsid w:val="006A6109"/>
    <w:rPr>
      <w:rFonts w:ascii="Times New Roman" w:hAnsi="Times New Roman"/>
      <w:b/>
      <w:sz w:val="20"/>
    </w:rPr>
  </w:style>
  <w:style w:type="character" w:customStyle="1" w:styleId="Style31">
    <w:name w:val="Style31"/>
    <w:uiPriority w:val="1"/>
    <w:locked/>
    <w:rsid w:val="006A6109"/>
    <w:rPr>
      <w:rFonts w:ascii="Times New Roman" w:hAnsi="Times New Roman"/>
      <w:b/>
      <w:sz w:val="20"/>
    </w:rPr>
  </w:style>
  <w:style w:type="character" w:customStyle="1" w:styleId="Style35">
    <w:name w:val="Style35"/>
    <w:uiPriority w:val="1"/>
    <w:locked/>
    <w:rsid w:val="006A6109"/>
    <w:rPr>
      <w:rFonts w:ascii="Times New Roman" w:hAnsi="Times New Roman"/>
      <w:b/>
      <w:sz w:val="20"/>
    </w:rPr>
  </w:style>
  <w:style w:type="table" w:styleId="TableGrid">
    <w:name w:val="Table Grid"/>
    <w:basedOn w:val="TableNormal"/>
    <w:uiPriority w:val="39"/>
    <w:rsid w:val="006A6109"/>
    <w:pPr>
      <w:spacing w:after="0" w:afterAutospacing="1" w:line="240" w:lineRule="auto"/>
    </w:pPr>
    <w:rPr>
      <w:rFonts w:ascii="Times New Roman" w:eastAsia="Calibri" w:hAnsi="Times New Roman" w:cs="Times New Roman"/>
      <w:kern w:val="0"/>
      <w:sz w:val="28"/>
      <w:szCs w:val="28"/>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6A6109"/>
    <w:pPr>
      <w:spacing w:line="240" w:lineRule="exact"/>
    </w:pPr>
    <w:rPr>
      <w:rFonts w:ascii="Verdana" w:eastAsia="Times New Roman" w:hAnsi="Verdana" w:cs="Verdana"/>
      <w:kern w:val="0"/>
      <w:sz w:val="20"/>
      <w:szCs w:val="20"/>
      <w14:ligatures w14:val="none"/>
    </w:rPr>
  </w:style>
  <w:style w:type="paragraph" w:customStyle="1" w:styleId="TableParagraph">
    <w:name w:val="Table Paragraph"/>
    <w:basedOn w:val="Normal"/>
    <w:uiPriority w:val="1"/>
    <w:qFormat/>
    <w:rsid w:val="006A6109"/>
    <w:pPr>
      <w:spacing w:after="0" w:line="240" w:lineRule="auto"/>
    </w:pPr>
    <w:rPr>
      <w:rFonts w:ascii="Arial" w:eastAsia="Arial" w:hAnsi="Arial" w:cs="Arial"/>
      <w:kern w:val="0"/>
      <w14:ligatures w14:val="none"/>
    </w:rPr>
  </w:style>
  <w:style w:type="paragraph" w:styleId="Revision">
    <w:name w:val="Revision"/>
    <w:hidden/>
    <w:uiPriority w:val="99"/>
    <w:semiHidden/>
    <w:rsid w:val="006A6109"/>
    <w:pPr>
      <w:spacing w:after="0" w:line="240" w:lineRule="auto"/>
    </w:pPr>
    <w:rPr>
      <w:rFonts w:ascii="Times New Roman" w:eastAsia="Calibri" w:hAnsi="Times New Roman" w:cs="Times New Roman"/>
      <w:kern w:val="0"/>
      <w:sz w:val="28"/>
      <w:szCs w:val="28"/>
      <w:lang w:val="vi-VN"/>
      <w14:ligatures w14:val="none"/>
    </w:rPr>
  </w:style>
  <w:style w:type="paragraph" w:customStyle="1" w:styleId="NoSpacing1">
    <w:name w:val="No Spacing1"/>
    <w:next w:val="NoSpacing"/>
    <w:uiPriority w:val="1"/>
    <w:qFormat/>
    <w:rsid w:val="006A6109"/>
    <w:pPr>
      <w:spacing w:after="0" w:line="240" w:lineRule="auto"/>
    </w:pPr>
    <w:rPr>
      <w:rFonts w:eastAsia="Times New Roman"/>
      <w:kern w:val="0"/>
      <w:sz w:val="22"/>
      <w:szCs w:val="22"/>
      <w14:ligatures w14:val="none"/>
    </w:rPr>
  </w:style>
  <w:style w:type="paragraph" w:customStyle="1" w:styleId="BodyText31">
    <w:name w:val="Body Text 31"/>
    <w:basedOn w:val="Normal"/>
    <w:next w:val="BodyText3"/>
    <w:link w:val="BodyText3Char"/>
    <w:uiPriority w:val="99"/>
    <w:unhideWhenUsed/>
    <w:rsid w:val="006A6109"/>
    <w:pPr>
      <w:spacing w:after="120" w:line="276" w:lineRule="auto"/>
    </w:pPr>
    <w:rPr>
      <w:rFonts w:cs="Times New Roman"/>
      <w:sz w:val="16"/>
      <w:szCs w:val="16"/>
    </w:rPr>
  </w:style>
  <w:style w:type="character" w:customStyle="1" w:styleId="BodyText3Char">
    <w:name w:val="Body Text 3 Char"/>
    <w:basedOn w:val="DefaultParagraphFont"/>
    <w:link w:val="BodyText31"/>
    <w:uiPriority w:val="99"/>
    <w:rsid w:val="006A6109"/>
    <w:rPr>
      <w:rFonts w:cs="Times New Roman"/>
      <w:sz w:val="16"/>
      <w:szCs w:val="16"/>
      <w:lang w:val="en-US" w:eastAsia="en-US"/>
    </w:rPr>
  </w:style>
  <w:style w:type="paragraph" w:customStyle="1" w:styleId="List1">
    <w:name w:val="List1"/>
    <w:basedOn w:val="Normal"/>
    <w:next w:val="List"/>
    <w:uiPriority w:val="99"/>
    <w:unhideWhenUsed/>
    <w:rsid w:val="006A6109"/>
    <w:pPr>
      <w:spacing w:after="200" w:line="276" w:lineRule="auto"/>
      <w:ind w:left="360" w:hanging="360"/>
      <w:contextualSpacing/>
    </w:pPr>
    <w:rPr>
      <w:rFonts w:ascii="Arial" w:eastAsia="Arial" w:hAnsi="Arial"/>
      <w:kern w:val="0"/>
      <w:sz w:val="18"/>
      <w:szCs w:val="22"/>
      <w14:ligatures w14:val="none"/>
    </w:rPr>
  </w:style>
  <w:style w:type="paragraph" w:customStyle="1" w:styleId="List21">
    <w:name w:val="List 21"/>
    <w:basedOn w:val="Normal"/>
    <w:next w:val="List2"/>
    <w:uiPriority w:val="99"/>
    <w:unhideWhenUsed/>
    <w:rsid w:val="006A6109"/>
    <w:pPr>
      <w:spacing w:after="200" w:line="276" w:lineRule="auto"/>
      <w:ind w:left="720" w:hanging="360"/>
      <w:contextualSpacing/>
    </w:pPr>
    <w:rPr>
      <w:rFonts w:ascii="Arial" w:eastAsia="Arial" w:hAnsi="Arial"/>
      <w:kern w:val="0"/>
      <w:sz w:val="18"/>
      <w:szCs w:val="22"/>
      <w14:ligatures w14:val="none"/>
    </w:rPr>
  </w:style>
  <w:style w:type="paragraph" w:customStyle="1" w:styleId="List31">
    <w:name w:val="List 31"/>
    <w:basedOn w:val="Normal"/>
    <w:next w:val="List3"/>
    <w:uiPriority w:val="99"/>
    <w:unhideWhenUsed/>
    <w:rsid w:val="006A6109"/>
    <w:pPr>
      <w:spacing w:after="200" w:line="276" w:lineRule="auto"/>
      <w:ind w:left="1080" w:hanging="360"/>
      <w:contextualSpacing/>
    </w:pPr>
    <w:rPr>
      <w:rFonts w:ascii="Arial" w:eastAsia="Arial" w:hAnsi="Arial"/>
      <w:kern w:val="0"/>
      <w:sz w:val="18"/>
      <w:szCs w:val="22"/>
      <w14:ligatures w14:val="none"/>
    </w:rPr>
  </w:style>
  <w:style w:type="paragraph" w:customStyle="1" w:styleId="ListBullet2">
    <w:name w:val="List Bullet2"/>
    <w:basedOn w:val="Normal"/>
    <w:next w:val="ListBullet"/>
    <w:uiPriority w:val="99"/>
    <w:unhideWhenUsed/>
    <w:rsid w:val="006A6109"/>
    <w:pPr>
      <w:numPr>
        <w:numId w:val="2"/>
      </w:numPr>
      <w:tabs>
        <w:tab w:val="clear" w:pos="360"/>
      </w:tabs>
      <w:spacing w:after="200" w:line="276" w:lineRule="auto"/>
      <w:ind w:left="0" w:firstLine="0"/>
      <w:contextualSpacing/>
    </w:pPr>
    <w:rPr>
      <w:rFonts w:ascii="Arial" w:eastAsia="Arial" w:hAnsi="Arial"/>
      <w:kern w:val="0"/>
      <w:sz w:val="18"/>
      <w:szCs w:val="22"/>
      <w14:ligatures w14:val="none"/>
    </w:rPr>
  </w:style>
  <w:style w:type="paragraph" w:customStyle="1" w:styleId="ListBullet21">
    <w:name w:val="List Bullet 21"/>
    <w:basedOn w:val="Normal"/>
    <w:next w:val="ListBullet20"/>
    <w:uiPriority w:val="99"/>
    <w:unhideWhenUsed/>
    <w:rsid w:val="006A6109"/>
    <w:pPr>
      <w:numPr>
        <w:numId w:val="3"/>
      </w:numPr>
      <w:tabs>
        <w:tab w:val="clear" w:pos="720"/>
      </w:tabs>
      <w:spacing w:after="200" w:line="276" w:lineRule="auto"/>
      <w:ind w:left="0" w:firstLine="0"/>
      <w:contextualSpacing/>
    </w:pPr>
    <w:rPr>
      <w:rFonts w:ascii="Arial" w:eastAsia="Arial" w:hAnsi="Arial"/>
      <w:kern w:val="0"/>
      <w:sz w:val="18"/>
      <w:szCs w:val="22"/>
      <w14:ligatures w14:val="none"/>
    </w:rPr>
  </w:style>
  <w:style w:type="paragraph" w:customStyle="1" w:styleId="ListBullet31">
    <w:name w:val="List Bullet 31"/>
    <w:basedOn w:val="Normal"/>
    <w:next w:val="ListBullet3"/>
    <w:uiPriority w:val="99"/>
    <w:unhideWhenUsed/>
    <w:rsid w:val="006A6109"/>
    <w:pPr>
      <w:numPr>
        <w:numId w:val="4"/>
      </w:numPr>
      <w:tabs>
        <w:tab w:val="clear" w:pos="1080"/>
      </w:tabs>
      <w:spacing w:after="200" w:line="276" w:lineRule="auto"/>
      <w:ind w:left="0" w:firstLine="0"/>
      <w:contextualSpacing/>
    </w:pPr>
    <w:rPr>
      <w:rFonts w:ascii="Arial" w:eastAsia="Arial" w:hAnsi="Arial"/>
      <w:kern w:val="0"/>
      <w:sz w:val="18"/>
      <w:szCs w:val="22"/>
      <w14:ligatures w14:val="none"/>
    </w:rPr>
  </w:style>
  <w:style w:type="paragraph" w:customStyle="1" w:styleId="ListNumber1">
    <w:name w:val="List Number1"/>
    <w:basedOn w:val="Normal"/>
    <w:next w:val="ListNumber"/>
    <w:uiPriority w:val="99"/>
    <w:unhideWhenUsed/>
    <w:rsid w:val="006A6109"/>
    <w:pPr>
      <w:numPr>
        <w:numId w:val="5"/>
      </w:numPr>
      <w:tabs>
        <w:tab w:val="clear" w:pos="360"/>
      </w:tabs>
      <w:spacing w:after="200" w:line="276" w:lineRule="auto"/>
      <w:ind w:left="0" w:firstLine="0"/>
      <w:contextualSpacing/>
    </w:pPr>
    <w:rPr>
      <w:rFonts w:ascii="Arial" w:eastAsia="Arial" w:hAnsi="Arial"/>
      <w:kern w:val="0"/>
      <w:sz w:val="18"/>
      <w:szCs w:val="22"/>
      <w14:ligatures w14:val="none"/>
    </w:rPr>
  </w:style>
  <w:style w:type="paragraph" w:customStyle="1" w:styleId="ListNumber21">
    <w:name w:val="List Number 21"/>
    <w:basedOn w:val="Normal"/>
    <w:next w:val="ListNumber2"/>
    <w:uiPriority w:val="99"/>
    <w:unhideWhenUsed/>
    <w:rsid w:val="006A6109"/>
    <w:pPr>
      <w:numPr>
        <w:numId w:val="6"/>
      </w:numPr>
      <w:tabs>
        <w:tab w:val="clear" w:pos="720"/>
      </w:tabs>
      <w:spacing w:after="200" w:line="276" w:lineRule="auto"/>
      <w:ind w:left="0" w:firstLine="0"/>
      <w:contextualSpacing/>
    </w:pPr>
    <w:rPr>
      <w:rFonts w:ascii="Arial" w:eastAsia="Arial" w:hAnsi="Arial"/>
      <w:kern w:val="0"/>
      <w:sz w:val="18"/>
      <w:szCs w:val="22"/>
      <w14:ligatures w14:val="none"/>
    </w:rPr>
  </w:style>
  <w:style w:type="paragraph" w:customStyle="1" w:styleId="ListNumber31">
    <w:name w:val="List Number 31"/>
    <w:basedOn w:val="Normal"/>
    <w:next w:val="ListNumber3"/>
    <w:uiPriority w:val="99"/>
    <w:unhideWhenUsed/>
    <w:rsid w:val="006A6109"/>
    <w:pPr>
      <w:numPr>
        <w:numId w:val="7"/>
      </w:numPr>
      <w:tabs>
        <w:tab w:val="clear" w:pos="1080"/>
      </w:tabs>
      <w:spacing w:after="200" w:line="276" w:lineRule="auto"/>
      <w:ind w:left="0" w:firstLine="0"/>
      <w:contextualSpacing/>
    </w:pPr>
    <w:rPr>
      <w:rFonts w:ascii="Arial" w:eastAsia="Arial" w:hAnsi="Arial"/>
      <w:kern w:val="0"/>
      <w:sz w:val="18"/>
      <w:szCs w:val="22"/>
      <w14:ligatures w14:val="none"/>
    </w:rPr>
  </w:style>
  <w:style w:type="paragraph" w:customStyle="1" w:styleId="ListContinue1">
    <w:name w:val="List Continue1"/>
    <w:basedOn w:val="Normal"/>
    <w:next w:val="ListContinue"/>
    <w:uiPriority w:val="99"/>
    <w:unhideWhenUsed/>
    <w:rsid w:val="006A6109"/>
    <w:pPr>
      <w:spacing w:after="120" w:line="276" w:lineRule="auto"/>
      <w:ind w:left="360"/>
      <w:contextualSpacing/>
    </w:pPr>
    <w:rPr>
      <w:rFonts w:ascii="Arial" w:eastAsia="Arial" w:hAnsi="Arial"/>
      <w:kern w:val="0"/>
      <w:sz w:val="18"/>
      <w:szCs w:val="22"/>
      <w14:ligatures w14:val="none"/>
    </w:rPr>
  </w:style>
  <w:style w:type="paragraph" w:customStyle="1" w:styleId="ListContinue21">
    <w:name w:val="List Continue 21"/>
    <w:basedOn w:val="Normal"/>
    <w:next w:val="ListContinue2"/>
    <w:uiPriority w:val="99"/>
    <w:unhideWhenUsed/>
    <w:rsid w:val="006A6109"/>
    <w:pPr>
      <w:spacing w:after="120" w:line="276" w:lineRule="auto"/>
      <w:ind w:left="720"/>
      <w:contextualSpacing/>
    </w:pPr>
    <w:rPr>
      <w:rFonts w:ascii="Arial" w:eastAsia="Arial" w:hAnsi="Arial"/>
      <w:kern w:val="0"/>
      <w:sz w:val="18"/>
      <w:szCs w:val="22"/>
      <w14:ligatures w14:val="none"/>
    </w:rPr>
  </w:style>
  <w:style w:type="paragraph" w:customStyle="1" w:styleId="ListContinue31">
    <w:name w:val="List Continue 31"/>
    <w:basedOn w:val="Normal"/>
    <w:next w:val="ListContinue3"/>
    <w:uiPriority w:val="99"/>
    <w:unhideWhenUsed/>
    <w:rsid w:val="006A6109"/>
    <w:pPr>
      <w:spacing w:after="120" w:line="276" w:lineRule="auto"/>
      <w:ind w:left="1080"/>
      <w:contextualSpacing/>
    </w:pPr>
    <w:rPr>
      <w:rFonts w:ascii="Arial" w:eastAsia="Arial" w:hAnsi="Arial"/>
      <w:kern w:val="0"/>
      <w:sz w:val="18"/>
      <w:szCs w:val="22"/>
      <w14:ligatures w14:val="none"/>
    </w:rPr>
  </w:style>
  <w:style w:type="paragraph" w:customStyle="1" w:styleId="MacroText1">
    <w:name w:val="Macro Text1"/>
    <w:next w:val="MacroText"/>
    <w:link w:val="MacroTextChar"/>
    <w:uiPriority w:val="99"/>
    <w:unhideWhenUsed/>
    <w:rsid w:val="006A6109"/>
    <w:pPr>
      <w:tabs>
        <w:tab w:val="left" w:pos="576"/>
        <w:tab w:val="left" w:pos="1152"/>
        <w:tab w:val="left" w:pos="1728"/>
        <w:tab w:val="left" w:pos="2304"/>
        <w:tab w:val="left" w:pos="2880"/>
        <w:tab w:val="left" w:pos="3456"/>
        <w:tab w:val="left" w:pos="4032"/>
      </w:tabs>
      <w:spacing w:after="200" w:line="276" w:lineRule="auto"/>
    </w:pPr>
    <w:rPr>
      <w:rFonts w:ascii="Courier" w:eastAsia="Times New Roman" w:hAnsi="Courier" w:cs="Times New Roman"/>
    </w:rPr>
  </w:style>
  <w:style w:type="character" w:customStyle="1" w:styleId="MacroTextChar">
    <w:name w:val="Macro Text Char"/>
    <w:basedOn w:val="DefaultParagraphFont"/>
    <w:link w:val="MacroText1"/>
    <w:uiPriority w:val="99"/>
    <w:rsid w:val="006A6109"/>
    <w:rPr>
      <w:rFonts w:ascii="Courier" w:eastAsia="Times New Roman" w:hAnsi="Courier" w:cs="Times New Roman"/>
      <w:lang w:val="en-US" w:eastAsia="en-US"/>
    </w:rPr>
  </w:style>
  <w:style w:type="paragraph" w:customStyle="1" w:styleId="Caption1">
    <w:name w:val="Caption1"/>
    <w:basedOn w:val="Normal"/>
    <w:next w:val="Normal"/>
    <w:uiPriority w:val="35"/>
    <w:semiHidden/>
    <w:unhideWhenUsed/>
    <w:qFormat/>
    <w:rsid w:val="006A6109"/>
    <w:pPr>
      <w:spacing w:after="200" w:line="240" w:lineRule="auto"/>
    </w:pPr>
    <w:rPr>
      <w:rFonts w:ascii="Arial" w:eastAsia="Arial" w:hAnsi="Arial"/>
      <w:b/>
      <w:bCs/>
      <w:color w:val="156082"/>
      <w:kern w:val="0"/>
      <w:sz w:val="18"/>
      <w:szCs w:val="18"/>
      <w14:ligatures w14:val="none"/>
    </w:rPr>
  </w:style>
  <w:style w:type="character" w:styleId="Strong">
    <w:name w:val="Strong"/>
    <w:basedOn w:val="DefaultParagraphFont"/>
    <w:uiPriority w:val="22"/>
    <w:qFormat/>
    <w:rsid w:val="006A6109"/>
    <w:rPr>
      <w:b/>
      <w:bCs/>
    </w:rPr>
  </w:style>
  <w:style w:type="character" w:styleId="Emphasis">
    <w:name w:val="Emphasis"/>
    <w:basedOn w:val="DefaultParagraphFont"/>
    <w:uiPriority w:val="20"/>
    <w:qFormat/>
    <w:rsid w:val="006A6109"/>
    <w:rPr>
      <w:i/>
      <w:iCs/>
    </w:rPr>
  </w:style>
  <w:style w:type="character" w:customStyle="1" w:styleId="SubtleEmphasis1">
    <w:name w:val="Subtle Emphasis1"/>
    <w:basedOn w:val="DefaultParagraphFont"/>
    <w:uiPriority w:val="19"/>
    <w:qFormat/>
    <w:rsid w:val="006A6109"/>
    <w:rPr>
      <w:i/>
      <w:iCs/>
      <w:color w:val="808080"/>
    </w:rPr>
  </w:style>
  <w:style w:type="character" w:customStyle="1" w:styleId="SubtleReference1">
    <w:name w:val="Subtle Reference1"/>
    <w:basedOn w:val="DefaultParagraphFont"/>
    <w:uiPriority w:val="31"/>
    <w:qFormat/>
    <w:rsid w:val="006A6109"/>
    <w:rPr>
      <w:smallCaps/>
      <w:color w:val="E97132"/>
      <w:u w:val="single"/>
    </w:rPr>
  </w:style>
  <w:style w:type="character" w:styleId="BookTitle">
    <w:name w:val="Book Title"/>
    <w:basedOn w:val="DefaultParagraphFont"/>
    <w:uiPriority w:val="33"/>
    <w:qFormat/>
    <w:rsid w:val="006A6109"/>
    <w:rPr>
      <w:b/>
      <w:bCs/>
      <w:smallCaps/>
      <w:spacing w:val="5"/>
    </w:rPr>
  </w:style>
  <w:style w:type="table" w:customStyle="1" w:styleId="LightShading1">
    <w:name w:val="Light Shading1"/>
    <w:basedOn w:val="TableNormal"/>
    <w:next w:val="LightShading"/>
    <w:uiPriority w:val="60"/>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A6109"/>
    <w:pPr>
      <w:spacing w:after="0" w:line="240" w:lineRule="auto"/>
    </w:pPr>
    <w:rPr>
      <w:rFonts w:eastAsia="Times New Roman"/>
      <w:color w:val="0F4761"/>
      <w:kern w:val="0"/>
      <w:sz w:val="22"/>
      <w:szCs w:val="22"/>
      <w14:ligatures w14:val="none"/>
    </w:rPr>
    <w:tblPr>
      <w:tblStyleRowBandSize w:val="1"/>
      <w:tblStyleColBandSize w:val="1"/>
      <w:tblBorders>
        <w:top w:val="single" w:sz="8" w:space="0" w:color="156082"/>
        <w:bottom w:val="single" w:sz="8" w:space="0" w:color="156082"/>
      </w:tblBorders>
    </w:tblPr>
    <w:tblStylePr w:type="fir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la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cPr>
    </w:tblStylePr>
    <w:tblStylePr w:type="band1Horz">
      <w:tblPr/>
      <w:tcPr>
        <w:tcBorders>
          <w:left w:val="nil"/>
          <w:right w:val="nil"/>
          <w:insideH w:val="nil"/>
          <w:insideV w:val="nil"/>
        </w:tcBorders>
        <w:shd w:val="clear" w:color="auto" w:fill="B2DEF2"/>
      </w:tcPr>
    </w:tblStylePr>
  </w:style>
  <w:style w:type="table" w:customStyle="1" w:styleId="LightShading-Accent21">
    <w:name w:val="Light Shading - Accent 21"/>
    <w:basedOn w:val="TableNormal"/>
    <w:next w:val="LightShading-Accent2"/>
    <w:uiPriority w:val="60"/>
    <w:rsid w:val="006A6109"/>
    <w:pPr>
      <w:spacing w:after="0" w:line="240" w:lineRule="auto"/>
    </w:pPr>
    <w:rPr>
      <w:rFonts w:eastAsia="Times New Roman"/>
      <w:color w:val="BF4E14"/>
      <w:kern w:val="0"/>
      <w:sz w:val="22"/>
      <w:szCs w:val="22"/>
      <w14:ligatures w14:val="none"/>
    </w:rPr>
    <w:tblPr>
      <w:tblStyleRowBandSize w:val="1"/>
      <w:tblStyleColBandSize w:val="1"/>
      <w:tblBorders>
        <w:top w:val="single" w:sz="8" w:space="0" w:color="E97132"/>
        <w:bottom w:val="single" w:sz="8" w:space="0" w:color="E97132"/>
      </w:tblBorders>
    </w:tblPr>
    <w:tblStylePr w:type="fir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la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cPr>
    </w:tblStylePr>
    <w:tblStylePr w:type="band1Horz">
      <w:tblPr/>
      <w:tcPr>
        <w:tcBorders>
          <w:left w:val="nil"/>
          <w:right w:val="nil"/>
          <w:insideH w:val="nil"/>
          <w:insideV w:val="nil"/>
        </w:tcBorders>
        <w:shd w:val="clear" w:color="auto" w:fill="F9DBCC"/>
      </w:tcPr>
    </w:tblStylePr>
  </w:style>
  <w:style w:type="table" w:customStyle="1" w:styleId="LightShading-Accent31">
    <w:name w:val="Light Shading - Accent 31"/>
    <w:basedOn w:val="TableNormal"/>
    <w:next w:val="LightShading-Accent3"/>
    <w:uiPriority w:val="60"/>
    <w:rsid w:val="006A6109"/>
    <w:pPr>
      <w:spacing w:after="0" w:line="240" w:lineRule="auto"/>
    </w:pPr>
    <w:rPr>
      <w:rFonts w:eastAsia="Times New Roman"/>
      <w:color w:val="124F1A"/>
      <w:kern w:val="0"/>
      <w:sz w:val="22"/>
      <w:szCs w:val="22"/>
      <w14:ligatures w14:val="none"/>
    </w:rPr>
    <w:tblPr>
      <w:tblStyleRowBandSize w:val="1"/>
      <w:tblStyleColBandSize w:val="1"/>
      <w:tblBorders>
        <w:top w:val="single" w:sz="8" w:space="0" w:color="196B24"/>
        <w:bottom w:val="single" w:sz="8" w:space="0" w:color="196B24"/>
      </w:tblBorders>
    </w:tblPr>
    <w:tblStylePr w:type="fir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la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cPr>
    </w:tblStylePr>
    <w:tblStylePr w:type="band1Horz">
      <w:tblPr/>
      <w:tcPr>
        <w:tcBorders>
          <w:left w:val="nil"/>
          <w:right w:val="nil"/>
          <w:insideH w:val="nil"/>
          <w:insideV w:val="nil"/>
        </w:tcBorders>
        <w:shd w:val="clear" w:color="auto" w:fill="B3EDBA"/>
      </w:tcPr>
    </w:tblStylePr>
  </w:style>
  <w:style w:type="table" w:customStyle="1" w:styleId="LightShading-Accent41">
    <w:name w:val="Light Shading - Accent 41"/>
    <w:basedOn w:val="TableNormal"/>
    <w:next w:val="LightShading-Accent4"/>
    <w:uiPriority w:val="60"/>
    <w:rsid w:val="006A6109"/>
    <w:pPr>
      <w:spacing w:after="0" w:line="240" w:lineRule="auto"/>
    </w:pPr>
    <w:rPr>
      <w:rFonts w:eastAsia="Times New Roman"/>
      <w:color w:val="0B769F"/>
      <w:kern w:val="0"/>
      <w:sz w:val="22"/>
      <w:szCs w:val="22"/>
      <w14:ligatures w14:val="none"/>
    </w:rPr>
    <w:tblPr>
      <w:tblStyleRowBandSize w:val="1"/>
      <w:tblStyleColBandSize w:val="1"/>
      <w:tblBorders>
        <w:top w:val="single" w:sz="8" w:space="0" w:color="0F9ED5"/>
        <w:bottom w:val="single" w:sz="8" w:space="0" w:color="0F9ED5"/>
      </w:tblBorders>
    </w:tblPr>
    <w:tblStylePr w:type="fir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la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cPr>
    </w:tblStylePr>
    <w:tblStylePr w:type="band1Horz">
      <w:tblPr/>
      <w:tcPr>
        <w:tcBorders>
          <w:left w:val="nil"/>
          <w:right w:val="nil"/>
          <w:insideH w:val="nil"/>
          <w:insideV w:val="nil"/>
        </w:tcBorders>
        <w:shd w:val="clear" w:color="auto" w:fill="BDE9FA"/>
      </w:tcPr>
    </w:tblStylePr>
  </w:style>
  <w:style w:type="table" w:customStyle="1" w:styleId="LightShading-Accent51">
    <w:name w:val="Light Shading - Accent 51"/>
    <w:basedOn w:val="TableNormal"/>
    <w:next w:val="LightShading-Accent5"/>
    <w:uiPriority w:val="60"/>
    <w:rsid w:val="006A6109"/>
    <w:pPr>
      <w:spacing w:after="0" w:line="240" w:lineRule="auto"/>
    </w:pPr>
    <w:rPr>
      <w:rFonts w:eastAsia="Times New Roman"/>
      <w:color w:val="77206D"/>
      <w:kern w:val="0"/>
      <w:sz w:val="22"/>
      <w:szCs w:val="22"/>
      <w14:ligatures w14:val="none"/>
    </w:rPr>
    <w:tblPr>
      <w:tblStyleRowBandSize w:val="1"/>
      <w:tblStyleColBandSize w:val="1"/>
      <w:tblBorders>
        <w:top w:val="single" w:sz="8" w:space="0" w:color="A02B93"/>
        <w:bottom w:val="single" w:sz="8" w:space="0" w:color="A02B93"/>
      </w:tblBorders>
    </w:tblPr>
    <w:tblStylePr w:type="fir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la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cPr>
    </w:tblStylePr>
    <w:tblStylePr w:type="band1Horz">
      <w:tblPr/>
      <w:tcPr>
        <w:tcBorders>
          <w:left w:val="nil"/>
          <w:right w:val="nil"/>
          <w:insideH w:val="nil"/>
          <w:insideV w:val="nil"/>
        </w:tcBorders>
        <w:shd w:val="clear" w:color="auto" w:fill="EFC3E9"/>
      </w:tcPr>
    </w:tblStylePr>
  </w:style>
  <w:style w:type="table" w:customStyle="1" w:styleId="LightShading-Accent61">
    <w:name w:val="Light Shading - Accent 61"/>
    <w:basedOn w:val="TableNormal"/>
    <w:next w:val="LightShading-Accent6"/>
    <w:uiPriority w:val="60"/>
    <w:rsid w:val="006A6109"/>
    <w:pPr>
      <w:spacing w:after="0" w:line="240" w:lineRule="auto"/>
    </w:pPr>
    <w:rPr>
      <w:rFonts w:eastAsia="Times New Roman"/>
      <w:color w:val="3A7C22"/>
      <w:kern w:val="0"/>
      <w:sz w:val="22"/>
      <w:szCs w:val="22"/>
      <w14:ligatures w14:val="none"/>
    </w:rPr>
    <w:tblPr>
      <w:tblStyleRowBandSize w:val="1"/>
      <w:tblStyleColBandSize w:val="1"/>
      <w:tblBorders>
        <w:top w:val="single" w:sz="8" w:space="0" w:color="4EA72E"/>
        <w:bottom w:val="single" w:sz="8" w:space="0" w:color="4EA72E"/>
      </w:tblBorders>
    </w:tblPr>
    <w:tblStylePr w:type="fir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la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cPr>
    </w:tblStylePr>
    <w:tblStylePr w:type="band1Horz">
      <w:tblPr/>
      <w:tcPr>
        <w:tcBorders>
          <w:left w:val="nil"/>
          <w:right w:val="nil"/>
          <w:insideH w:val="nil"/>
          <w:insideV w:val="nil"/>
        </w:tcBorders>
        <w:shd w:val="clear" w:color="auto" w:fill="D0EFC5"/>
      </w:tcPr>
    </w:tblStylePr>
  </w:style>
  <w:style w:type="table" w:customStyle="1" w:styleId="LightList1">
    <w:name w:val="Light List1"/>
    <w:basedOn w:val="TableNormal"/>
    <w:next w:val="LightList"/>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pPr>
        <w:spacing w:before="0" w:after="0" w:line="240" w:lineRule="auto"/>
      </w:pPr>
      <w:rPr>
        <w:b/>
        <w:bCs/>
        <w:color w:val="FFFFFF"/>
      </w:rPr>
      <w:tblPr/>
      <w:tcPr>
        <w:shd w:val="clear" w:color="auto" w:fill="156082"/>
      </w:tcPr>
    </w:tblStylePr>
    <w:tblStylePr w:type="lastRow">
      <w:pPr>
        <w:spacing w:before="0" w:after="0" w:line="240" w:lineRule="auto"/>
      </w:pPr>
      <w:rPr>
        <w:b/>
        <w:bCs/>
      </w:rPr>
      <w:tblPr/>
      <w:tcPr>
        <w:tcBorders>
          <w:top w:val="double" w:sz="6" w:space="0" w:color="156082"/>
          <w:left w:val="single" w:sz="8" w:space="0" w:color="156082"/>
          <w:bottom w:val="single" w:sz="8" w:space="0" w:color="156082"/>
          <w:right w:val="single" w:sz="8" w:space="0" w:color="156082"/>
        </w:tcBorders>
      </w:tcPr>
    </w:tblStylePr>
    <w:tblStylePr w:type="firstCol">
      <w:rPr>
        <w:b/>
        <w:bCs/>
      </w:rPr>
    </w:tblStylePr>
    <w:tblStylePr w:type="lastCol">
      <w:rPr>
        <w:b/>
        <w:bCs/>
      </w:rPr>
    </w:tblStylePr>
    <w:tblStylePr w:type="band1Vert">
      <w:tblPr/>
      <w:tcPr>
        <w:tcBorders>
          <w:top w:val="single" w:sz="8" w:space="0" w:color="156082"/>
          <w:left w:val="single" w:sz="8" w:space="0" w:color="156082"/>
          <w:bottom w:val="single" w:sz="8" w:space="0" w:color="156082"/>
          <w:right w:val="single" w:sz="8" w:space="0" w:color="156082"/>
        </w:tcBorders>
      </w:tcPr>
    </w:tblStylePr>
    <w:tblStylePr w:type="band1Horz">
      <w:tblPr/>
      <w:tcPr>
        <w:tcBorders>
          <w:top w:val="single" w:sz="8" w:space="0" w:color="156082"/>
          <w:left w:val="single" w:sz="8" w:space="0" w:color="156082"/>
          <w:bottom w:val="single" w:sz="8" w:space="0" w:color="156082"/>
          <w:right w:val="single" w:sz="8" w:space="0" w:color="156082"/>
        </w:tcBorders>
      </w:tcPr>
    </w:tblStylePr>
  </w:style>
  <w:style w:type="table" w:customStyle="1" w:styleId="LightList-Accent21">
    <w:name w:val="Light List - Accent 21"/>
    <w:basedOn w:val="TableNormal"/>
    <w:next w:val="LightList-Accent2"/>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pPr>
        <w:spacing w:before="0" w:after="0" w:line="240" w:lineRule="auto"/>
      </w:pPr>
      <w:rPr>
        <w:b/>
        <w:bCs/>
        <w:color w:val="FFFFFF"/>
      </w:rPr>
      <w:tblPr/>
      <w:tcPr>
        <w:shd w:val="clear" w:color="auto" w:fill="E97132"/>
      </w:tcPr>
    </w:tblStylePr>
    <w:tblStylePr w:type="lastRow">
      <w:pPr>
        <w:spacing w:before="0" w:after="0" w:line="240" w:lineRule="auto"/>
      </w:pPr>
      <w:rPr>
        <w:b/>
        <w:bCs/>
      </w:rPr>
      <w:tblPr/>
      <w:tcPr>
        <w:tcBorders>
          <w:top w:val="double" w:sz="6" w:space="0" w:color="E97132"/>
          <w:left w:val="single" w:sz="8" w:space="0" w:color="E97132"/>
          <w:bottom w:val="single" w:sz="8" w:space="0" w:color="E97132"/>
          <w:right w:val="single" w:sz="8" w:space="0" w:color="E97132"/>
        </w:tcBorders>
      </w:tcPr>
    </w:tblStylePr>
    <w:tblStylePr w:type="firstCol">
      <w:rPr>
        <w:b/>
        <w:bCs/>
      </w:rPr>
    </w:tblStylePr>
    <w:tblStylePr w:type="lastCol">
      <w:rPr>
        <w:b/>
        <w:bCs/>
      </w:rPr>
    </w:tblStylePr>
    <w:tblStylePr w:type="band1Vert">
      <w:tblPr/>
      <w:tcPr>
        <w:tcBorders>
          <w:top w:val="single" w:sz="8" w:space="0" w:color="E97132"/>
          <w:left w:val="single" w:sz="8" w:space="0" w:color="E97132"/>
          <w:bottom w:val="single" w:sz="8" w:space="0" w:color="E97132"/>
          <w:right w:val="single" w:sz="8" w:space="0" w:color="E97132"/>
        </w:tcBorders>
      </w:tcPr>
    </w:tblStylePr>
    <w:tblStylePr w:type="band1Horz">
      <w:tblPr/>
      <w:tcPr>
        <w:tcBorders>
          <w:top w:val="single" w:sz="8" w:space="0" w:color="E97132"/>
          <w:left w:val="single" w:sz="8" w:space="0" w:color="E97132"/>
          <w:bottom w:val="single" w:sz="8" w:space="0" w:color="E97132"/>
          <w:right w:val="single" w:sz="8" w:space="0" w:color="E97132"/>
        </w:tcBorders>
      </w:tcPr>
    </w:tblStylePr>
  </w:style>
  <w:style w:type="table" w:customStyle="1" w:styleId="LightList-Accent31">
    <w:name w:val="Light List - Accent 31"/>
    <w:basedOn w:val="TableNormal"/>
    <w:next w:val="LightList-Accent3"/>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pPr>
        <w:spacing w:before="0" w:after="0" w:line="240" w:lineRule="auto"/>
      </w:pPr>
      <w:rPr>
        <w:b/>
        <w:bCs/>
        <w:color w:val="FFFFFF"/>
      </w:rPr>
      <w:tblPr/>
      <w:tcPr>
        <w:shd w:val="clear" w:color="auto" w:fill="196B24"/>
      </w:tcPr>
    </w:tblStylePr>
    <w:tblStylePr w:type="lastRow">
      <w:pPr>
        <w:spacing w:before="0" w:after="0" w:line="240" w:lineRule="auto"/>
      </w:pPr>
      <w:rPr>
        <w:b/>
        <w:bCs/>
      </w:rPr>
      <w:tblPr/>
      <w:tcPr>
        <w:tcBorders>
          <w:top w:val="double" w:sz="6" w:space="0" w:color="196B24"/>
          <w:left w:val="single" w:sz="8" w:space="0" w:color="196B24"/>
          <w:bottom w:val="single" w:sz="8" w:space="0" w:color="196B24"/>
          <w:right w:val="single" w:sz="8" w:space="0" w:color="196B24"/>
        </w:tcBorders>
      </w:tcPr>
    </w:tblStylePr>
    <w:tblStylePr w:type="firstCol">
      <w:rPr>
        <w:b/>
        <w:bCs/>
      </w:rPr>
    </w:tblStylePr>
    <w:tblStylePr w:type="lastCol">
      <w:rPr>
        <w:b/>
        <w:bCs/>
      </w:rPr>
    </w:tblStylePr>
    <w:tblStylePr w:type="band1Vert">
      <w:tblPr/>
      <w:tcPr>
        <w:tcBorders>
          <w:top w:val="single" w:sz="8" w:space="0" w:color="196B24"/>
          <w:left w:val="single" w:sz="8" w:space="0" w:color="196B24"/>
          <w:bottom w:val="single" w:sz="8" w:space="0" w:color="196B24"/>
          <w:right w:val="single" w:sz="8" w:space="0" w:color="196B24"/>
        </w:tcBorders>
      </w:tcPr>
    </w:tblStylePr>
    <w:tblStylePr w:type="band1Horz">
      <w:tblPr/>
      <w:tcPr>
        <w:tcBorders>
          <w:top w:val="single" w:sz="8" w:space="0" w:color="196B24"/>
          <w:left w:val="single" w:sz="8" w:space="0" w:color="196B24"/>
          <w:bottom w:val="single" w:sz="8" w:space="0" w:color="196B24"/>
          <w:right w:val="single" w:sz="8" w:space="0" w:color="196B24"/>
        </w:tcBorders>
      </w:tcPr>
    </w:tblStylePr>
  </w:style>
  <w:style w:type="table" w:customStyle="1" w:styleId="LightList-Accent41">
    <w:name w:val="Light List - Accent 41"/>
    <w:basedOn w:val="TableNormal"/>
    <w:next w:val="LightList-Accent4"/>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pPr>
        <w:spacing w:before="0" w:after="0" w:line="240" w:lineRule="auto"/>
      </w:pPr>
      <w:rPr>
        <w:b/>
        <w:bCs/>
        <w:color w:val="FFFFFF"/>
      </w:rPr>
      <w:tblPr/>
      <w:tcPr>
        <w:shd w:val="clear" w:color="auto" w:fill="0F9ED5"/>
      </w:tcPr>
    </w:tblStylePr>
    <w:tblStylePr w:type="lastRow">
      <w:pPr>
        <w:spacing w:before="0" w:after="0" w:line="240" w:lineRule="auto"/>
      </w:pPr>
      <w:rPr>
        <w:b/>
        <w:bCs/>
      </w:rPr>
      <w:tblPr/>
      <w:tcPr>
        <w:tcBorders>
          <w:top w:val="double" w:sz="6" w:space="0" w:color="0F9ED5"/>
          <w:left w:val="single" w:sz="8" w:space="0" w:color="0F9ED5"/>
          <w:bottom w:val="single" w:sz="8" w:space="0" w:color="0F9ED5"/>
          <w:right w:val="single" w:sz="8" w:space="0" w:color="0F9ED5"/>
        </w:tcBorders>
      </w:tcPr>
    </w:tblStylePr>
    <w:tblStylePr w:type="firstCol">
      <w:rPr>
        <w:b/>
        <w:bCs/>
      </w:rPr>
    </w:tblStylePr>
    <w:tblStylePr w:type="lastCol">
      <w:rPr>
        <w:b/>
        <w:bCs/>
      </w:rPr>
    </w:tblStylePr>
    <w:tblStylePr w:type="band1Vert">
      <w:tblPr/>
      <w:tcPr>
        <w:tcBorders>
          <w:top w:val="single" w:sz="8" w:space="0" w:color="0F9ED5"/>
          <w:left w:val="single" w:sz="8" w:space="0" w:color="0F9ED5"/>
          <w:bottom w:val="single" w:sz="8" w:space="0" w:color="0F9ED5"/>
          <w:right w:val="single" w:sz="8" w:space="0" w:color="0F9ED5"/>
        </w:tcBorders>
      </w:tcPr>
    </w:tblStylePr>
    <w:tblStylePr w:type="band1Horz">
      <w:tblPr/>
      <w:tcPr>
        <w:tcBorders>
          <w:top w:val="single" w:sz="8" w:space="0" w:color="0F9ED5"/>
          <w:left w:val="single" w:sz="8" w:space="0" w:color="0F9ED5"/>
          <w:bottom w:val="single" w:sz="8" w:space="0" w:color="0F9ED5"/>
          <w:right w:val="single" w:sz="8" w:space="0" w:color="0F9ED5"/>
        </w:tcBorders>
      </w:tcPr>
    </w:tblStylePr>
  </w:style>
  <w:style w:type="table" w:customStyle="1" w:styleId="LightList-Accent51">
    <w:name w:val="Light List - Accent 51"/>
    <w:basedOn w:val="TableNormal"/>
    <w:next w:val="LightList-Accent5"/>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pPr>
        <w:spacing w:before="0" w:after="0" w:line="240" w:lineRule="auto"/>
      </w:pPr>
      <w:rPr>
        <w:b/>
        <w:bCs/>
        <w:color w:val="FFFFFF"/>
      </w:rPr>
      <w:tblPr/>
      <w:tcPr>
        <w:shd w:val="clear" w:color="auto" w:fill="A02B93"/>
      </w:tcPr>
    </w:tblStylePr>
    <w:tblStylePr w:type="lastRow">
      <w:pPr>
        <w:spacing w:before="0" w:after="0" w:line="240" w:lineRule="auto"/>
      </w:pPr>
      <w:rPr>
        <w:b/>
        <w:bCs/>
      </w:rPr>
      <w:tblPr/>
      <w:tcPr>
        <w:tcBorders>
          <w:top w:val="double" w:sz="6" w:space="0" w:color="A02B93"/>
          <w:left w:val="single" w:sz="8" w:space="0" w:color="A02B93"/>
          <w:bottom w:val="single" w:sz="8" w:space="0" w:color="A02B93"/>
          <w:right w:val="single" w:sz="8" w:space="0" w:color="A02B93"/>
        </w:tcBorders>
      </w:tcPr>
    </w:tblStylePr>
    <w:tblStylePr w:type="firstCol">
      <w:rPr>
        <w:b/>
        <w:bCs/>
      </w:rPr>
    </w:tblStylePr>
    <w:tblStylePr w:type="lastCol">
      <w:rPr>
        <w:b/>
        <w:bCs/>
      </w:rPr>
    </w:tblStylePr>
    <w:tblStylePr w:type="band1Vert">
      <w:tblPr/>
      <w:tcPr>
        <w:tcBorders>
          <w:top w:val="single" w:sz="8" w:space="0" w:color="A02B93"/>
          <w:left w:val="single" w:sz="8" w:space="0" w:color="A02B93"/>
          <w:bottom w:val="single" w:sz="8" w:space="0" w:color="A02B93"/>
          <w:right w:val="single" w:sz="8" w:space="0" w:color="A02B93"/>
        </w:tcBorders>
      </w:tcPr>
    </w:tblStylePr>
    <w:tblStylePr w:type="band1Horz">
      <w:tblPr/>
      <w:tcPr>
        <w:tcBorders>
          <w:top w:val="single" w:sz="8" w:space="0" w:color="A02B93"/>
          <w:left w:val="single" w:sz="8" w:space="0" w:color="A02B93"/>
          <w:bottom w:val="single" w:sz="8" w:space="0" w:color="A02B93"/>
          <w:right w:val="single" w:sz="8" w:space="0" w:color="A02B93"/>
        </w:tcBorders>
      </w:tcPr>
    </w:tblStylePr>
  </w:style>
  <w:style w:type="table" w:customStyle="1" w:styleId="LightList-Accent61">
    <w:name w:val="Light List - Accent 61"/>
    <w:basedOn w:val="TableNormal"/>
    <w:next w:val="LightList-Accent6"/>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pPr>
        <w:spacing w:before="0" w:after="0" w:line="240" w:lineRule="auto"/>
      </w:pPr>
      <w:rPr>
        <w:b/>
        <w:bCs/>
        <w:color w:val="FFFFFF"/>
      </w:rPr>
      <w:tblPr/>
      <w:tcPr>
        <w:shd w:val="clear" w:color="auto" w:fill="4EA72E"/>
      </w:tcPr>
    </w:tblStylePr>
    <w:tblStylePr w:type="lastRow">
      <w:pPr>
        <w:spacing w:before="0" w:after="0" w:line="240" w:lineRule="auto"/>
      </w:pPr>
      <w:rPr>
        <w:b/>
        <w:bCs/>
      </w:rPr>
      <w:tblPr/>
      <w:tcPr>
        <w:tcBorders>
          <w:top w:val="double" w:sz="6" w:space="0" w:color="4EA72E"/>
          <w:left w:val="single" w:sz="8" w:space="0" w:color="4EA72E"/>
          <w:bottom w:val="single" w:sz="8" w:space="0" w:color="4EA72E"/>
          <w:right w:val="single" w:sz="8" w:space="0" w:color="4EA72E"/>
        </w:tcBorders>
      </w:tcPr>
    </w:tblStylePr>
    <w:tblStylePr w:type="firstCol">
      <w:rPr>
        <w:b/>
        <w:bCs/>
      </w:rPr>
    </w:tblStylePr>
    <w:tblStylePr w:type="lastCol">
      <w:rPr>
        <w:b/>
        <w:bCs/>
      </w:rPr>
    </w:tblStylePr>
    <w:tblStylePr w:type="band1Vert">
      <w:tblPr/>
      <w:tcPr>
        <w:tcBorders>
          <w:top w:val="single" w:sz="8" w:space="0" w:color="4EA72E"/>
          <w:left w:val="single" w:sz="8" w:space="0" w:color="4EA72E"/>
          <w:bottom w:val="single" w:sz="8" w:space="0" w:color="4EA72E"/>
          <w:right w:val="single" w:sz="8" w:space="0" w:color="4EA72E"/>
        </w:tcBorders>
      </w:tcPr>
    </w:tblStylePr>
    <w:tblStylePr w:type="band1Horz">
      <w:tblPr/>
      <w:tcPr>
        <w:tcBorders>
          <w:top w:val="single" w:sz="8" w:space="0" w:color="4EA72E"/>
          <w:left w:val="single" w:sz="8" w:space="0" w:color="4EA72E"/>
          <w:bottom w:val="single" w:sz="8" w:space="0" w:color="4EA72E"/>
          <w:right w:val="single" w:sz="8" w:space="0" w:color="4EA72E"/>
        </w:tcBorders>
      </w:tcPr>
    </w:tblStylePr>
  </w:style>
  <w:style w:type="table" w:customStyle="1" w:styleId="LightGrid1">
    <w:name w:val="Light Grid1"/>
    <w:basedOn w:val="TableNormal"/>
    <w:next w:val="LightGrid"/>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blStylePr w:type="firstRow">
      <w:pPr>
        <w:spacing w:before="0" w:after="0" w:line="240" w:lineRule="auto"/>
      </w:pPr>
      <w:rPr>
        <w:rFonts w:ascii="Times New Roman" w:eastAsia="Times New Roman" w:hAnsi="Times New Roman" w:cs="Times New Roman"/>
        <w:b/>
        <w:bCs/>
      </w:rPr>
      <w:tblPr/>
      <w:tcPr>
        <w:tcBorders>
          <w:top w:val="single" w:sz="8" w:space="0" w:color="156082"/>
          <w:left w:val="single" w:sz="8" w:space="0" w:color="156082"/>
          <w:bottom w:val="single" w:sz="18" w:space="0" w:color="156082"/>
          <w:right w:val="single" w:sz="8" w:space="0" w:color="156082"/>
          <w:insideH w:val="nil"/>
          <w:insideV w:val="single" w:sz="8" w:space="0" w:color="15608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156082"/>
          <w:left w:val="single" w:sz="8" w:space="0" w:color="156082"/>
          <w:bottom w:val="single" w:sz="8" w:space="0" w:color="156082"/>
          <w:right w:val="single" w:sz="8" w:space="0" w:color="156082"/>
          <w:insideH w:val="nil"/>
          <w:insideV w:val="single" w:sz="8" w:space="0" w:color="15608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156082"/>
          <w:left w:val="single" w:sz="8" w:space="0" w:color="156082"/>
          <w:bottom w:val="single" w:sz="8" w:space="0" w:color="156082"/>
          <w:right w:val="single" w:sz="8" w:space="0" w:color="156082"/>
        </w:tcBorders>
      </w:tcPr>
    </w:tblStylePr>
    <w:tblStylePr w:type="band1Vert">
      <w:tblPr/>
      <w:tcPr>
        <w:tcBorders>
          <w:top w:val="single" w:sz="8" w:space="0" w:color="156082"/>
          <w:left w:val="single" w:sz="8" w:space="0" w:color="156082"/>
          <w:bottom w:val="single" w:sz="8" w:space="0" w:color="156082"/>
          <w:right w:val="single" w:sz="8" w:space="0" w:color="156082"/>
        </w:tcBorders>
        <w:shd w:val="clear" w:color="auto" w:fill="B2DEF2"/>
      </w:tcPr>
    </w:tblStylePr>
    <w:tblStylePr w:type="band1Horz">
      <w:tblPr/>
      <w:tcPr>
        <w:tcBorders>
          <w:top w:val="single" w:sz="8" w:space="0" w:color="156082"/>
          <w:left w:val="single" w:sz="8" w:space="0" w:color="156082"/>
          <w:bottom w:val="single" w:sz="8" w:space="0" w:color="156082"/>
          <w:right w:val="single" w:sz="8" w:space="0" w:color="156082"/>
          <w:insideV w:val="single" w:sz="8" w:space="0" w:color="156082"/>
        </w:tcBorders>
        <w:shd w:val="clear" w:color="auto" w:fill="B2DEF2"/>
      </w:tcPr>
    </w:tblStylePr>
    <w:tblStylePr w:type="band2Horz">
      <w:tblPr/>
      <w:tcPr>
        <w:tcBorders>
          <w:top w:val="single" w:sz="8" w:space="0" w:color="156082"/>
          <w:left w:val="single" w:sz="8" w:space="0" w:color="156082"/>
          <w:bottom w:val="single" w:sz="8" w:space="0" w:color="156082"/>
          <w:right w:val="single" w:sz="8" w:space="0" w:color="156082"/>
          <w:insideV w:val="single" w:sz="8" w:space="0" w:color="156082"/>
        </w:tcBorders>
      </w:tcPr>
    </w:tblStylePr>
  </w:style>
  <w:style w:type="table" w:customStyle="1" w:styleId="LightGrid-Accent21">
    <w:name w:val="Light Grid - Accent 21"/>
    <w:basedOn w:val="TableNormal"/>
    <w:next w:val="LightGrid-Accent2"/>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blStylePr w:type="firstRow">
      <w:pPr>
        <w:spacing w:before="0" w:after="0" w:line="240" w:lineRule="auto"/>
      </w:pPr>
      <w:rPr>
        <w:rFonts w:ascii="Times New Roman" w:eastAsia="Times New Roman" w:hAnsi="Times New Roman" w:cs="Times New Roman"/>
        <w:b/>
        <w:bCs/>
      </w:rPr>
      <w:tblPr/>
      <w:tcPr>
        <w:tcBorders>
          <w:top w:val="single" w:sz="8" w:space="0" w:color="E97132"/>
          <w:left w:val="single" w:sz="8" w:space="0" w:color="E97132"/>
          <w:bottom w:val="single" w:sz="18" w:space="0" w:color="E97132"/>
          <w:right w:val="single" w:sz="8" w:space="0" w:color="E97132"/>
          <w:insideH w:val="nil"/>
          <w:insideV w:val="single" w:sz="8" w:space="0" w:color="E9713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E97132"/>
          <w:left w:val="single" w:sz="8" w:space="0" w:color="E97132"/>
          <w:bottom w:val="single" w:sz="8" w:space="0" w:color="E97132"/>
          <w:right w:val="single" w:sz="8" w:space="0" w:color="E97132"/>
          <w:insideH w:val="nil"/>
          <w:insideV w:val="single" w:sz="8" w:space="0" w:color="E9713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E97132"/>
          <w:left w:val="single" w:sz="8" w:space="0" w:color="E97132"/>
          <w:bottom w:val="single" w:sz="8" w:space="0" w:color="E97132"/>
          <w:right w:val="single" w:sz="8" w:space="0" w:color="E97132"/>
        </w:tcBorders>
      </w:tcPr>
    </w:tblStylePr>
    <w:tblStylePr w:type="band1Vert">
      <w:tblPr/>
      <w:tcPr>
        <w:tcBorders>
          <w:top w:val="single" w:sz="8" w:space="0" w:color="E97132"/>
          <w:left w:val="single" w:sz="8" w:space="0" w:color="E97132"/>
          <w:bottom w:val="single" w:sz="8" w:space="0" w:color="E97132"/>
          <w:right w:val="single" w:sz="8" w:space="0" w:color="E97132"/>
        </w:tcBorders>
        <w:shd w:val="clear" w:color="auto" w:fill="F9DBCC"/>
      </w:tcPr>
    </w:tblStylePr>
    <w:tblStylePr w:type="band1Horz">
      <w:tblPr/>
      <w:tcPr>
        <w:tcBorders>
          <w:top w:val="single" w:sz="8" w:space="0" w:color="E97132"/>
          <w:left w:val="single" w:sz="8" w:space="0" w:color="E97132"/>
          <w:bottom w:val="single" w:sz="8" w:space="0" w:color="E97132"/>
          <w:right w:val="single" w:sz="8" w:space="0" w:color="E97132"/>
          <w:insideV w:val="single" w:sz="8" w:space="0" w:color="E97132"/>
        </w:tcBorders>
        <w:shd w:val="clear" w:color="auto" w:fill="F9DBCC"/>
      </w:tcPr>
    </w:tblStylePr>
    <w:tblStylePr w:type="band2Horz">
      <w:tblPr/>
      <w:tcPr>
        <w:tcBorders>
          <w:top w:val="single" w:sz="8" w:space="0" w:color="E97132"/>
          <w:left w:val="single" w:sz="8" w:space="0" w:color="E97132"/>
          <w:bottom w:val="single" w:sz="8" w:space="0" w:color="E97132"/>
          <w:right w:val="single" w:sz="8" w:space="0" w:color="E97132"/>
          <w:insideV w:val="single" w:sz="8" w:space="0" w:color="E97132"/>
        </w:tcBorders>
      </w:tcPr>
    </w:tblStylePr>
  </w:style>
  <w:style w:type="table" w:customStyle="1" w:styleId="LightGrid-Accent31">
    <w:name w:val="Light Grid - Accent 31"/>
    <w:basedOn w:val="TableNormal"/>
    <w:next w:val="LightGrid-Accent3"/>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blStylePr w:type="firstRow">
      <w:pPr>
        <w:spacing w:before="0" w:after="0" w:line="240" w:lineRule="auto"/>
      </w:pPr>
      <w:rPr>
        <w:rFonts w:ascii="Times New Roman" w:eastAsia="Times New Roman" w:hAnsi="Times New Roman" w:cs="Times New Roman"/>
        <w:b/>
        <w:bCs/>
      </w:rPr>
      <w:tblPr/>
      <w:tcPr>
        <w:tcBorders>
          <w:top w:val="single" w:sz="8" w:space="0" w:color="196B24"/>
          <w:left w:val="single" w:sz="8" w:space="0" w:color="196B24"/>
          <w:bottom w:val="single" w:sz="18" w:space="0" w:color="196B24"/>
          <w:right w:val="single" w:sz="8" w:space="0" w:color="196B24"/>
          <w:insideH w:val="nil"/>
          <w:insideV w:val="single" w:sz="8" w:space="0" w:color="196B24"/>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196B24"/>
          <w:left w:val="single" w:sz="8" w:space="0" w:color="196B24"/>
          <w:bottom w:val="single" w:sz="8" w:space="0" w:color="196B24"/>
          <w:right w:val="single" w:sz="8" w:space="0" w:color="196B24"/>
          <w:insideH w:val="nil"/>
          <w:insideV w:val="single" w:sz="8" w:space="0" w:color="196B24"/>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196B24"/>
          <w:left w:val="single" w:sz="8" w:space="0" w:color="196B24"/>
          <w:bottom w:val="single" w:sz="8" w:space="0" w:color="196B24"/>
          <w:right w:val="single" w:sz="8" w:space="0" w:color="196B24"/>
        </w:tcBorders>
      </w:tcPr>
    </w:tblStylePr>
    <w:tblStylePr w:type="band1Vert">
      <w:tblPr/>
      <w:tcPr>
        <w:tcBorders>
          <w:top w:val="single" w:sz="8" w:space="0" w:color="196B24"/>
          <w:left w:val="single" w:sz="8" w:space="0" w:color="196B24"/>
          <w:bottom w:val="single" w:sz="8" w:space="0" w:color="196B24"/>
          <w:right w:val="single" w:sz="8" w:space="0" w:color="196B24"/>
        </w:tcBorders>
        <w:shd w:val="clear" w:color="auto" w:fill="B3EDBA"/>
      </w:tcPr>
    </w:tblStylePr>
    <w:tblStylePr w:type="band1Horz">
      <w:tblPr/>
      <w:tcPr>
        <w:tcBorders>
          <w:top w:val="single" w:sz="8" w:space="0" w:color="196B24"/>
          <w:left w:val="single" w:sz="8" w:space="0" w:color="196B24"/>
          <w:bottom w:val="single" w:sz="8" w:space="0" w:color="196B24"/>
          <w:right w:val="single" w:sz="8" w:space="0" w:color="196B24"/>
          <w:insideV w:val="single" w:sz="8" w:space="0" w:color="196B24"/>
        </w:tcBorders>
        <w:shd w:val="clear" w:color="auto" w:fill="B3EDBA"/>
      </w:tcPr>
    </w:tblStylePr>
    <w:tblStylePr w:type="band2Horz">
      <w:tblPr/>
      <w:tcPr>
        <w:tcBorders>
          <w:top w:val="single" w:sz="8" w:space="0" w:color="196B24"/>
          <w:left w:val="single" w:sz="8" w:space="0" w:color="196B24"/>
          <w:bottom w:val="single" w:sz="8" w:space="0" w:color="196B24"/>
          <w:right w:val="single" w:sz="8" w:space="0" w:color="196B24"/>
          <w:insideV w:val="single" w:sz="8" w:space="0" w:color="196B24"/>
        </w:tcBorders>
      </w:tcPr>
    </w:tblStylePr>
  </w:style>
  <w:style w:type="table" w:customStyle="1" w:styleId="LightGrid-Accent41">
    <w:name w:val="Light Grid - Accent 41"/>
    <w:basedOn w:val="TableNormal"/>
    <w:next w:val="LightGrid-Accent4"/>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blStylePr w:type="firstRow">
      <w:pPr>
        <w:spacing w:before="0" w:after="0" w:line="240" w:lineRule="auto"/>
      </w:pPr>
      <w:rPr>
        <w:rFonts w:ascii="Times New Roman" w:eastAsia="Times New Roman" w:hAnsi="Times New Roman" w:cs="Times New Roman"/>
        <w:b/>
        <w:bCs/>
      </w:rPr>
      <w:tblPr/>
      <w:tcPr>
        <w:tcBorders>
          <w:top w:val="single" w:sz="8" w:space="0" w:color="0F9ED5"/>
          <w:left w:val="single" w:sz="8" w:space="0" w:color="0F9ED5"/>
          <w:bottom w:val="single" w:sz="18" w:space="0" w:color="0F9ED5"/>
          <w:right w:val="single" w:sz="8" w:space="0" w:color="0F9ED5"/>
          <w:insideH w:val="nil"/>
          <w:insideV w:val="single" w:sz="8" w:space="0" w:color="0F9ED5"/>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F9ED5"/>
          <w:left w:val="single" w:sz="8" w:space="0" w:color="0F9ED5"/>
          <w:bottom w:val="single" w:sz="8" w:space="0" w:color="0F9ED5"/>
          <w:right w:val="single" w:sz="8" w:space="0" w:color="0F9ED5"/>
          <w:insideH w:val="nil"/>
          <w:insideV w:val="single" w:sz="8" w:space="0" w:color="0F9ED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F9ED5"/>
          <w:left w:val="single" w:sz="8" w:space="0" w:color="0F9ED5"/>
          <w:bottom w:val="single" w:sz="8" w:space="0" w:color="0F9ED5"/>
          <w:right w:val="single" w:sz="8" w:space="0" w:color="0F9ED5"/>
        </w:tcBorders>
      </w:tcPr>
    </w:tblStylePr>
    <w:tblStylePr w:type="band1Vert">
      <w:tblPr/>
      <w:tcPr>
        <w:tcBorders>
          <w:top w:val="single" w:sz="8" w:space="0" w:color="0F9ED5"/>
          <w:left w:val="single" w:sz="8" w:space="0" w:color="0F9ED5"/>
          <w:bottom w:val="single" w:sz="8" w:space="0" w:color="0F9ED5"/>
          <w:right w:val="single" w:sz="8" w:space="0" w:color="0F9ED5"/>
        </w:tcBorders>
        <w:shd w:val="clear" w:color="auto" w:fill="BDE9FA"/>
      </w:tcPr>
    </w:tblStylePr>
    <w:tblStylePr w:type="band1Horz">
      <w:tblPr/>
      <w:tcPr>
        <w:tcBorders>
          <w:top w:val="single" w:sz="8" w:space="0" w:color="0F9ED5"/>
          <w:left w:val="single" w:sz="8" w:space="0" w:color="0F9ED5"/>
          <w:bottom w:val="single" w:sz="8" w:space="0" w:color="0F9ED5"/>
          <w:right w:val="single" w:sz="8" w:space="0" w:color="0F9ED5"/>
          <w:insideV w:val="single" w:sz="8" w:space="0" w:color="0F9ED5"/>
        </w:tcBorders>
        <w:shd w:val="clear" w:color="auto" w:fill="BDE9FA"/>
      </w:tcPr>
    </w:tblStylePr>
    <w:tblStylePr w:type="band2Horz">
      <w:tblPr/>
      <w:tcPr>
        <w:tcBorders>
          <w:top w:val="single" w:sz="8" w:space="0" w:color="0F9ED5"/>
          <w:left w:val="single" w:sz="8" w:space="0" w:color="0F9ED5"/>
          <w:bottom w:val="single" w:sz="8" w:space="0" w:color="0F9ED5"/>
          <w:right w:val="single" w:sz="8" w:space="0" w:color="0F9ED5"/>
          <w:insideV w:val="single" w:sz="8" w:space="0" w:color="0F9ED5"/>
        </w:tcBorders>
      </w:tcPr>
    </w:tblStylePr>
  </w:style>
  <w:style w:type="table" w:customStyle="1" w:styleId="LightGrid-Accent51">
    <w:name w:val="Light Grid - Accent 51"/>
    <w:basedOn w:val="TableNormal"/>
    <w:next w:val="LightGrid-Accent5"/>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blStylePr w:type="firstRow">
      <w:pPr>
        <w:spacing w:before="0" w:after="0" w:line="240" w:lineRule="auto"/>
      </w:pPr>
      <w:rPr>
        <w:rFonts w:ascii="Times New Roman" w:eastAsia="Times New Roman" w:hAnsi="Times New Roman" w:cs="Times New Roman"/>
        <w:b/>
        <w:bCs/>
      </w:rPr>
      <w:tblPr/>
      <w:tcPr>
        <w:tcBorders>
          <w:top w:val="single" w:sz="8" w:space="0" w:color="A02B93"/>
          <w:left w:val="single" w:sz="8" w:space="0" w:color="A02B93"/>
          <w:bottom w:val="single" w:sz="18" w:space="0" w:color="A02B93"/>
          <w:right w:val="single" w:sz="8" w:space="0" w:color="A02B93"/>
          <w:insideH w:val="nil"/>
          <w:insideV w:val="single" w:sz="8" w:space="0" w:color="A02B93"/>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A02B93"/>
          <w:left w:val="single" w:sz="8" w:space="0" w:color="A02B93"/>
          <w:bottom w:val="single" w:sz="8" w:space="0" w:color="A02B93"/>
          <w:right w:val="single" w:sz="8" w:space="0" w:color="A02B93"/>
          <w:insideH w:val="nil"/>
          <w:insideV w:val="single" w:sz="8" w:space="0" w:color="A02B93"/>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A02B93"/>
          <w:left w:val="single" w:sz="8" w:space="0" w:color="A02B93"/>
          <w:bottom w:val="single" w:sz="8" w:space="0" w:color="A02B93"/>
          <w:right w:val="single" w:sz="8" w:space="0" w:color="A02B93"/>
        </w:tcBorders>
      </w:tcPr>
    </w:tblStylePr>
    <w:tblStylePr w:type="band1Vert">
      <w:tblPr/>
      <w:tcPr>
        <w:tcBorders>
          <w:top w:val="single" w:sz="8" w:space="0" w:color="A02B93"/>
          <w:left w:val="single" w:sz="8" w:space="0" w:color="A02B93"/>
          <w:bottom w:val="single" w:sz="8" w:space="0" w:color="A02B93"/>
          <w:right w:val="single" w:sz="8" w:space="0" w:color="A02B93"/>
        </w:tcBorders>
        <w:shd w:val="clear" w:color="auto" w:fill="EFC3E9"/>
      </w:tcPr>
    </w:tblStylePr>
    <w:tblStylePr w:type="band1Horz">
      <w:tblPr/>
      <w:tcPr>
        <w:tcBorders>
          <w:top w:val="single" w:sz="8" w:space="0" w:color="A02B93"/>
          <w:left w:val="single" w:sz="8" w:space="0" w:color="A02B93"/>
          <w:bottom w:val="single" w:sz="8" w:space="0" w:color="A02B93"/>
          <w:right w:val="single" w:sz="8" w:space="0" w:color="A02B93"/>
          <w:insideV w:val="single" w:sz="8" w:space="0" w:color="A02B93"/>
        </w:tcBorders>
        <w:shd w:val="clear" w:color="auto" w:fill="EFC3E9"/>
      </w:tcPr>
    </w:tblStylePr>
    <w:tblStylePr w:type="band2Horz">
      <w:tblPr/>
      <w:tcPr>
        <w:tcBorders>
          <w:top w:val="single" w:sz="8" w:space="0" w:color="A02B93"/>
          <w:left w:val="single" w:sz="8" w:space="0" w:color="A02B93"/>
          <w:bottom w:val="single" w:sz="8" w:space="0" w:color="A02B93"/>
          <w:right w:val="single" w:sz="8" w:space="0" w:color="A02B93"/>
          <w:insideV w:val="single" w:sz="8" w:space="0" w:color="A02B93"/>
        </w:tcBorders>
      </w:tcPr>
    </w:tblStylePr>
  </w:style>
  <w:style w:type="table" w:customStyle="1" w:styleId="LightGrid-Accent61">
    <w:name w:val="Light Grid - Accent 61"/>
    <w:basedOn w:val="TableNormal"/>
    <w:next w:val="LightGrid-Accent6"/>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blStylePr w:type="firstRow">
      <w:pPr>
        <w:spacing w:before="0" w:after="0" w:line="240" w:lineRule="auto"/>
      </w:pPr>
      <w:rPr>
        <w:rFonts w:ascii="Times New Roman" w:eastAsia="Times New Roman" w:hAnsi="Times New Roman" w:cs="Times New Roman"/>
        <w:b/>
        <w:bCs/>
      </w:rPr>
      <w:tblPr/>
      <w:tcPr>
        <w:tcBorders>
          <w:top w:val="single" w:sz="8" w:space="0" w:color="4EA72E"/>
          <w:left w:val="single" w:sz="8" w:space="0" w:color="4EA72E"/>
          <w:bottom w:val="single" w:sz="18" w:space="0" w:color="4EA72E"/>
          <w:right w:val="single" w:sz="8" w:space="0" w:color="4EA72E"/>
          <w:insideH w:val="nil"/>
          <w:insideV w:val="single" w:sz="8" w:space="0" w:color="4EA72E"/>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EA72E"/>
          <w:left w:val="single" w:sz="8" w:space="0" w:color="4EA72E"/>
          <w:bottom w:val="single" w:sz="8" w:space="0" w:color="4EA72E"/>
          <w:right w:val="single" w:sz="8" w:space="0" w:color="4EA72E"/>
          <w:insideH w:val="nil"/>
          <w:insideV w:val="single" w:sz="8" w:space="0" w:color="4EA72E"/>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EA72E"/>
          <w:left w:val="single" w:sz="8" w:space="0" w:color="4EA72E"/>
          <w:bottom w:val="single" w:sz="8" w:space="0" w:color="4EA72E"/>
          <w:right w:val="single" w:sz="8" w:space="0" w:color="4EA72E"/>
        </w:tcBorders>
      </w:tcPr>
    </w:tblStylePr>
    <w:tblStylePr w:type="band1Vert">
      <w:tblPr/>
      <w:tcPr>
        <w:tcBorders>
          <w:top w:val="single" w:sz="8" w:space="0" w:color="4EA72E"/>
          <w:left w:val="single" w:sz="8" w:space="0" w:color="4EA72E"/>
          <w:bottom w:val="single" w:sz="8" w:space="0" w:color="4EA72E"/>
          <w:right w:val="single" w:sz="8" w:space="0" w:color="4EA72E"/>
        </w:tcBorders>
        <w:shd w:val="clear" w:color="auto" w:fill="D0EFC5"/>
      </w:tcPr>
    </w:tblStylePr>
    <w:tblStylePr w:type="band1Horz">
      <w:tblPr/>
      <w:tcPr>
        <w:tcBorders>
          <w:top w:val="single" w:sz="8" w:space="0" w:color="4EA72E"/>
          <w:left w:val="single" w:sz="8" w:space="0" w:color="4EA72E"/>
          <w:bottom w:val="single" w:sz="8" w:space="0" w:color="4EA72E"/>
          <w:right w:val="single" w:sz="8" w:space="0" w:color="4EA72E"/>
          <w:insideV w:val="single" w:sz="8" w:space="0" w:color="4EA72E"/>
        </w:tcBorders>
        <w:shd w:val="clear" w:color="auto" w:fill="D0EFC5"/>
      </w:tcPr>
    </w:tblStylePr>
    <w:tblStylePr w:type="band2Horz">
      <w:tblPr/>
      <w:tcPr>
        <w:tcBorders>
          <w:top w:val="single" w:sz="8" w:space="0" w:color="4EA72E"/>
          <w:left w:val="single" w:sz="8" w:space="0" w:color="4EA72E"/>
          <w:bottom w:val="single" w:sz="8" w:space="0" w:color="4EA72E"/>
          <w:right w:val="single" w:sz="8" w:space="0" w:color="4EA72E"/>
          <w:insideV w:val="single" w:sz="8" w:space="0" w:color="4EA72E"/>
        </w:tcBorders>
      </w:tcPr>
    </w:tblStylePr>
  </w:style>
  <w:style w:type="table" w:customStyle="1" w:styleId="MediumShading11">
    <w:name w:val="Medium Shading 11"/>
    <w:basedOn w:val="TableNormal"/>
    <w:next w:val="MediumShading1"/>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tblBorders>
    </w:tblPr>
    <w:tblStylePr w:type="firstRow">
      <w:pPr>
        <w:spacing w:before="0" w:after="0" w:line="240" w:lineRule="auto"/>
      </w:pPr>
      <w:rPr>
        <w:b/>
        <w:bCs/>
        <w:color w:val="FFFFFF"/>
      </w:rPr>
      <w:tblPr/>
      <w:tcPr>
        <w:tcBorders>
          <w:top w:val="single" w:sz="8" w:space="0" w:color="2198CF"/>
          <w:left w:val="single" w:sz="8" w:space="0" w:color="2198CF"/>
          <w:bottom w:val="single" w:sz="8" w:space="0" w:color="2198CF"/>
          <w:right w:val="single" w:sz="8" w:space="0" w:color="2198CF"/>
          <w:insideH w:val="nil"/>
          <w:insideV w:val="nil"/>
        </w:tcBorders>
        <w:shd w:val="clear" w:color="auto" w:fill="156082"/>
      </w:tcPr>
    </w:tblStylePr>
    <w:tblStylePr w:type="lastRow">
      <w:pPr>
        <w:spacing w:before="0" w:after="0" w:line="240" w:lineRule="auto"/>
      </w:pPr>
      <w:rPr>
        <w:b/>
        <w:bCs/>
      </w:rPr>
      <w:tblPr/>
      <w:tcPr>
        <w:tcBorders>
          <w:top w:val="double" w:sz="6" w:space="0" w:color="2198CF"/>
          <w:left w:val="single" w:sz="8" w:space="0" w:color="2198CF"/>
          <w:bottom w:val="single" w:sz="8" w:space="0" w:color="2198CF"/>
          <w:right w:val="single" w:sz="8" w:space="0" w:color="2198CF"/>
          <w:insideH w:val="nil"/>
          <w:insideV w:val="nil"/>
        </w:tcBorders>
      </w:tcPr>
    </w:tblStylePr>
    <w:tblStylePr w:type="firstCol">
      <w:rPr>
        <w:b/>
        <w:bCs/>
      </w:rPr>
    </w:tblStylePr>
    <w:tblStylePr w:type="lastCol">
      <w:rPr>
        <w:b/>
        <w:bCs/>
      </w:rPr>
    </w:tblStylePr>
    <w:tblStylePr w:type="band1Vert">
      <w:tblPr/>
      <w:tcPr>
        <w:shd w:val="clear" w:color="auto" w:fill="B2DEF2"/>
      </w:tcPr>
    </w:tblStylePr>
    <w:tblStylePr w:type="band1Horz">
      <w:tblPr/>
      <w:tcPr>
        <w:tcBorders>
          <w:insideH w:val="nil"/>
          <w:insideV w:val="nil"/>
        </w:tcBorders>
        <w:shd w:val="clear" w:color="auto" w:fill="B2DEF2"/>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tblBorders>
    </w:tblPr>
    <w:tblStylePr w:type="firstRow">
      <w:pPr>
        <w:spacing w:before="0" w:after="0" w:line="240" w:lineRule="auto"/>
      </w:pPr>
      <w:rPr>
        <w:b/>
        <w:bCs/>
        <w:color w:val="FFFFFF"/>
      </w:rPr>
      <w:tblPr/>
      <w:tcPr>
        <w:tcBorders>
          <w:top w:val="single" w:sz="8" w:space="0" w:color="EE9465"/>
          <w:left w:val="single" w:sz="8" w:space="0" w:color="EE9465"/>
          <w:bottom w:val="single" w:sz="8" w:space="0" w:color="EE9465"/>
          <w:right w:val="single" w:sz="8" w:space="0" w:color="EE9465"/>
          <w:insideH w:val="nil"/>
          <w:insideV w:val="nil"/>
        </w:tcBorders>
        <w:shd w:val="clear" w:color="auto" w:fill="E97132"/>
      </w:tcPr>
    </w:tblStylePr>
    <w:tblStylePr w:type="lastRow">
      <w:pPr>
        <w:spacing w:before="0" w:after="0" w:line="240" w:lineRule="auto"/>
      </w:pPr>
      <w:rPr>
        <w:b/>
        <w:bCs/>
      </w:rPr>
      <w:tblPr/>
      <w:tcPr>
        <w:tcBorders>
          <w:top w:val="double" w:sz="6" w:space="0" w:color="EE9465"/>
          <w:left w:val="single" w:sz="8" w:space="0" w:color="EE9465"/>
          <w:bottom w:val="single" w:sz="8" w:space="0" w:color="EE9465"/>
          <w:right w:val="single" w:sz="8" w:space="0" w:color="EE9465"/>
          <w:insideH w:val="nil"/>
          <w:insideV w:val="nil"/>
        </w:tcBorders>
      </w:tcPr>
    </w:tblStylePr>
    <w:tblStylePr w:type="firstCol">
      <w:rPr>
        <w:b/>
        <w:bCs/>
      </w:rPr>
    </w:tblStylePr>
    <w:tblStylePr w:type="lastCol">
      <w:rPr>
        <w:b/>
        <w:bCs/>
      </w:rPr>
    </w:tblStylePr>
    <w:tblStylePr w:type="band1Vert">
      <w:tblPr/>
      <w:tcPr>
        <w:shd w:val="clear" w:color="auto" w:fill="F9DBCC"/>
      </w:tcPr>
    </w:tblStylePr>
    <w:tblStylePr w:type="band1Horz">
      <w:tblPr/>
      <w:tcPr>
        <w:tcBorders>
          <w:insideH w:val="nil"/>
          <w:insideV w:val="nil"/>
        </w:tcBorders>
        <w:shd w:val="clear" w:color="auto" w:fill="F9DBCC"/>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tblBorders>
    </w:tblPr>
    <w:tblStylePr w:type="firstRow">
      <w:pPr>
        <w:spacing w:before="0" w:after="0" w:line="240" w:lineRule="auto"/>
      </w:pPr>
      <w:rPr>
        <w:b/>
        <w:bCs/>
        <w:color w:val="FFFFFF"/>
      </w:rPr>
      <w:tblPr/>
      <w:tcPr>
        <w:tcBorders>
          <w:top w:val="single" w:sz="8" w:space="0" w:color="2BB73D"/>
          <w:left w:val="single" w:sz="8" w:space="0" w:color="2BB73D"/>
          <w:bottom w:val="single" w:sz="8" w:space="0" w:color="2BB73D"/>
          <w:right w:val="single" w:sz="8" w:space="0" w:color="2BB73D"/>
          <w:insideH w:val="nil"/>
          <w:insideV w:val="nil"/>
        </w:tcBorders>
        <w:shd w:val="clear" w:color="auto" w:fill="196B24"/>
      </w:tcPr>
    </w:tblStylePr>
    <w:tblStylePr w:type="lastRow">
      <w:pPr>
        <w:spacing w:before="0" w:after="0" w:line="240" w:lineRule="auto"/>
      </w:pPr>
      <w:rPr>
        <w:b/>
        <w:bCs/>
      </w:rPr>
      <w:tblPr/>
      <w:tcPr>
        <w:tcBorders>
          <w:top w:val="double" w:sz="6" w:space="0" w:color="2BB73D"/>
          <w:left w:val="single" w:sz="8" w:space="0" w:color="2BB73D"/>
          <w:bottom w:val="single" w:sz="8" w:space="0" w:color="2BB73D"/>
          <w:right w:val="single" w:sz="8" w:space="0" w:color="2BB73D"/>
          <w:insideH w:val="nil"/>
          <w:insideV w:val="nil"/>
        </w:tcBorders>
      </w:tcPr>
    </w:tblStylePr>
    <w:tblStylePr w:type="firstCol">
      <w:rPr>
        <w:b/>
        <w:bCs/>
      </w:rPr>
    </w:tblStylePr>
    <w:tblStylePr w:type="lastCol">
      <w:rPr>
        <w:b/>
        <w:bCs/>
      </w:rPr>
    </w:tblStylePr>
    <w:tblStylePr w:type="band1Vert">
      <w:tblPr/>
      <w:tcPr>
        <w:shd w:val="clear" w:color="auto" w:fill="B3EDBA"/>
      </w:tcPr>
    </w:tblStylePr>
    <w:tblStylePr w:type="band1Horz">
      <w:tblPr/>
      <w:tcPr>
        <w:tcBorders>
          <w:insideH w:val="nil"/>
          <w:insideV w:val="nil"/>
        </w:tcBorders>
        <w:shd w:val="clear" w:color="auto" w:fill="B3EDBA"/>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tblBorders>
    </w:tblPr>
    <w:tblStylePr w:type="firstRow">
      <w:pPr>
        <w:spacing w:before="0" w:after="0" w:line="240" w:lineRule="auto"/>
      </w:pPr>
      <w:rPr>
        <w:b/>
        <w:bCs/>
        <w:color w:val="FFFFFF"/>
      </w:rPr>
      <w:tblPr/>
      <w:tcPr>
        <w:tcBorders>
          <w:top w:val="single" w:sz="8" w:space="0" w:color="39BEF1"/>
          <w:left w:val="single" w:sz="8" w:space="0" w:color="39BEF1"/>
          <w:bottom w:val="single" w:sz="8" w:space="0" w:color="39BEF1"/>
          <w:right w:val="single" w:sz="8" w:space="0" w:color="39BEF1"/>
          <w:insideH w:val="nil"/>
          <w:insideV w:val="nil"/>
        </w:tcBorders>
        <w:shd w:val="clear" w:color="auto" w:fill="0F9ED5"/>
      </w:tcPr>
    </w:tblStylePr>
    <w:tblStylePr w:type="lastRow">
      <w:pPr>
        <w:spacing w:before="0" w:after="0" w:line="240" w:lineRule="auto"/>
      </w:pPr>
      <w:rPr>
        <w:b/>
        <w:bCs/>
      </w:rPr>
      <w:tblPr/>
      <w:tcPr>
        <w:tcBorders>
          <w:top w:val="double" w:sz="6" w:space="0" w:color="39BEF1"/>
          <w:left w:val="single" w:sz="8" w:space="0" w:color="39BEF1"/>
          <w:bottom w:val="single" w:sz="8" w:space="0" w:color="39BEF1"/>
          <w:right w:val="single" w:sz="8" w:space="0" w:color="39BEF1"/>
          <w:insideH w:val="nil"/>
          <w:insideV w:val="nil"/>
        </w:tcBorders>
      </w:tcPr>
    </w:tblStylePr>
    <w:tblStylePr w:type="firstCol">
      <w:rPr>
        <w:b/>
        <w:bCs/>
      </w:rPr>
    </w:tblStylePr>
    <w:tblStylePr w:type="lastCol">
      <w:rPr>
        <w:b/>
        <w:bCs/>
      </w:rPr>
    </w:tblStylePr>
    <w:tblStylePr w:type="band1Vert">
      <w:tblPr/>
      <w:tcPr>
        <w:shd w:val="clear" w:color="auto" w:fill="BDE9FA"/>
      </w:tcPr>
    </w:tblStylePr>
    <w:tblStylePr w:type="band1Horz">
      <w:tblPr/>
      <w:tcPr>
        <w:tcBorders>
          <w:insideH w:val="nil"/>
          <w:insideV w:val="nil"/>
        </w:tcBorders>
        <w:shd w:val="clear" w:color="auto" w:fill="BDE9FA"/>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tblBorders>
    </w:tblPr>
    <w:tblStylePr w:type="firstRow">
      <w:pPr>
        <w:spacing w:before="0" w:after="0" w:line="240" w:lineRule="auto"/>
      </w:pPr>
      <w:rPr>
        <w:b/>
        <w:bCs/>
        <w:color w:val="FFFFFF"/>
      </w:rPr>
      <w:tblPr/>
      <w:tcPr>
        <w:tcBorders>
          <w:top w:val="single" w:sz="8" w:space="0" w:color="CE49BF"/>
          <w:left w:val="single" w:sz="8" w:space="0" w:color="CE49BF"/>
          <w:bottom w:val="single" w:sz="8" w:space="0" w:color="CE49BF"/>
          <w:right w:val="single" w:sz="8" w:space="0" w:color="CE49BF"/>
          <w:insideH w:val="nil"/>
          <w:insideV w:val="nil"/>
        </w:tcBorders>
        <w:shd w:val="clear" w:color="auto" w:fill="A02B93"/>
      </w:tcPr>
    </w:tblStylePr>
    <w:tblStylePr w:type="lastRow">
      <w:pPr>
        <w:spacing w:before="0" w:after="0" w:line="240" w:lineRule="auto"/>
      </w:pPr>
      <w:rPr>
        <w:b/>
        <w:bCs/>
      </w:rPr>
      <w:tblPr/>
      <w:tcPr>
        <w:tcBorders>
          <w:top w:val="double" w:sz="6" w:space="0" w:color="CE49BF"/>
          <w:left w:val="single" w:sz="8" w:space="0" w:color="CE49BF"/>
          <w:bottom w:val="single" w:sz="8" w:space="0" w:color="CE49BF"/>
          <w:right w:val="single" w:sz="8" w:space="0" w:color="CE49BF"/>
          <w:insideH w:val="nil"/>
          <w:insideV w:val="nil"/>
        </w:tcBorders>
      </w:tcPr>
    </w:tblStylePr>
    <w:tblStylePr w:type="firstCol">
      <w:rPr>
        <w:b/>
        <w:bCs/>
      </w:rPr>
    </w:tblStylePr>
    <w:tblStylePr w:type="lastCol">
      <w:rPr>
        <w:b/>
        <w:bCs/>
      </w:rPr>
    </w:tblStylePr>
    <w:tblStylePr w:type="band1Vert">
      <w:tblPr/>
      <w:tcPr>
        <w:shd w:val="clear" w:color="auto" w:fill="EFC3E9"/>
      </w:tcPr>
    </w:tblStylePr>
    <w:tblStylePr w:type="band1Horz">
      <w:tblPr/>
      <w:tcPr>
        <w:tcBorders>
          <w:insideH w:val="nil"/>
          <w:insideV w:val="nil"/>
        </w:tcBorders>
        <w:shd w:val="clear" w:color="auto" w:fill="EFC3E9"/>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tblBorders>
    </w:tblPr>
    <w:tblStylePr w:type="firstRow">
      <w:pPr>
        <w:spacing w:before="0" w:after="0" w:line="240" w:lineRule="auto"/>
      </w:pPr>
      <w:rPr>
        <w:b/>
        <w:bCs/>
        <w:color w:val="FFFFFF"/>
      </w:rPr>
      <w:tblPr/>
      <w:tcPr>
        <w:tcBorders>
          <w:top w:val="single" w:sz="8" w:space="0" w:color="71CF50"/>
          <w:left w:val="single" w:sz="8" w:space="0" w:color="71CF50"/>
          <w:bottom w:val="single" w:sz="8" w:space="0" w:color="71CF50"/>
          <w:right w:val="single" w:sz="8" w:space="0" w:color="71CF50"/>
          <w:insideH w:val="nil"/>
          <w:insideV w:val="nil"/>
        </w:tcBorders>
        <w:shd w:val="clear" w:color="auto" w:fill="4EA72E"/>
      </w:tcPr>
    </w:tblStylePr>
    <w:tblStylePr w:type="lastRow">
      <w:pPr>
        <w:spacing w:before="0" w:after="0" w:line="240" w:lineRule="auto"/>
      </w:pPr>
      <w:rPr>
        <w:b/>
        <w:bCs/>
      </w:rPr>
      <w:tblPr/>
      <w:tcPr>
        <w:tcBorders>
          <w:top w:val="double" w:sz="6" w:space="0" w:color="71CF50"/>
          <w:left w:val="single" w:sz="8" w:space="0" w:color="71CF50"/>
          <w:bottom w:val="single" w:sz="8" w:space="0" w:color="71CF50"/>
          <w:right w:val="single" w:sz="8" w:space="0" w:color="71CF50"/>
          <w:insideH w:val="nil"/>
          <w:insideV w:val="nil"/>
        </w:tcBorders>
      </w:tcPr>
    </w:tblStylePr>
    <w:tblStylePr w:type="firstCol">
      <w:rPr>
        <w:b/>
        <w:bCs/>
      </w:rPr>
    </w:tblStylePr>
    <w:tblStylePr w:type="lastCol">
      <w:rPr>
        <w:b/>
        <w:bCs/>
      </w:rPr>
    </w:tblStylePr>
    <w:tblStylePr w:type="band1Vert">
      <w:tblPr/>
      <w:tcPr>
        <w:shd w:val="clear" w:color="auto" w:fill="D0EFC5"/>
      </w:tcPr>
    </w:tblStylePr>
    <w:tblStylePr w:type="band1Horz">
      <w:tblPr/>
      <w:tcPr>
        <w:tcBorders>
          <w:insideH w:val="nil"/>
          <w:insideV w:val="nil"/>
        </w:tcBorders>
        <w:shd w:val="clear" w:color="auto" w:fill="D0EFC5"/>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608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56082"/>
      </w:tcPr>
    </w:tblStylePr>
    <w:tblStylePr w:type="lastCol">
      <w:rPr>
        <w:b/>
        <w:bCs/>
        <w:color w:val="FFFFFF"/>
      </w:rPr>
      <w:tblPr/>
      <w:tcPr>
        <w:tcBorders>
          <w:left w:val="nil"/>
          <w:right w:val="nil"/>
          <w:insideH w:val="nil"/>
          <w:insideV w:val="nil"/>
        </w:tcBorders>
        <w:shd w:val="clear" w:color="auto" w:fill="15608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971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97132"/>
      </w:tcPr>
    </w:tblStylePr>
    <w:tblStylePr w:type="lastCol">
      <w:rPr>
        <w:b/>
        <w:bCs/>
        <w:color w:val="FFFFFF"/>
      </w:rPr>
      <w:tblPr/>
      <w:tcPr>
        <w:tcBorders>
          <w:left w:val="nil"/>
          <w:right w:val="nil"/>
          <w:insideH w:val="nil"/>
          <w:insideV w:val="nil"/>
        </w:tcBorders>
        <w:shd w:val="clear" w:color="auto" w:fill="E9713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96B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96B24"/>
      </w:tcPr>
    </w:tblStylePr>
    <w:tblStylePr w:type="lastCol">
      <w:rPr>
        <w:b/>
        <w:bCs/>
        <w:color w:val="FFFFFF"/>
      </w:rPr>
      <w:tblPr/>
      <w:tcPr>
        <w:tcBorders>
          <w:left w:val="nil"/>
          <w:right w:val="nil"/>
          <w:insideH w:val="nil"/>
          <w:insideV w:val="nil"/>
        </w:tcBorders>
        <w:shd w:val="clear" w:color="auto" w:fill="196B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9E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F9ED5"/>
      </w:tcPr>
    </w:tblStylePr>
    <w:tblStylePr w:type="lastCol">
      <w:rPr>
        <w:b/>
        <w:bCs/>
        <w:color w:val="FFFFFF"/>
      </w:rPr>
      <w:tblPr/>
      <w:tcPr>
        <w:tcBorders>
          <w:left w:val="nil"/>
          <w:right w:val="nil"/>
          <w:insideH w:val="nil"/>
          <w:insideV w:val="nil"/>
        </w:tcBorders>
        <w:shd w:val="clear" w:color="auto" w:fill="0F9E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2B9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02B93"/>
      </w:tcPr>
    </w:tblStylePr>
    <w:tblStylePr w:type="lastCol">
      <w:rPr>
        <w:b/>
        <w:bCs/>
        <w:color w:val="FFFFFF"/>
      </w:rPr>
      <w:tblPr/>
      <w:tcPr>
        <w:tcBorders>
          <w:left w:val="nil"/>
          <w:right w:val="nil"/>
          <w:insideH w:val="nil"/>
          <w:insideV w:val="nil"/>
        </w:tcBorders>
        <w:shd w:val="clear" w:color="auto" w:fill="A02B9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EA72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EA72E"/>
      </w:tcPr>
    </w:tblStylePr>
    <w:tblStylePr w:type="lastCol">
      <w:rPr>
        <w:b/>
        <w:bCs/>
        <w:color w:val="FFFFFF"/>
      </w:rPr>
      <w:tblPr/>
      <w:tcPr>
        <w:tcBorders>
          <w:left w:val="nil"/>
          <w:right w:val="nil"/>
          <w:insideH w:val="nil"/>
          <w:insideV w:val="nil"/>
        </w:tcBorders>
        <w:shd w:val="clear" w:color="auto" w:fill="4EA72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0E2841"/>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156082"/>
        <w:bottom w:val="single" w:sz="8" w:space="0" w:color="156082"/>
      </w:tblBorders>
    </w:tblPr>
    <w:tblStylePr w:type="firstRow">
      <w:rPr>
        <w:rFonts w:ascii="Times New Roman" w:eastAsia="Times New Roman" w:hAnsi="Times New Roman" w:cs="Times New Roman"/>
      </w:rPr>
      <w:tblPr/>
      <w:tcPr>
        <w:tcBorders>
          <w:top w:val="nil"/>
          <w:bottom w:val="single" w:sz="8" w:space="0" w:color="156082"/>
        </w:tcBorders>
      </w:tcPr>
    </w:tblStylePr>
    <w:tblStylePr w:type="lastRow">
      <w:rPr>
        <w:b/>
        <w:bCs/>
        <w:color w:val="0E2841"/>
      </w:rPr>
      <w:tblPr/>
      <w:tcPr>
        <w:tcBorders>
          <w:top w:val="single" w:sz="8" w:space="0" w:color="156082"/>
          <w:bottom w:val="single" w:sz="8" w:space="0" w:color="156082"/>
        </w:tcBorders>
      </w:tcPr>
    </w:tblStylePr>
    <w:tblStylePr w:type="firstCol">
      <w:rPr>
        <w:b/>
        <w:bCs/>
      </w:rPr>
    </w:tblStylePr>
    <w:tblStylePr w:type="lastCol">
      <w:rPr>
        <w:b/>
        <w:bCs/>
      </w:rPr>
      <w:tblPr/>
      <w:tcPr>
        <w:tcBorders>
          <w:top w:val="single" w:sz="8" w:space="0" w:color="156082"/>
          <w:bottom w:val="single" w:sz="8" w:space="0" w:color="156082"/>
        </w:tcBorders>
      </w:tcPr>
    </w:tblStylePr>
    <w:tblStylePr w:type="band1Vert">
      <w:tblPr/>
      <w:tcPr>
        <w:shd w:val="clear" w:color="auto" w:fill="B2DEF2"/>
      </w:tcPr>
    </w:tblStylePr>
    <w:tblStylePr w:type="band1Horz">
      <w:tblPr/>
      <w:tcPr>
        <w:shd w:val="clear" w:color="auto" w:fill="B2DEF2"/>
      </w:tcPr>
    </w:tblStylePr>
  </w:style>
  <w:style w:type="table" w:customStyle="1" w:styleId="MediumList1-Accent21">
    <w:name w:val="Medium List 1 - Accent 21"/>
    <w:basedOn w:val="TableNormal"/>
    <w:next w:val="MediumList1-Accent2"/>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E97132"/>
        <w:bottom w:val="single" w:sz="8" w:space="0" w:color="E97132"/>
      </w:tblBorders>
    </w:tblPr>
    <w:tblStylePr w:type="firstRow">
      <w:rPr>
        <w:rFonts w:ascii="Times New Roman" w:eastAsia="Times New Roman" w:hAnsi="Times New Roman" w:cs="Times New Roman"/>
      </w:rPr>
      <w:tblPr/>
      <w:tcPr>
        <w:tcBorders>
          <w:top w:val="nil"/>
          <w:bottom w:val="single" w:sz="8" w:space="0" w:color="E97132"/>
        </w:tcBorders>
      </w:tcPr>
    </w:tblStylePr>
    <w:tblStylePr w:type="lastRow">
      <w:rPr>
        <w:b/>
        <w:bCs/>
        <w:color w:val="0E2841"/>
      </w:rPr>
      <w:tblPr/>
      <w:tcPr>
        <w:tcBorders>
          <w:top w:val="single" w:sz="8" w:space="0" w:color="E97132"/>
          <w:bottom w:val="single" w:sz="8" w:space="0" w:color="E97132"/>
        </w:tcBorders>
      </w:tcPr>
    </w:tblStylePr>
    <w:tblStylePr w:type="firstCol">
      <w:rPr>
        <w:b/>
        <w:bCs/>
      </w:rPr>
    </w:tblStylePr>
    <w:tblStylePr w:type="lastCol">
      <w:rPr>
        <w:b/>
        <w:bCs/>
      </w:rPr>
      <w:tblPr/>
      <w:tcPr>
        <w:tcBorders>
          <w:top w:val="single" w:sz="8" w:space="0" w:color="E97132"/>
          <w:bottom w:val="single" w:sz="8" w:space="0" w:color="E97132"/>
        </w:tcBorders>
      </w:tcPr>
    </w:tblStylePr>
    <w:tblStylePr w:type="band1Vert">
      <w:tblPr/>
      <w:tcPr>
        <w:shd w:val="clear" w:color="auto" w:fill="F9DBCC"/>
      </w:tcPr>
    </w:tblStylePr>
    <w:tblStylePr w:type="band1Horz">
      <w:tblPr/>
      <w:tcPr>
        <w:shd w:val="clear" w:color="auto" w:fill="F9DBCC"/>
      </w:tcPr>
    </w:tblStylePr>
  </w:style>
  <w:style w:type="table" w:customStyle="1" w:styleId="MediumList1-Accent31">
    <w:name w:val="Medium List 1 - Accent 31"/>
    <w:basedOn w:val="TableNormal"/>
    <w:next w:val="MediumList1-Accent3"/>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196B24"/>
        <w:bottom w:val="single" w:sz="8" w:space="0" w:color="196B24"/>
      </w:tblBorders>
    </w:tblPr>
    <w:tblStylePr w:type="firstRow">
      <w:rPr>
        <w:rFonts w:ascii="Times New Roman" w:eastAsia="Times New Roman" w:hAnsi="Times New Roman" w:cs="Times New Roman"/>
      </w:rPr>
      <w:tblPr/>
      <w:tcPr>
        <w:tcBorders>
          <w:top w:val="nil"/>
          <w:bottom w:val="single" w:sz="8" w:space="0" w:color="196B24"/>
        </w:tcBorders>
      </w:tcPr>
    </w:tblStylePr>
    <w:tblStylePr w:type="lastRow">
      <w:rPr>
        <w:b/>
        <w:bCs/>
        <w:color w:val="0E2841"/>
      </w:rPr>
      <w:tblPr/>
      <w:tcPr>
        <w:tcBorders>
          <w:top w:val="single" w:sz="8" w:space="0" w:color="196B24"/>
          <w:bottom w:val="single" w:sz="8" w:space="0" w:color="196B24"/>
        </w:tcBorders>
      </w:tcPr>
    </w:tblStylePr>
    <w:tblStylePr w:type="firstCol">
      <w:rPr>
        <w:b/>
        <w:bCs/>
      </w:rPr>
    </w:tblStylePr>
    <w:tblStylePr w:type="lastCol">
      <w:rPr>
        <w:b/>
        <w:bCs/>
      </w:rPr>
      <w:tblPr/>
      <w:tcPr>
        <w:tcBorders>
          <w:top w:val="single" w:sz="8" w:space="0" w:color="196B24"/>
          <w:bottom w:val="single" w:sz="8" w:space="0" w:color="196B24"/>
        </w:tcBorders>
      </w:tcPr>
    </w:tblStylePr>
    <w:tblStylePr w:type="band1Vert">
      <w:tblPr/>
      <w:tcPr>
        <w:shd w:val="clear" w:color="auto" w:fill="B3EDBA"/>
      </w:tcPr>
    </w:tblStylePr>
    <w:tblStylePr w:type="band1Horz">
      <w:tblPr/>
      <w:tcPr>
        <w:shd w:val="clear" w:color="auto" w:fill="B3EDBA"/>
      </w:tcPr>
    </w:tblStylePr>
  </w:style>
  <w:style w:type="table" w:customStyle="1" w:styleId="MediumList1-Accent41">
    <w:name w:val="Medium List 1 - Accent 41"/>
    <w:basedOn w:val="TableNormal"/>
    <w:next w:val="MediumList1-Accent4"/>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0F9ED5"/>
        <w:bottom w:val="single" w:sz="8" w:space="0" w:color="0F9ED5"/>
      </w:tblBorders>
    </w:tblPr>
    <w:tblStylePr w:type="firstRow">
      <w:rPr>
        <w:rFonts w:ascii="Times New Roman" w:eastAsia="Times New Roman" w:hAnsi="Times New Roman" w:cs="Times New Roman"/>
      </w:rPr>
      <w:tblPr/>
      <w:tcPr>
        <w:tcBorders>
          <w:top w:val="nil"/>
          <w:bottom w:val="single" w:sz="8" w:space="0" w:color="0F9ED5"/>
        </w:tcBorders>
      </w:tcPr>
    </w:tblStylePr>
    <w:tblStylePr w:type="lastRow">
      <w:rPr>
        <w:b/>
        <w:bCs/>
        <w:color w:val="0E2841"/>
      </w:rPr>
      <w:tblPr/>
      <w:tcPr>
        <w:tcBorders>
          <w:top w:val="single" w:sz="8" w:space="0" w:color="0F9ED5"/>
          <w:bottom w:val="single" w:sz="8" w:space="0" w:color="0F9ED5"/>
        </w:tcBorders>
      </w:tcPr>
    </w:tblStylePr>
    <w:tblStylePr w:type="firstCol">
      <w:rPr>
        <w:b/>
        <w:bCs/>
      </w:rPr>
    </w:tblStylePr>
    <w:tblStylePr w:type="lastCol">
      <w:rPr>
        <w:b/>
        <w:bCs/>
      </w:rPr>
      <w:tblPr/>
      <w:tcPr>
        <w:tcBorders>
          <w:top w:val="single" w:sz="8" w:space="0" w:color="0F9ED5"/>
          <w:bottom w:val="single" w:sz="8" w:space="0" w:color="0F9ED5"/>
        </w:tcBorders>
      </w:tcPr>
    </w:tblStylePr>
    <w:tblStylePr w:type="band1Vert">
      <w:tblPr/>
      <w:tcPr>
        <w:shd w:val="clear" w:color="auto" w:fill="BDE9FA"/>
      </w:tcPr>
    </w:tblStylePr>
    <w:tblStylePr w:type="band1Horz">
      <w:tblPr/>
      <w:tcPr>
        <w:shd w:val="clear" w:color="auto" w:fill="BDE9FA"/>
      </w:tcPr>
    </w:tblStylePr>
  </w:style>
  <w:style w:type="table" w:customStyle="1" w:styleId="MediumList1-Accent51">
    <w:name w:val="Medium List 1 - Accent 51"/>
    <w:basedOn w:val="TableNormal"/>
    <w:next w:val="MediumList1-Accent5"/>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A02B93"/>
        <w:bottom w:val="single" w:sz="8" w:space="0" w:color="A02B93"/>
      </w:tblBorders>
    </w:tblPr>
    <w:tblStylePr w:type="firstRow">
      <w:rPr>
        <w:rFonts w:ascii="Times New Roman" w:eastAsia="Times New Roman" w:hAnsi="Times New Roman" w:cs="Times New Roman"/>
      </w:rPr>
      <w:tblPr/>
      <w:tcPr>
        <w:tcBorders>
          <w:top w:val="nil"/>
          <w:bottom w:val="single" w:sz="8" w:space="0" w:color="A02B93"/>
        </w:tcBorders>
      </w:tcPr>
    </w:tblStylePr>
    <w:tblStylePr w:type="lastRow">
      <w:rPr>
        <w:b/>
        <w:bCs/>
        <w:color w:val="0E2841"/>
      </w:rPr>
      <w:tblPr/>
      <w:tcPr>
        <w:tcBorders>
          <w:top w:val="single" w:sz="8" w:space="0" w:color="A02B93"/>
          <w:bottom w:val="single" w:sz="8" w:space="0" w:color="A02B93"/>
        </w:tcBorders>
      </w:tcPr>
    </w:tblStylePr>
    <w:tblStylePr w:type="firstCol">
      <w:rPr>
        <w:b/>
        <w:bCs/>
      </w:rPr>
    </w:tblStylePr>
    <w:tblStylePr w:type="lastCol">
      <w:rPr>
        <w:b/>
        <w:bCs/>
      </w:rPr>
      <w:tblPr/>
      <w:tcPr>
        <w:tcBorders>
          <w:top w:val="single" w:sz="8" w:space="0" w:color="A02B93"/>
          <w:bottom w:val="single" w:sz="8" w:space="0" w:color="A02B93"/>
        </w:tcBorders>
      </w:tcPr>
    </w:tblStylePr>
    <w:tblStylePr w:type="band1Vert">
      <w:tblPr/>
      <w:tcPr>
        <w:shd w:val="clear" w:color="auto" w:fill="EFC3E9"/>
      </w:tcPr>
    </w:tblStylePr>
    <w:tblStylePr w:type="band1Horz">
      <w:tblPr/>
      <w:tcPr>
        <w:shd w:val="clear" w:color="auto" w:fill="EFC3E9"/>
      </w:tcPr>
    </w:tblStylePr>
  </w:style>
  <w:style w:type="table" w:customStyle="1" w:styleId="MediumList1-Accent61">
    <w:name w:val="Medium List 1 - Accent 61"/>
    <w:basedOn w:val="TableNormal"/>
    <w:next w:val="MediumList1-Accent6"/>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4EA72E"/>
        <w:bottom w:val="single" w:sz="8" w:space="0" w:color="4EA72E"/>
      </w:tblBorders>
    </w:tblPr>
    <w:tblStylePr w:type="firstRow">
      <w:rPr>
        <w:rFonts w:ascii="Times New Roman" w:eastAsia="Times New Roman" w:hAnsi="Times New Roman" w:cs="Times New Roman"/>
      </w:rPr>
      <w:tblPr/>
      <w:tcPr>
        <w:tcBorders>
          <w:top w:val="nil"/>
          <w:bottom w:val="single" w:sz="8" w:space="0" w:color="4EA72E"/>
        </w:tcBorders>
      </w:tcPr>
    </w:tblStylePr>
    <w:tblStylePr w:type="lastRow">
      <w:rPr>
        <w:b/>
        <w:bCs/>
        <w:color w:val="0E2841"/>
      </w:rPr>
      <w:tblPr/>
      <w:tcPr>
        <w:tcBorders>
          <w:top w:val="single" w:sz="8" w:space="0" w:color="4EA72E"/>
          <w:bottom w:val="single" w:sz="8" w:space="0" w:color="4EA72E"/>
        </w:tcBorders>
      </w:tcPr>
    </w:tblStylePr>
    <w:tblStylePr w:type="firstCol">
      <w:rPr>
        <w:b/>
        <w:bCs/>
      </w:rPr>
    </w:tblStylePr>
    <w:tblStylePr w:type="lastCol">
      <w:rPr>
        <w:b/>
        <w:bCs/>
      </w:rPr>
      <w:tblPr/>
      <w:tcPr>
        <w:tcBorders>
          <w:top w:val="single" w:sz="8" w:space="0" w:color="4EA72E"/>
          <w:bottom w:val="single" w:sz="8" w:space="0" w:color="4EA72E"/>
        </w:tcBorders>
      </w:tcPr>
    </w:tblStylePr>
    <w:tblStylePr w:type="band1Vert">
      <w:tblPr/>
      <w:tcPr>
        <w:shd w:val="clear" w:color="auto" w:fill="D0EFC5"/>
      </w:tcPr>
    </w:tblStylePr>
    <w:tblStylePr w:type="band1Horz">
      <w:tblPr/>
      <w:tcPr>
        <w:shd w:val="clear" w:color="auto" w:fill="D0EFC5"/>
      </w:tcPr>
    </w:tblStylePr>
  </w:style>
  <w:style w:type="table" w:customStyle="1" w:styleId="MediumList21">
    <w:name w:val="Medium List 21"/>
    <w:basedOn w:val="TableNormal"/>
    <w:next w:val="MediumList2"/>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rPr>
        <w:sz w:val="24"/>
        <w:szCs w:val="24"/>
      </w:rPr>
      <w:tblPr/>
      <w:tcPr>
        <w:tcBorders>
          <w:top w:val="nil"/>
          <w:left w:val="nil"/>
          <w:bottom w:val="single" w:sz="24" w:space="0" w:color="156082"/>
          <w:right w:val="nil"/>
          <w:insideH w:val="nil"/>
          <w:insideV w:val="nil"/>
        </w:tcBorders>
        <w:shd w:val="clear" w:color="auto" w:fill="FFFFFF"/>
      </w:tcPr>
    </w:tblStylePr>
    <w:tblStylePr w:type="lastRow">
      <w:tblPr/>
      <w:tcPr>
        <w:tcBorders>
          <w:top w:val="single" w:sz="8" w:space="0" w:color="156082"/>
          <w:left w:val="nil"/>
          <w:bottom w:val="nil"/>
          <w:right w:val="nil"/>
          <w:insideH w:val="nil"/>
          <w:insideV w:val="nil"/>
        </w:tcBorders>
        <w:shd w:val="clear" w:color="auto" w:fill="FFFFFF"/>
      </w:tcPr>
    </w:tblStylePr>
    <w:tblStylePr w:type="firstCol">
      <w:tblPr/>
      <w:tcPr>
        <w:tcBorders>
          <w:top w:val="nil"/>
          <w:left w:val="nil"/>
          <w:bottom w:val="nil"/>
          <w:right w:val="single" w:sz="8" w:space="0" w:color="156082"/>
          <w:insideH w:val="nil"/>
          <w:insideV w:val="nil"/>
        </w:tcBorders>
        <w:shd w:val="clear" w:color="auto" w:fill="FFFFFF"/>
      </w:tcPr>
    </w:tblStylePr>
    <w:tblStylePr w:type="lastCol">
      <w:tblPr/>
      <w:tcPr>
        <w:tcBorders>
          <w:top w:val="nil"/>
          <w:left w:val="single" w:sz="8" w:space="0" w:color="15608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2DEF2"/>
      </w:tcPr>
    </w:tblStylePr>
    <w:tblStylePr w:type="band1Horz">
      <w:tblPr/>
      <w:tcPr>
        <w:tcBorders>
          <w:top w:val="nil"/>
          <w:bottom w:val="nil"/>
          <w:insideH w:val="nil"/>
          <w:insideV w:val="nil"/>
        </w:tcBorders>
        <w:shd w:val="clear" w:color="auto" w:fill="B2DEF2"/>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rPr>
        <w:sz w:val="24"/>
        <w:szCs w:val="24"/>
      </w:rPr>
      <w:tblPr/>
      <w:tcPr>
        <w:tcBorders>
          <w:top w:val="nil"/>
          <w:left w:val="nil"/>
          <w:bottom w:val="single" w:sz="24" w:space="0" w:color="E97132"/>
          <w:right w:val="nil"/>
          <w:insideH w:val="nil"/>
          <w:insideV w:val="nil"/>
        </w:tcBorders>
        <w:shd w:val="clear" w:color="auto" w:fill="FFFFFF"/>
      </w:tcPr>
    </w:tblStylePr>
    <w:tblStylePr w:type="lastRow">
      <w:tblPr/>
      <w:tcPr>
        <w:tcBorders>
          <w:top w:val="single" w:sz="8" w:space="0" w:color="E97132"/>
          <w:left w:val="nil"/>
          <w:bottom w:val="nil"/>
          <w:right w:val="nil"/>
          <w:insideH w:val="nil"/>
          <w:insideV w:val="nil"/>
        </w:tcBorders>
        <w:shd w:val="clear" w:color="auto" w:fill="FFFFFF"/>
      </w:tcPr>
    </w:tblStylePr>
    <w:tblStylePr w:type="firstCol">
      <w:tblPr/>
      <w:tcPr>
        <w:tcBorders>
          <w:top w:val="nil"/>
          <w:left w:val="nil"/>
          <w:bottom w:val="nil"/>
          <w:right w:val="single" w:sz="8" w:space="0" w:color="E97132"/>
          <w:insideH w:val="nil"/>
          <w:insideV w:val="nil"/>
        </w:tcBorders>
        <w:shd w:val="clear" w:color="auto" w:fill="FFFFFF"/>
      </w:tcPr>
    </w:tblStylePr>
    <w:tblStylePr w:type="lastCol">
      <w:tblPr/>
      <w:tcPr>
        <w:tcBorders>
          <w:top w:val="nil"/>
          <w:left w:val="single" w:sz="8" w:space="0" w:color="E971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BCC"/>
      </w:tcPr>
    </w:tblStylePr>
    <w:tblStylePr w:type="band1Horz">
      <w:tblPr/>
      <w:tcPr>
        <w:tcBorders>
          <w:top w:val="nil"/>
          <w:bottom w:val="nil"/>
          <w:insideH w:val="nil"/>
          <w:insideV w:val="nil"/>
        </w:tcBorders>
        <w:shd w:val="clear" w:color="auto" w:fill="F9DBCC"/>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rPr>
        <w:sz w:val="24"/>
        <w:szCs w:val="24"/>
      </w:rPr>
      <w:tblPr/>
      <w:tcPr>
        <w:tcBorders>
          <w:top w:val="nil"/>
          <w:left w:val="nil"/>
          <w:bottom w:val="single" w:sz="24" w:space="0" w:color="196B24"/>
          <w:right w:val="nil"/>
          <w:insideH w:val="nil"/>
          <w:insideV w:val="nil"/>
        </w:tcBorders>
        <w:shd w:val="clear" w:color="auto" w:fill="FFFFFF"/>
      </w:tcPr>
    </w:tblStylePr>
    <w:tblStylePr w:type="lastRow">
      <w:tblPr/>
      <w:tcPr>
        <w:tcBorders>
          <w:top w:val="single" w:sz="8" w:space="0" w:color="196B24"/>
          <w:left w:val="nil"/>
          <w:bottom w:val="nil"/>
          <w:right w:val="nil"/>
          <w:insideH w:val="nil"/>
          <w:insideV w:val="nil"/>
        </w:tcBorders>
        <w:shd w:val="clear" w:color="auto" w:fill="FFFFFF"/>
      </w:tcPr>
    </w:tblStylePr>
    <w:tblStylePr w:type="firstCol">
      <w:tblPr/>
      <w:tcPr>
        <w:tcBorders>
          <w:top w:val="nil"/>
          <w:left w:val="nil"/>
          <w:bottom w:val="nil"/>
          <w:right w:val="single" w:sz="8" w:space="0" w:color="196B24"/>
          <w:insideH w:val="nil"/>
          <w:insideV w:val="nil"/>
        </w:tcBorders>
        <w:shd w:val="clear" w:color="auto" w:fill="FFFFFF"/>
      </w:tcPr>
    </w:tblStylePr>
    <w:tblStylePr w:type="lastCol">
      <w:tblPr/>
      <w:tcPr>
        <w:tcBorders>
          <w:top w:val="nil"/>
          <w:left w:val="single" w:sz="8" w:space="0" w:color="196B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EDBA"/>
      </w:tcPr>
    </w:tblStylePr>
    <w:tblStylePr w:type="band1Horz">
      <w:tblPr/>
      <w:tcPr>
        <w:tcBorders>
          <w:top w:val="nil"/>
          <w:bottom w:val="nil"/>
          <w:insideH w:val="nil"/>
          <w:insideV w:val="nil"/>
        </w:tcBorders>
        <w:shd w:val="clear" w:color="auto" w:fill="B3EDBA"/>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rPr>
        <w:sz w:val="24"/>
        <w:szCs w:val="24"/>
      </w:rPr>
      <w:tblPr/>
      <w:tcPr>
        <w:tcBorders>
          <w:top w:val="nil"/>
          <w:left w:val="nil"/>
          <w:bottom w:val="single" w:sz="24" w:space="0" w:color="0F9ED5"/>
          <w:right w:val="nil"/>
          <w:insideH w:val="nil"/>
          <w:insideV w:val="nil"/>
        </w:tcBorders>
        <w:shd w:val="clear" w:color="auto" w:fill="FFFFFF"/>
      </w:tcPr>
    </w:tblStylePr>
    <w:tblStylePr w:type="lastRow">
      <w:tblPr/>
      <w:tcPr>
        <w:tcBorders>
          <w:top w:val="single" w:sz="8" w:space="0" w:color="0F9ED5"/>
          <w:left w:val="nil"/>
          <w:bottom w:val="nil"/>
          <w:right w:val="nil"/>
          <w:insideH w:val="nil"/>
          <w:insideV w:val="nil"/>
        </w:tcBorders>
        <w:shd w:val="clear" w:color="auto" w:fill="FFFFFF"/>
      </w:tcPr>
    </w:tblStylePr>
    <w:tblStylePr w:type="firstCol">
      <w:tblPr/>
      <w:tcPr>
        <w:tcBorders>
          <w:top w:val="nil"/>
          <w:left w:val="nil"/>
          <w:bottom w:val="nil"/>
          <w:right w:val="single" w:sz="8" w:space="0" w:color="0F9ED5"/>
          <w:insideH w:val="nil"/>
          <w:insideV w:val="nil"/>
        </w:tcBorders>
        <w:shd w:val="clear" w:color="auto" w:fill="FFFFFF"/>
      </w:tcPr>
    </w:tblStylePr>
    <w:tblStylePr w:type="lastCol">
      <w:tblPr/>
      <w:tcPr>
        <w:tcBorders>
          <w:top w:val="nil"/>
          <w:left w:val="single" w:sz="8" w:space="0" w:color="0F9E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DE9FA"/>
      </w:tcPr>
    </w:tblStylePr>
    <w:tblStylePr w:type="band1Horz">
      <w:tblPr/>
      <w:tcPr>
        <w:tcBorders>
          <w:top w:val="nil"/>
          <w:bottom w:val="nil"/>
          <w:insideH w:val="nil"/>
          <w:insideV w:val="nil"/>
        </w:tcBorders>
        <w:shd w:val="clear" w:color="auto" w:fill="BDE9F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rPr>
        <w:sz w:val="24"/>
        <w:szCs w:val="24"/>
      </w:rPr>
      <w:tblPr/>
      <w:tcPr>
        <w:tcBorders>
          <w:top w:val="nil"/>
          <w:left w:val="nil"/>
          <w:bottom w:val="single" w:sz="24" w:space="0" w:color="A02B93"/>
          <w:right w:val="nil"/>
          <w:insideH w:val="nil"/>
          <w:insideV w:val="nil"/>
        </w:tcBorders>
        <w:shd w:val="clear" w:color="auto" w:fill="FFFFFF"/>
      </w:tcPr>
    </w:tblStylePr>
    <w:tblStylePr w:type="lastRow">
      <w:tblPr/>
      <w:tcPr>
        <w:tcBorders>
          <w:top w:val="single" w:sz="8" w:space="0" w:color="A02B93"/>
          <w:left w:val="nil"/>
          <w:bottom w:val="nil"/>
          <w:right w:val="nil"/>
          <w:insideH w:val="nil"/>
          <w:insideV w:val="nil"/>
        </w:tcBorders>
        <w:shd w:val="clear" w:color="auto" w:fill="FFFFFF"/>
      </w:tcPr>
    </w:tblStylePr>
    <w:tblStylePr w:type="firstCol">
      <w:tblPr/>
      <w:tcPr>
        <w:tcBorders>
          <w:top w:val="nil"/>
          <w:left w:val="nil"/>
          <w:bottom w:val="nil"/>
          <w:right w:val="single" w:sz="8" w:space="0" w:color="A02B93"/>
          <w:insideH w:val="nil"/>
          <w:insideV w:val="nil"/>
        </w:tcBorders>
        <w:shd w:val="clear" w:color="auto" w:fill="FFFFFF"/>
      </w:tcPr>
    </w:tblStylePr>
    <w:tblStylePr w:type="lastCol">
      <w:tblPr/>
      <w:tcPr>
        <w:tcBorders>
          <w:top w:val="nil"/>
          <w:left w:val="single" w:sz="8" w:space="0" w:color="A02B9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C3E9"/>
      </w:tcPr>
    </w:tblStylePr>
    <w:tblStylePr w:type="band1Horz">
      <w:tblPr/>
      <w:tcPr>
        <w:tcBorders>
          <w:top w:val="nil"/>
          <w:bottom w:val="nil"/>
          <w:insideH w:val="nil"/>
          <w:insideV w:val="nil"/>
        </w:tcBorders>
        <w:shd w:val="clear" w:color="auto" w:fill="EFC3E9"/>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rPr>
        <w:sz w:val="24"/>
        <w:szCs w:val="24"/>
      </w:rPr>
      <w:tblPr/>
      <w:tcPr>
        <w:tcBorders>
          <w:top w:val="nil"/>
          <w:left w:val="nil"/>
          <w:bottom w:val="single" w:sz="24" w:space="0" w:color="4EA72E"/>
          <w:right w:val="nil"/>
          <w:insideH w:val="nil"/>
          <w:insideV w:val="nil"/>
        </w:tcBorders>
        <w:shd w:val="clear" w:color="auto" w:fill="FFFFFF"/>
      </w:tcPr>
    </w:tblStylePr>
    <w:tblStylePr w:type="lastRow">
      <w:tblPr/>
      <w:tcPr>
        <w:tcBorders>
          <w:top w:val="single" w:sz="8" w:space="0" w:color="4EA72E"/>
          <w:left w:val="nil"/>
          <w:bottom w:val="nil"/>
          <w:right w:val="nil"/>
          <w:insideH w:val="nil"/>
          <w:insideV w:val="nil"/>
        </w:tcBorders>
        <w:shd w:val="clear" w:color="auto" w:fill="FFFFFF"/>
      </w:tcPr>
    </w:tblStylePr>
    <w:tblStylePr w:type="firstCol">
      <w:tblPr/>
      <w:tcPr>
        <w:tcBorders>
          <w:top w:val="nil"/>
          <w:left w:val="nil"/>
          <w:bottom w:val="nil"/>
          <w:right w:val="single" w:sz="8" w:space="0" w:color="4EA72E"/>
          <w:insideH w:val="nil"/>
          <w:insideV w:val="nil"/>
        </w:tcBorders>
        <w:shd w:val="clear" w:color="auto" w:fill="FFFFFF"/>
      </w:tcPr>
    </w:tblStylePr>
    <w:tblStylePr w:type="lastCol">
      <w:tblPr/>
      <w:tcPr>
        <w:tcBorders>
          <w:top w:val="nil"/>
          <w:left w:val="single" w:sz="8" w:space="0" w:color="4EA72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EFC5"/>
      </w:tcPr>
    </w:tblStylePr>
    <w:tblStylePr w:type="band1Horz">
      <w:tblPr/>
      <w:tcPr>
        <w:tcBorders>
          <w:top w:val="nil"/>
          <w:bottom w:val="nil"/>
          <w:insideH w:val="nil"/>
          <w:insideV w:val="nil"/>
        </w:tcBorders>
        <w:shd w:val="clear" w:color="auto" w:fill="D0EFC5"/>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insideV w:val="single" w:sz="8" w:space="0" w:color="2198CF"/>
      </w:tblBorders>
    </w:tblPr>
    <w:tcPr>
      <w:shd w:val="clear" w:color="auto" w:fill="B2DEF2"/>
    </w:tcPr>
    <w:tblStylePr w:type="firstRow">
      <w:rPr>
        <w:b/>
        <w:bCs/>
      </w:rPr>
    </w:tblStylePr>
    <w:tblStylePr w:type="lastRow">
      <w:rPr>
        <w:b/>
        <w:bCs/>
      </w:rPr>
      <w:tblPr/>
      <w:tcPr>
        <w:tcBorders>
          <w:top w:val="single" w:sz="18" w:space="0" w:color="2198CF"/>
        </w:tcBorders>
      </w:tcPr>
    </w:tblStylePr>
    <w:tblStylePr w:type="firstCol">
      <w:rPr>
        <w:b/>
        <w:bCs/>
      </w:rPr>
    </w:tblStylePr>
    <w:tblStylePr w:type="lastCol">
      <w:rPr>
        <w:b/>
        <w:bCs/>
      </w:rPr>
    </w:tblStylePr>
    <w:tblStylePr w:type="band1Vert">
      <w:tblPr/>
      <w:tcPr>
        <w:shd w:val="clear" w:color="auto" w:fill="64BDE6"/>
      </w:tcPr>
    </w:tblStylePr>
    <w:tblStylePr w:type="band1Horz">
      <w:tblPr/>
      <w:tcPr>
        <w:shd w:val="clear" w:color="auto" w:fill="64BDE6"/>
      </w:tcPr>
    </w:tblStylePr>
  </w:style>
  <w:style w:type="table" w:customStyle="1" w:styleId="MediumGrid1-Accent21">
    <w:name w:val="Medium Grid 1 - Accent 21"/>
    <w:basedOn w:val="TableNormal"/>
    <w:next w:val="MediumGrid1-Accent2"/>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insideV w:val="single" w:sz="8" w:space="0" w:color="EE9465"/>
      </w:tblBorders>
    </w:tblPr>
    <w:tcPr>
      <w:shd w:val="clear" w:color="auto" w:fill="F9DBCC"/>
    </w:tcPr>
    <w:tblStylePr w:type="firstRow">
      <w:rPr>
        <w:b/>
        <w:bCs/>
      </w:rPr>
    </w:tblStylePr>
    <w:tblStylePr w:type="lastRow">
      <w:rPr>
        <w:b/>
        <w:bCs/>
      </w:rPr>
      <w:tblPr/>
      <w:tcPr>
        <w:tcBorders>
          <w:top w:val="single" w:sz="18" w:space="0" w:color="EE9465"/>
        </w:tcBorders>
      </w:tcPr>
    </w:tblStylePr>
    <w:tblStylePr w:type="firstCol">
      <w:rPr>
        <w:b/>
        <w:bCs/>
      </w:rPr>
    </w:tblStylePr>
    <w:tblStylePr w:type="lastCol">
      <w:rPr>
        <w:b/>
        <w:bCs/>
      </w:rPr>
    </w:tblStylePr>
    <w:tblStylePr w:type="band1Vert">
      <w:tblPr/>
      <w:tcPr>
        <w:shd w:val="clear" w:color="auto" w:fill="F4B798"/>
      </w:tcPr>
    </w:tblStylePr>
    <w:tblStylePr w:type="band1Horz">
      <w:tblPr/>
      <w:tcPr>
        <w:shd w:val="clear" w:color="auto" w:fill="F4B798"/>
      </w:tcPr>
    </w:tblStylePr>
  </w:style>
  <w:style w:type="table" w:customStyle="1" w:styleId="MediumGrid1-Accent31">
    <w:name w:val="Medium Grid 1 - Accent 31"/>
    <w:basedOn w:val="TableNormal"/>
    <w:next w:val="MediumGrid1-Accent3"/>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insideV w:val="single" w:sz="8" w:space="0" w:color="2BB73D"/>
      </w:tblBorders>
    </w:tblPr>
    <w:tcPr>
      <w:shd w:val="clear" w:color="auto" w:fill="B3EDBA"/>
    </w:tcPr>
    <w:tblStylePr w:type="firstRow">
      <w:rPr>
        <w:b/>
        <w:bCs/>
      </w:rPr>
    </w:tblStylePr>
    <w:tblStylePr w:type="lastRow">
      <w:rPr>
        <w:b/>
        <w:bCs/>
      </w:rPr>
      <w:tblPr/>
      <w:tcPr>
        <w:tcBorders>
          <w:top w:val="single" w:sz="18" w:space="0" w:color="2BB73D"/>
        </w:tcBorders>
      </w:tcPr>
    </w:tblStylePr>
    <w:tblStylePr w:type="firstCol">
      <w:rPr>
        <w:b/>
        <w:bCs/>
      </w:rPr>
    </w:tblStylePr>
    <w:tblStylePr w:type="lastCol">
      <w:rPr>
        <w:b/>
        <w:bCs/>
      </w:rPr>
    </w:tblStylePr>
    <w:tblStylePr w:type="band1Vert">
      <w:tblPr/>
      <w:tcPr>
        <w:shd w:val="clear" w:color="auto" w:fill="66DB75"/>
      </w:tcPr>
    </w:tblStylePr>
    <w:tblStylePr w:type="band1Horz">
      <w:tblPr/>
      <w:tcPr>
        <w:shd w:val="clear" w:color="auto" w:fill="66DB75"/>
      </w:tcPr>
    </w:tblStylePr>
  </w:style>
  <w:style w:type="table" w:customStyle="1" w:styleId="MediumGrid1-Accent41">
    <w:name w:val="Medium Grid 1 - Accent 41"/>
    <w:basedOn w:val="TableNormal"/>
    <w:next w:val="MediumGrid1-Accent4"/>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insideV w:val="single" w:sz="8" w:space="0" w:color="39BEF1"/>
      </w:tblBorders>
    </w:tblPr>
    <w:tcPr>
      <w:shd w:val="clear" w:color="auto" w:fill="BDE9FA"/>
    </w:tcPr>
    <w:tblStylePr w:type="firstRow">
      <w:rPr>
        <w:b/>
        <w:bCs/>
      </w:rPr>
    </w:tblStylePr>
    <w:tblStylePr w:type="lastRow">
      <w:rPr>
        <w:b/>
        <w:bCs/>
      </w:rPr>
      <w:tblPr/>
      <w:tcPr>
        <w:tcBorders>
          <w:top w:val="single" w:sz="18" w:space="0" w:color="39BEF1"/>
        </w:tcBorders>
      </w:tcPr>
    </w:tblStylePr>
    <w:tblStylePr w:type="firstCol">
      <w:rPr>
        <w:b/>
        <w:bCs/>
      </w:rPr>
    </w:tblStylePr>
    <w:tblStylePr w:type="lastCol">
      <w:rPr>
        <w:b/>
        <w:bCs/>
      </w:rPr>
    </w:tblStylePr>
    <w:tblStylePr w:type="band1Vert">
      <w:tblPr/>
      <w:tcPr>
        <w:shd w:val="clear" w:color="auto" w:fill="7BD3F5"/>
      </w:tcPr>
    </w:tblStylePr>
    <w:tblStylePr w:type="band1Horz">
      <w:tblPr/>
      <w:tcPr>
        <w:shd w:val="clear" w:color="auto" w:fill="7BD3F5"/>
      </w:tcPr>
    </w:tblStylePr>
  </w:style>
  <w:style w:type="table" w:customStyle="1" w:styleId="MediumGrid1-Accent51">
    <w:name w:val="Medium Grid 1 - Accent 51"/>
    <w:basedOn w:val="TableNormal"/>
    <w:next w:val="MediumGrid1-Accent5"/>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insideV w:val="single" w:sz="8" w:space="0" w:color="CE49BF"/>
      </w:tblBorders>
    </w:tblPr>
    <w:tcPr>
      <w:shd w:val="clear" w:color="auto" w:fill="EFC3E9"/>
    </w:tcPr>
    <w:tblStylePr w:type="firstRow">
      <w:rPr>
        <w:b/>
        <w:bCs/>
      </w:rPr>
    </w:tblStylePr>
    <w:tblStylePr w:type="lastRow">
      <w:rPr>
        <w:b/>
        <w:bCs/>
      </w:rPr>
      <w:tblPr/>
      <w:tcPr>
        <w:tcBorders>
          <w:top w:val="single" w:sz="18" w:space="0" w:color="CE49BF"/>
        </w:tcBorders>
      </w:tcPr>
    </w:tblStylePr>
    <w:tblStylePr w:type="firstCol">
      <w:rPr>
        <w:b/>
        <w:bCs/>
      </w:rPr>
    </w:tblStylePr>
    <w:tblStylePr w:type="lastCol">
      <w:rPr>
        <w:b/>
        <w:bCs/>
      </w:rPr>
    </w:tblStylePr>
    <w:tblStylePr w:type="band1Vert">
      <w:tblPr/>
      <w:tcPr>
        <w:shd w:val="clear" w:color="auto" w:fill="DE86D4"/>
      </w:tcPr>
    </w:tblStylePr>
    <w:tblStylePr w:type="band1Horz">
      <w:tblPr/>
      <w:tcPr>
        <w:shd w:val="clear" w:color="auto" w:fill="DE86D4"/>
      </w:tcPr>
    </w:tblStylePr>
  </w:style>
  <w:style w:type="table" w:customStyle="1" w:styleId="MediumGrid1-Accent61">
    <w:name w:val="Medium Grid 1 - Accent 61"/>
    <w:basedOn w:val="TableNormal"/>
    <w:next w:val="MediumGrid1-Accent6"/>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insideV w:val="single" w:sz="8" w:space="0" w:color="71CF50"/>
      </w:tblBorders>
    </w:tblPr>
    <w:tcPr>
      <w:shd w:val="clear" w:color="auto" w:fill="D0EFC5"/>
    </w:tcPr>
    <w:tblStylePr w:type="firstRow">
      <w:rPr>
        <w:b/>
        <w:bCs/>
      </w:rPr>
    </w:tblStylePr>
    <w:tblStylePr w:type="lastRow">
      <w:rPr>
        <w:b/>
        <w:bCs/>
      </w:rPr>
      <w:tblPr/>
      <w:tcPr>
        <w:tcBorders>
          <w:top w:val="single" w:sz="18" w:space="0" w:color="71CF50"/>
        </w:tcBorders>
      </w:tcPr>
    </w:tblStylePr>
    <w:tblStylePr w:type="firstCol">
      <w:rPr>
        <w:b/>
        <w:bCs/>
      </w:rPr>
    </w:tblStylePr>
    <w:tblStylePr w:type="lastCol">
      <w:rPr>
        <w:b/>
        <w:bCs/>
      </w:rPr>
    </w:tblStylePr>
    <w:tblStylePr w:type="band1Vert">
      <w:tblPr/>
      <w:tcPr>
        <w:shd w:val="clear" w:color="auto" w:fill="A0DF8A"/>
      </w:tcPr>
    </w:tblStylePr>
    <w:tblStylePr w:type="band1Horz">
      <w:tblPr/>
      <w:tcPr>
        <w:shd w:val="clear" w:color="auto" w:fill="A0DF8A"/>
      </w:tcPr>
    </w:tblStylePr>
  </w:style>
  <w:style w:type="table" w:customStyle="1" w:styleId="MediumGrid21">
    <w:name w:val="Medium Grid 21"/>
    <w:basedOn w:val="TableNormal"/>
    <w:next w:val="MediumGrid2"/>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cPr>
      <w:shd w:val="clear" w:color="auto" w:fill="B2DEF2"/>
    </w:tcPr>
    <w:tblStylePr w:type="firstRow">
      <w:rPr>
        <w:b/>
        <w:bCs/>
        <w:color w:val="000000"/>
      </w:rPr>
      <w:tblPr/>
      <w:tcPr>
        <w:shd w:val="clear" w:color="auto" w:fill="E0F2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E4F5"/>
      </w:tcPr>
    </w:tblStylePr>
    <w:tblStylePr w:type="band1Vert">
      <w:tblPr/>
      <w:tcPr>
        <w:shd w:val="clear" w:color="auto" w:fill="64BDE6"/>
      </w:tcPr>
    </w:tblStylePr>
    <w:tblStylePr w:type="band1Horz">
      <w:tblPr/>
      <w:tcPr>
        <w:tcBorders>
          <w:insideH w:val="single" w:sz="6" w:space="0" w:color="156082"/>
          <w:insideV w:val="single" w:sz="6" w:space="0" w:color="156082"/>
        </w:tcBorders>
        <w:shd w:val="clear" w:color="auto" w:fill="64BDE6"/>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cPr>
      <w:shd w:val="clear" w:color="auto" w:fill="F9DBCC"/>
    </w:tcPr>
    <w:tblStylePr w:type="firstRow">
      <w:rPr>
        <w:b/>
        <w:bCs/>
        <w:color w:val="000000"/>
      </w:rPr>
      <w:tblPr/>
      <w:tcPr>
        <w:shd w:val="clear" w:color="auto" w:fill="FCF0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E2D5"/>
      </w:tcPr>
    </w:tblStylePr>
    <w:tblStylePr w:type="band1Vert">
      <w:tblPr/>
      <w:tcPr>
        <w:shd w:val="clear" w:color="auto" w:fill="F4B798"/>
      </w:tcPr>
    </w:tblStylePr>
    <w:tblStylePr w:type="band1Horz">
      <w:tblPr/>
      <w:tcPr>
        <w:tcBorders>
          <w:insideH w:val="single" w:sz="6" w:space="0" w:color="E97132"/>
          <w:insideV w:val="single" w:sz="6" w:space="0" w:color="E97132"/>
        </w:tcBorders>
        <w:shd w:val="clear" w:color="auto" w:fill="F4B7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cPr>
      <w:shd w:val="clear" w:color="auto" w:fill="B3EDBA"/>
    </w:tcPr>
    <w:tblStylePr w:type="firstRow">
      <w:rPr>
        <w:b/>
        <w:bCs/>
        <w:color w:val="000000"/>
      </w:rPr>
      <w:tblPr/>
      <w:tcPr>
        <w:shd w:val="clear" w:color="auto" w:fill="E0F8E3"/>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F0C7"/>
      </w:tcPr>
    </w:tblStylePr>
    <w:tblStylePr w:type="band1Vert">
      <w:tblPr/>
      <w:tcPr>
        <w:shd w:val="clear" w:color="auto" w:fill="66DB75"/>
      </w:tcPr>
    </w:tblStylePr>
    <w:tblStylePr w:type="band1Horz">
      <w:tblPr/>
      <w:tcPr>
        <w:tcBorders>
          <w:insideH w:val="single" w:sz="6" w:space="0" w:color="196B24"/>
          <w:insideV w:val="single" w:sz="6" w:space="0" w:color="196B24"/>
        </w:tcBorders>
        <w:shd w:val="clear" w:color="auto" w:fill="66DB75"/>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cPr>
      <w:shd w:val="clear" w:color="auto" w:fill="BDE9FA"/>
    </w:tcPr>
    <w:tblStylePr w:type="firstRow">
      <w:rPr>
        <w:b/>
        <w:bCs/>
        <w:color w:val="000000"/>
      </w:rPr>
      <w:tblPr/>
      <w:tcPr>
        <w:shd w:val="clear" w:color="auto" w:fill="E5F6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AEDFB"/>
      </w:tcPr>
    </w:tblStylePr>
    <w:tblStylePr w:type="band1Vert">
      <w:tblPr/>
      <w:tcPr>
        <w:shd w:val="clear" w:color="auto" w:fill="7BD3F5"/>
      </w:tcPr>
    </w:tblStylePr>
    <w:tblStylePr w:type="band1Horz">
      <w:tblPr/>
      <w:tcPr>
        <w:tcBorders>
          <w:insideH w:val="single" w:sz="6" w:space="0" w:color="0F9ED5"/>
          <w:insideV w:val="single" w:sz="6" w:space="0" w:color="0F9ED5"/>
        </w:tcBorders>
        <w:shd w:val="clear" w:color="auto" w:fill="7BD3F5"/>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cPr>
      <w:shd w:val="clear" w:color="auto" w:fill="EFC3E9"/>
    </w:tcPr>
    <w:tblStylePr w:type="firstRow">
      <w:rPr>
        <w:b/>
        <w:bCs/>
        <w:color w:val="000000"/>
      </w:rPr>
      <w:tblPr/>
      <w:tcPr>
        <w:shd w:val="clear" w:color="auto" w:fill="F8E7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CEED"/>
      </w:tcPr>
    </w:tblStylePr>
    <w:tblStylePr w:type="band1Vert">
      <w:tblPr/>
      <w:tcPr>
        <w:shd w:val="clear" w:color="auto" w:fill="DE86D4"/>
      </w:tcPr>
    </w:tblStylePr>
    <w:tblStylePr w:type="band1Horz">
      <w:tblPr/>
      <w:tcPr>
        <w:tcBorders>
          <w:insideH w:val="single" w:sz="6" w:space="0" w:color="A02B93"/>
          <w:insideV w:val="single" w:sz="6" w:space="0" w:color="A02B93"/>
        </w:tcBorders>
        <w:shd w:val="clear" w:color="auto" w:fill="DE86D4"/>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cPr>
      <w:shd w:val="clear" w:color="auto" w:fill="D0EFC5"/>
    </w:tcPr>
    <w:tblStylePr w:type="firstRow">
      <w:rPr>
        <w:b/>
        <w:bCs/>
        <w:color w:val="000000"/>
      </w:rPr>
      <w:tblPr/>
      <w:tcPr>
        <w:shd w:val="clear" w:color="auto" w:fill="ECF8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F2D0"/>
      </w:tcPr>
    </w:tblStylePr>
    <w:tblStylePr w:type="band1Vert">
      <w:tblPr/>
      <w:tcPr>
        <w:shd w:val="clear" w:color="auto" w:fill="A0DF8A"/>
      </w:tcPr>
    </w:tblStylePr>
    <w:tblStylePr w:type="band1Horz">
      <w:tblPr/>
      <w:tcPr>
        <w:tcBorders>
          <w:insideH w:val="single" w:sz="6" w:space="0" w:color="4EA72E"/>
          <w:insideV w:val="single" w:sz="6" w:space="0" w:color="4EA72E"/>
        </w:tcBorders>
        <w:shd w:val="clear" w:color="auto" w:fill="A0DF8A"/>
      </w:tcPr>
    </w:tblStylePr>
    <w:tblStylePr w:type="nwCell">
      <w:tblPr/>
      <w:tcPr>
        <w:shd w:val="clear" w:color="auto" w:fill="FFFFFF"/>
      </w:tcPr>
    </w:tblStylePr>
  </w:style>
  <w:style w:type="table" w:customStyle="1" w:styleId="MediumGrid31">
    <w:name w:val="Medium Grid 31"/>
    <w:basedOn w:val="TableNormal"/>
    <w:next w:val="MediumGrid3"/>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2DEF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608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608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608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608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4BDE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4BDE6"/>
      </w:tcPr>
    </w:tblStylePr>
  </w:style>
  <w:style w:type="table" w:customStyle="1" w:styleId="MediumGrid3-Accent21">
    <w:name w:val="Medium Grid 3 - Accent 21"/>
    <w:basedOn w:val="TableNormal"/>
    <w:next w:val="MediumGrid3-Accent2"/>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B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971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971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971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9713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B7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B798"/>
      </w:tcPr>
    </w:tblStylePr>
  </w:style>
  <w:style w:type="table" w:customStyle="1" w:styleId="MediumGrid3-Accent31">
    <w:name w:val="Medium Grid 3 - Accent 31"/>
    <w:basedOn w:val="TableNormal"/>
    <w:next w:val="MediumGrid3-Accent3"/>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3EDB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96B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96B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96B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96B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6DB7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6DB75"/>
      </w:tcPr>
    </w:tblStylePr>
  </w:style>
  <w:style w:type="table" w:customStyle="1" w:styleId="MediumGrid3-Accent41">
    <w:name w:val="Medium Grid 3 - Accent 41"/>
    <w:basedOn w:val="TableNormal"/>
    <w:next w:val="MediumGrid3-Accent4"/>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DE9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9E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9E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9E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9E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BD3F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BD3F5"/>
      </w:tcPr>
    </w:tblStylePr>
  </w:style>
  <w:style w:type="table" w:customStyle="1" w:styleId="MediumGrid3-Accent51">
    <w:name w:val="Medium Grid 3 - Accent 51"/>
    <w:basedOn w:val="TableNormal"/>
    <w:next w:val="MediumGrid3-Accent5"/>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C3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02B9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02B9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02B9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02B9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E86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E86D4"/>
      </w:tcPr>
    </w:tblStylePr>
  </w:style>
  <w:style w:type="table" w:customStyle="1" w:styleId="MediumGrid3-Accent61">
    <w:name w:val="Medium Grid 3 - Accent 61"/>
    <w:basedOn w:val="TableNormal"/>
    <w:next w:val="MediumGrid3-Accent6"/>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EF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EA72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EA72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EA72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EA72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0DF8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0DF8A"/>
      </w:tcPr>
    </w:tblStylePr>
  </w:style>
  <w:style w:type="table" w:customStyle="1" w:styleId="DarkList1">
    <w:name w:val="Dark List1"/>
    <w:basedOn w:val="TableNormal"/>
    <w:next w:val="DarkList"/>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15608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2F40"/>
      </w:tcPr>
    </w:tblStylePr>
    <w:tblStylePr w:type="firstCol">
      <w:tblPr/>
      <w:tcPr>
        <w:tcBorders>
          <w:top w:val="nil"/>
          <w:left w:val="nil"/>
          <w:bottom w:val="nil"/>
          <w:right w:val="single" w:sz="18" w:space="0" w:color="FFFFFF"/>
          <w:insideH w:val="nil"/>
          <w:insideV w:val="nil"/>
        </w:tcBorders>
        <w:shd w:val="clear" w:color="auto" w:fill="0F4761"/>
      </w:tcPr>
    </w:tblStylePr>
    <w:tblStylePr w:type="lastCol">
      <w:tblPr/>
      <w:tcPr>
        <w:tcBorders>
          <w:top w:val="nil"/>
          <w:left w:val="single" w:sz="18" w:space="0" w:color="FFFFFF"/>
          <w:bottom w:val="nil"/>
          <w:right w:val="nil"/>
          <w:insideH w:val="nil"/>
          <w:insideV w:val="nil"/>
        </w:tcBorders>
        <w:shd w:val="clear" w:color="auto" w:fill="0F4761"/>
      </w:tcPr>
    </w:tblStylePr>
    <w:tblStylePr w:type="band1Vert">
      <w:tblPr/>
      <w:tcPr>
        <w:tcBorders>
          <w:top w:val="nil"/>
          <w:left w:val="nil"/>
          <w:bottom w:val="nil"/>
          <w:right w:val="nil"/>
          <w:insideH w:val="nil"/>
          <w:insideV w:val="nil"/>
        </w:tcBorders>
        <w:shd w:val="clear" w:color="auto" w:fill="0F4761"/>
      </w:tcPr>
    </w:tblStylePr>
    <w:tblStylePr w:type="band1Horz">
      <w:tblPr/>
      <w:tcPr>
        <w:tcBorders>
          <w:top w:val="nil"/>
          <w:left w:val="nil"/>
          <w:bottom w:val="nil"/>
          <w:right w:val="nil"/>
          <w:insideH w:val="nil"/>
          <w:insideV w:val="nil"/>
        </w:tcBorders>
        <w:shd w:val="clear" w:color="auto" w:fill="0F4761"/>
      </w:tcPr>
    </w:tblStylePr>
  </w:style>
  <w:style w:type="table" w:customStyle="1" w:styleId="DarkList-Accent21">
    <w:name w:val="Dark List - Accent 21"/>
    <w:basedOn w:val="TableNormal"/>
    <w:next w:val="DarkList-Accent2"/>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E9713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40D"/>
      </w:tcPr>
    </w:tblStylePr>
    <w:tblStylePr w:type="firstCol">
      <w:tblPr/>
      <w:tcPr>
        <w:tcBorders>
          <w:top w:val="nil"/>
          <w:left w:val="nil"/>
          <w:bottom w:val="nil"/>
          <w:right w:val="single" w:sz="18" w:space="0" w:color="FFFFFF"/>
          <w:insideH w:val="nil"/>
          <w:insideV w:val="nil"/>
        </w:tcBorders>
        <w:shd w:val="clear" w:color="auto" w:fill="BF4E14"/>
      </w:tcPr>
    </w:tblStylePr>
    <w:tblStylePr w:type="lastCol">
      <w:tblPr/>
      <w:tcPr>
        <w:tcBorders>
          <w:top w:val="nil"/>
          <w:left w:val="single" w:sz="18" w:space="0" w:color="FFFFFF"/>
          <w:bottom w:val="nil"/>
          <w:right w:val="nil"/>
          <w:insideH w:val="nil"/>
          <w:insideV w:val="nil"/>
        </w:tcBorders>
        <w:shd w:val="clear" w:color="auto" w:fill="BF4E14"/>
      </w:tcPr>
    </w:tblStylePr>
    <w:tblStylePr w:type="band1Vert">
      <w:tblPr/>
      <w:tcPr>
        <w:tcBorders>
          <w:top w:val="nil"/>
          <w:left w:val="nil"/>
          <w:bottom w:val="nil"/>
          <w:right w:val="nil"/>
          <w:insideH w:val="nil"/>
          <w:insideV w:val="nil"/>
        </w:tcBorders>
        <w:shd w:val="clear" w:color="auto" w:fill="BF4E14"/>
      </w:tcPr>
    </w:tblStylePr>
    <w:tblStylePr w:type="band1Horz">
      <w:tblPr/>
      <w:tcPr>
        <w:tcBorders>
          <w:top w:val="nil"/>
          <w:left w:val="nil"/>
          <w:bottom w:val="nil"/>
          <w:right w:val="nil"/>
          <w:insideH w:val="nil"/>
          <w:insideV w:val="nil"/>
        </w:tcBorders>
        <w:shd w:val="clear" w:color="auto" w:fill="BF4E14"/>
      </w:tcPr>
    </w:tblStylePr>
  </w:style>
  <w:style w:type="table" w:customStyle="1" w:styleId="DarkList-Accent31">
    <w:name w:val="Dark List - Accent 31"/>
    <w:basedOn w:val="TableNormal"/>
    <w:next w:val="DarkList-Accent3"/>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196B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3511"/>
      </w:tcPr>
    </w:tblStylePr>
    <w:tblStylePr w:type="firstCol">
      <w:tblPr/>
      <w:tcPr>
        <w:tcBorders>
          <w:top w:val="nil"/>
          <w:left w:val="nil"/>
          <w:bottom w:val="nil"/>
          <w:right w:val="single" w:sz="18" w:space="0" w:color="FFFFFF"/>
          <w:insideH w:val="nil"/>
          <w:insideV w:val="nil"/>
        </w:tcBorders>
        <w:shd w:val="clear" w:color="auto" w:fill="124F1A"/>
      </w:tcPr>
    </w:tblStylePr>
    <w:tblStylePr w:type="lastCol">
      <w:tblPr/>
      <w:tcPr>
        <w:tcBorders>
          <w:top w:val="nil"/>
          <w:left w:val="single" w:sz="18" w:space="0" w:color="FFFFFF"/>
          <w:bottom w:val="nil"/>
          <w:right w:val="nil"/>
          <w:insideH w:val="nil"/>
          <w:insideV w:val="nil"/>
        </w:tcBorders>
        <w:shd w:val="clear" w:color="auto" w:fill="124F1A"/>
      </w:tcPr>
    </w:tblStylePr>
    <w:tblStylePr w:type="band1Vert">
      <w:tblPr/>
      <w:tcPr>
        <w:tcBorders>
          <w:top w:val="nil"/>
          <w:left w:val="nil"/>
          <w:bottom w:val="nil"/>
          <w:right w:val="nil"/>
          <w:insideH w:val="nil"/>
          <w:insideV w:val="nil"/>
        </w:tcBorders>
        <w:shd w:val="clear" w:color="auto" w:fill="124F1A"/>
      </w:tcPr>
    </w:tblStylePr>
    <w:tblStylePr w:type="band1Horz">
      <w:tblPr/>
      <w:tcPr>
        <w:tcBorders>
          <w:top w:val="nil"/>
          <w:left w:val="nil"/>
          <w:bottom w:val="nil"/>
          <w:right w:val="nil"/>
          <w:insideH w:val="nil"/>
          <w:insideV w:val="nil"/>
        </w:tcBorders>
        <w:shd w:val="clear" w:color="auto" w:fill="124F1A"/>
      </w:tcPr>
    </w:tblStylePr>
  </w:style>
  <w:style w:type="table" w:customStyle="1" w:styleId="DarkList-Accent41">
    <w:name w:val="Dark List - Accent 41"/>
    <w:basedOn w:val="TableNormal"/>
    <w:next w:val="DarkList-Accent4"/>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0F9E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74E69"/>
      </w:tcPr>
    </w:tblStylePr>
    <w:tblStylePr w:type="firstCol">
      <w:tblPr/>
      <w:tcPr>
        <w:tcBorders>
          <w:top w:val="nil"/>
          <w:left w:val="nil"/>
          <w:bottom w:val="nil"/>
          <w:right w:val="single" w:sz="18" w:space="0" w:color="FFFFFF"/>
          <w:insideH w:val="nil"/>
          <w:insideV w:val="nil"/>
        </w:tcBorders>
        <w:shd w:val="clear" w:color="auto" w:fill="0B769F"/>
      </w:tcPr>
    </w:tblStylePr>
    <w:tblStylePr w:type="lastCol">
      <w:tblPr/>
      <w:tcPr>
        <w:tcBorders>
          <w:top w:val="nil"/>
          <w:left w:val="single" w:sz="18" w:space="0" w:color="FFFFFF"/>
          <w:bottom w:val="nil"/>
          <w:right w:val="nil"/>
          <w:insideH w:val="nil"/>
          <w:insideV w:val="nil"/>
        </w:tcBorders>
        <w:shd w:val="clear" w:color="auto" w:fill="0B769F"/>
      </w:tcPr>
    </w:tblStylePr>
    <w:tblStylePr w:type="band1Vert">
      <w:tblPr/>
      <w:tcPr>
        <w:tcBorders>
          <w:top w:val="nil"/>
          <w:left w:val="nil"/>
          <w:bottom w:val="nil"/>
          <w:right w:val="nil"/>
          <w:insideH w:val="nil"/>
          <w:insideV w:val="nil"/>
        </w:tcBorders>
        <w:shd w:val="clear" w:color="auto" w:fill="0B769F"/>
      </w:tcPr>
    </w:tblStylePr>
    <w:tblStylePr w:type="band1Horz">
      <w:tblPr/>
      <w:tcPr>
        <w:tcBorders>
          <w:top w:val="nil"/>
          <w:left w:val="nil"/>
          <w:bottom w:val="nil"/>
          <w:right w:val="nil"/>
          <w:insideH w:val="nil"/>
          <w:insideV w:val="nil"/>
        </w:tcBorders>
        <w:shd w:val="clear" w:color="auto" w:fill="0B769F"/>
      </w:tcPr>
    </w:tblStylePr>
  </w:style>
  <w:style w:type="table" w:customStyle="1" w:styleId="DarkList-Accent51">
    <w:name w:val="Dark List - Accent 51"/>
    <w:basedOn w:val="TableNormal"/>
    <w:next w:val="DarkList-Accent5"/>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A02B9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1548"/>
      </w:tcPr>
    </w:tblStylePr>
    <w:tblStylePr w:type="firstCol">
      <w:tblPr/>
      <w:tcPr>
        <w:tcBorders>
          <w:top w:val="nil"/>
          <w:left w:val="nil"/>
          <w:bottom w:val="nil"/>
          <w:right w:val="single" w:sz="18" w:space="0" w:color="FFFFFF"/>
          <w:insideH w:val="nil"/>
          <w:insideV w:val="nil"/>
        </w:tcBorders>
        <w:shd w:val="clear" w:color="auto" w:fill="77206D"/>
      </w:tcPr>
    </w:tblStylePr>
    <w:tblStylePr w:type="lastCol">
      <w:tblPr/>
      <w:tcPr>
        <w:tcBorders>
          <w:top w:val="nil"/>
          <w:left w:val="single" w:sz="18" w:space="0" w:color="FFFFFF"/>
          <w:bottom w:val="nil"/>
          <w:right w:val="nil"/>
          <w:insideH w:val="nil"/>
          <w:insideV w:val="nil"/>
        </w:tcBorders>
        <w:shd w:val="clear" w:color="auto" w:fill="77206D"/>
      </w:tcPr>
    </w:tblStylePr>
    <w:tblStylePr w:type="band1Vert">
      <w:tblPr/>
      <w:tcPr>
        <w:tcBorders>
          <w:top w:val="nil"/>
          <w:left w:val="nil"/>
          <w:bottom w:val="nil"/>
          <w:right w:val="nil"/>
          <w:insideH w:val="nil"/>
          <w:insideV w:val="nil"/>
        </w:tcBorders>
        <w:shd w:val="clear" w:color="auto" w:fill="77206D"/>
      </w:tcPr>
    </w:tblStylePr>
    <w:tblStylePr w:type="band1Horz">
      <w:tblPr/>
      <w:tcPr>
        <w:tcBorders>
          <w:top w:val="nil"/>
          <w:left w:val="nil"/>
          <w:bottom w:val="nil"/>
          <w:right w:val="nil"/>
          <w:insideH w:val="nil"/>
          <w:insideV w:val="nil"/>
        </w:tcBorders>
        <w:shd w:val="clear" w:color="auto" w:fill="77206D"/>
      </w:tcPr>
    </w:tblStylePr>
  </w:style>
  <w:style w:type="table" w:customStyle="1" w:styleId="DarkList-Accent61">
    <w:name w:val="Dark List - Accent 61"/>
    <w:basedOn w:val="TableNormal"/>
    <w:next w:val="DarkList-Accent6"/>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4EA7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5317"/>
      </w:tcPr>
    </w:tblStylePr>
    <w:tblStylePr w:type="firstCol">
      <w:tblPr/>
      <w:tcPr>
        <w:tcBorders>
          <w:top w:val="nil"/>
          <w:left w:val="nil"/>
          <w:bottom w:val="nil"/>
          <w:right w:val="single" w:sz="18" w:space="0" w:color="FFFFFF"/>
          <w:insideH w:val="nil"/>
          <w:insideV w:val="nil"/>
        </w:tcBorders>
        <w:shd w:val="clear" w:color="auto" w:fill="3A7C22"/>
      </w:tcPr>
    </w:tblStylePr>
    <w:tblStylePr w:type="lastCol">
      <w:tblPr/>
      <w:tcPr>
        <w:tcBorders>
          <w:top w:val="nil"/>
          <w:left w:val="single" w:sz="18" w:space="0" w:color="FFFFFF"/>
          <w:bottom w:val="nil"/>
          <w:right w:val="nil"/>
          <w:insideH w:val="nil"/>
          <w:insideV w:val="nil"/>
        </w:tcBorders>
        <w:shd w:val="clear" w:color="auto" w:fill="3A7C22"/>
      </w:tcPr>
    </w:tblStylePr>
    <w:tblStylePr w:type="band1Vert">
      <w:tblPr/>
      <w:tcPr>
        <w:tcBorders>
          <w:top w:val="nil"/>
          <w:left w:val="nil"/>
          <w:bottom w:val="nil"/>
          <w:right w:val="nil"/>
          <w:insideH w:val="nil"/>
          <w:insideV w:val="nil"/>
        </w:tcBorders>
        <w:shd w:val="clear" w:color="auto" w:fill="3A7C22"/>
      </w:tcPr>
    </w:tblStylePr>
    <w:tblStylePr w:type="band1Horz">
      <w:tblPr/>
      <w:tcPr>
        <w:tcBorders>
          <w:top w:val="nil"/>
          <w:left w:val="nil"/>
          <w:bottom w:val="nil"/>
          <w:right w:val="nil"/>
          <w:insideH w:val="nil"/>
          <w:insideV w:val="nil"/>
        </w:tcBorders>
        <w:shd w:val="clear" w:color="auto" w:fill="3A7C22"/>
      </w:tcPr>
    </w:tblStylePr>
  </w:style>
  <w:style w:type="table" w:customStyle="1" w:styleId="ColorfulShading1">
    <w:name w:val="Colorful Shading1"/>
    <w:basedOn w:val="TableNormal"/>
    <w:next w:val="ColorfulShading"/>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E97132"/>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E97132"/>
        <w:left w:val="single" w:sz="4" w:space="0" w:color="156082"/>
        <w:bottom w:val="single" w:sz="4" w:space="0" w:color="156082"/>
        <w:right w:val="single" w:sz="4" w:space="0" w:color="156082"/>
        <w:insideH w:val="single" w:sz="4" w:space="0" w:color="FFFFFF"/>
        <w:insideV w:val="single" w:sz="4" w:space="0" w:color="FFFFFF"/>
      </w:tblBorders>
    </w:tblPr>
    <w:tcPr>
      <w:shd w:val="clear" w:color="auto" w:fill="E0F2F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394D"/>
      </w:tcPr>
    </w:tblStylePr>
    <w:tblStylePr w:type="firstCol">
      <w:rPr>
        <w:color w:val="FFFFFF"/>
      </w:rPr>
      <w:tblPr/>
      <w:tcPr>
        <w:tcBorders>
          <w:top w:val="nil"/>
          <w:left w:val="nil"/>
          <w:bottom w:val="nil"/>
          <w:right w:val="nil"/>
          <w:insideH w:val="single" w:sz="4" w:space="0" w:color="0C394D"/>
          <w:insideV w:val="nil"/>
        </w:tcBorders>
        <w:shd w:val="clear" w:color="auto" w:fill="0C394D"/>
      </w:tcPr>
    </w:tblStylePr>
    <w:tblStylePr w:type="lastCol">
      <w:rPr>
        <w:color w:val="FFFFFF"/>
      </w:rPr>
      <w:tblPr/>
      <w:tcPr>
        <w:tcBorders>
          <w:top w:val="nil"/>
          <w:left w:val="nil"/>
          <w:bottom w:val="nil"/>
          <w:right w:val="nil"/>
          <w:insideH w:val="nil"/>
          <w:insideV w:val="nil"/>
        </w:tcBorders>
        <w:shd w:val="clear" w:color="auto" w:fill="0C394D"/>
      </w:tcPr>
    </w:tblStylePr>
    <w:tblStylePr w:type="band1Vert">
      <w:tblPr/>
      <w:tcPr>
        <w:shd w:val="clear" w:color="auto" w:fill="83CAEB"/>
      </w:tcPr>
    </w:tblStylePr>
    <w:tblStylePr w:type="band1Horz">
      <w:tblPr/>
      <w:tcPr>
        <w:shd w:val="clear" w:color="auto" w:fill="64BDE6"/>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E97132"/>
        <w:left w:val="single" w:sz="4" w:space="0" w:color="E97132"/>
        <w:bottom w:val="single" w:sz="4" w:space="0" w:color="E97132"/>
        <w:right w:val="single" w:sz="4" w:space="0" w:color="E97132"/>
        <w:insideH w:val="single" w:sz="4" w:space="0" w:color="FFFFFF"/>
        <w:insideV w:val="single" w:sz="4" w:space="0" w:color="FFFFFF"/>
      </w:tblBorders>
    </w:tblPr>
    <w:tcPr>
      <w:shd w:val="clear" w:color="auto" w:fill="FCF0E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F10"/>
      </w:tcPr>
    </w:tblStylePr>
    <w:tblStylePr w:type="firstCol">
      <w:rPr>
        <w:color w:val="FFFFFF"/>
      </w:rPr>
      <w:tblPr/>
      <w:tcPr>
        <w:tcBorders>
          <w:top w:val="nil"/>
          <w:left w:val="nil"/>
          <w:bottom w:val="nil"/>
          <w:right w:val="nil"/>
          <w:insideH w:val="single" w:sz="4" w:space="0" w:color="993F10"/>
          <w:insideV w:val="nil"/>
        </w:tcBorders>
        <w:shd w:val="clear" w:color="auto" w:fill="993F10"/>
      </w:tcPr>
    </w:tblStylePr>
    <w:tblStylePr w:type="lastCol">
      <w:rPr>
        <w:color w:val="FFFFFF"/>
      </w:rPr>
      <w:tblPr/>
      <w:tcPr>
        <w:tcBorders>
          <w:top w:val="nil"/>
          <w:left w:val="nil"/>
          <w:bottom w:val="nil"/>
          <w:right w:val="nil"/>
          <w:insideH w:val="nil"/>
          <w:insideV w:val="nil"/>
        </w:tcBorders>
        <w:shd w:val="clear" w:color="auto" w:fill="993F10"/>
      </w:tcPr>
    </w:tblStylePr>
    <w:tblStylePr w:type="band1Vert">
      <w:tblPr/>
      <w:tcPr>
        <w:shd w:val="clear" w:color="auto" w:fill="F6C5AC"/>
      </w:tcPr>
    </w:tblStylePr>
    <w:tblStylePr w:type="band1Horz">
      <w:tblPr/>
      <w:tcPr>
        <w:shd w:val="clear" w:color="auto" w:fill="F4B7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0F9ED5"/>
        <w:left w:val="single" w:sz="4" w:space="0" w:color="196B24"/>
        <w:bottom w:val="single" w:sz="4" w:space="0" w:color="196B24"/>
        <w:right w:val="single" w:sz="4" w:space="0" w:color="196B24"/>
        <w:insideH w:val="single" w:sz="4" w:space="0" w:color="FFFFFF"/>
        <w:insideV w:val="single" w:sz="4" w:space="0" w:color="FFFFFF"/>
      </w:tblBorders>
    </w:tblPr>
    <w:tcPr>
      <w:shd w:val="clear" w:color="auto" w:fill="E0F8E3"/>
    </w:tcPr>
    <w:tblStylePr w:type="firstRow">
      <w:rPr>
        <w:b/>
        <w:bCs/>
      </w:rPr>
      <w:tblPr/>
      <w:tcPr>
        <w:tcBorders>
          <w:top w:val="nil"/>
          <w:left w:val="nil"/>
          <w:bottom w:val="single" w:sz="24" w:space="0" w:color="0F9E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4015"/>
      </w:tcPr>
    </w:tblStylePr>
    <w:tblStylePr w:type="firstCol">
      <w:rPr>
        <w:color w:val="FFFFFF"/>
      </w:rPr>
      <w:tblPr/>
      <w:tcPr>
        <w:tcBorders>
          <w:top w:val="nil"/>
          <w:left w:val="nil"/>
          <w:bottom w:val="nil"/>
          <w:right w:val="nil"/>
          <w:insideH w:val="single" w:sz="4" w:space="0" w:color="0F4015"/>
          <w:insideV w:val="nil"/>
        </w:tcBorders>
        <w:shd w:val="clear" w:color="auto" w:fill="0F4015"/>
      </w:tcPr>
    </w:tblStylePr>
    <w:tblStylePr w:type="lastCol">
      <w:rPr>
        <w:color w:val="FFFFFF"/>
      </w:rPr>
      <w:tblPr/>
      <w:tcPr>
        <w:tcBorders>
          <w:top w:val="nil"/>
          <w:left w:val="nil"/>
          <w:bottom w:val="nil"/>
          <w:right w:val="nil"/>
          <w:insideH w:val="nil"/>
          <w:insideV w:val="nil"/>
        </w:tcBorders>
        <w:shd w:val="clear" w:color="auto" w:fill="0F4015"/>
      </w:tcPr>
    </w:tblStylePr>
    <w:tblStylePr w:type="band1Vert">
      <w:tblPr/>
      <w:tcPr>
        <w:shd w:val="clear" w:color="auto" w:fill="84E290"/>
      </w:tcPr>
    </w:tblStylePr>
    <w:tblStylePr w:type="band1Horz">
      <w:tblPr/>
      <w:tcPr>
        <w:shd w:val="clear" w:color="auto" w:fill="66DB75"/>
      </w:tcPr>
    </w:tblStylePr>
  </w:style>
  <w:style w:type="table" w:customStyle="1" w:styleId="ColorfulShading-Accent41">
    <w:name w:val="Colorful Shading - Accent 41"/>
    <w:basedOn w:val="TableNormal"/>
    <w:next w:val="ColorfulShading-Accent4"/>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196B24"/>
        <w:left w:val="single" w:sz="4" w:space="0" w:color="0F9ED5"/>
        <w:bottom w:val="single" w:sz="4" w:space="0" w:color="0F9ED5"/>
        <w:right w:val="single" w:sz="4" w:space="0" w:color="0F9ED5"/>
        <w:insideH w:val="single" w:sz="4" w:space="0" w:color="FFFFFF"/>
        <w:insideV w:val="single" w:sz="4" w:space="0" w:color="FFFFFF"/>
      </w:tblBorders>
    </w:tblPr>
    <w:tcPr>
      <w:shd w:val="clear" w:color="auto" w:fill="E5F6FD"/>
    </w:tcPr>
    <w:tblStylePr w:type="firstRow">
      <w:rPr>
        <w:b/>
        <w:bCs/>
      </w:rPr>
      <w:tblPr/>
      <w:tcPr>
        <w:tcBorders>
          <w:top w:val="nil"/>
          <w:left w:val="nil"/>
          <w:bottom w:val="single" w:sz="24" w:space="0" w:color="196B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5E7F"/>
      </w:tcPr>
    </w:tblStylePr>
    <w:tblStylePr w:type="firstCol">
      <w:rPr>
        <w:color w:val="FFFFFF"/>
      </w:rPr>
      <w:tblPr/>
      <w:tcPr>
        <w:tcBorders>
          <w:top w:val="nil"/>
          <w:left w:val="nil"/>
          <w:bottom w:val="nil"/>
          <w:right w:val="nil"/>
          <w:insideH w:val="single" w:sz="4" w:space="0" w:color="095E7F"/>
          <w:insideV w:val="nil"/>
        </w:tcBorders>
        <w:shd w:val="clear" w:color="auto" w:fill="095E7F"/>
      </w:tcPr>
    </w:tblStylePr>
    <w:tblStylePr w:type="lastCol">
      <w:rPr>
        <w:color w:val="FFFFFF"/>
      </w:rPr>
      <w:tblPr/>
      <w:tcPr>
        <w:tcBorders>
          <w:top w:val="nil"/>
          <w:left w:val="nil"/>
          <w:bottom w:val="nil"/>
          <w:right w:val="nil"/>
          <w:insideH w:val="nil"/>
          <w:insideV w:val="nil"/>
        </w:tcBorders>
        <w:shd w:val="clear" w:color="auto" w:fill="095E7F"/>
      </w:tcPr>
    </w:tblStylePr>
    <w:tblStylePr w:type="band1Vert">
      <w:tblPr/>
      <w:tcPr>
        <w:shd w:val="clear" w:color="auto" w:fill="95DCF7"/>
      </w:tcPr>
    </w:tblStylePr>
    <w:tblStylePr w:type="band1Horz">
      <w:tblPr/>
      <w:tcPr>
        <w:shd w:val="clear" w:color="auto" w:fill="7BD3F5"/>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4EA72E"/>
        <w:left w:val="single" w:sz="4" w:space="0" w:color="A02B93"/>
        <w:bottom w:val="single" w:sz="4" w:space="0" w:color="A02B93"/>
        <w:right w:val="single" w:sz="4" w:space="0" w:color="A02B93"/>
        <w:insideH w:val="single" w:sz="4" w:space="0" w:color="FFFFFF"/>
        <w:insideV w:val="single" w:sz="4" w:space="0" w:color="FFFFFF"/>
      </w:tblBorders>
    </w:tblPr>
    <w:tcPr>
      <w:shd w:val="clear" w:color="auto" w:fill="F8E7F6"/>
    </w:tcPr>
    <w:tblStylePr w:type="firstRow">
      <w:rPr>
        <w:b/>
        <w:bCs/>
      </w:rPr>
      <w:tblPr/>
      <w:tcPr>
        <w:tcBorders>
          <w:top w:val="nil"/>
          <w:left w:val="nil"/>
          <w:bottom w:val="single" w:sz="24" w:space="0" w:color="4EA72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1957"/>
      </w:tcPr>
    </w:tblStylePr>
    <w:tblStylePr w:type="firstCol">
      <w:rPr>
        <w:color w:val="FFFFFF"/>
      </w:rPr>
      <w:tblPr/>
      <w:tcPr>
        <w:tcBorders>
          <w:top w:val="nil"/>
          <w:left w:val="nil"/>
          <w:bottom w:val="nil"/>
          <w:right w:val="nil"/>
          <w:insideH w:val="single" w:sz="4" w:space="0" w:color="5F1957"/>
          <w:insideV w:val="nil"/>
        </w:tcBorders>
        <w:shd w:val="clear" w:color="auto" w:fill="5F1957"/>
      </w:tcPr>
    </w:tblStylePr>
    <w:tblStylePr w:type="lastCol">
      <w:rPr>
        <w:color w:val="FFFFFF"/>
      </w:rPr>
      <w:tblPr/>
      <w:tcPr>
        <w:tcBorders>
          <w:top w:val="nil"/>
          <w:left w:val="nil"/>
          <w:bottom w:val="nil"/>
          <w:right w:val="nil"/>
          <w:insideH w:val="nil"/>
          <w:insideV w:val="nil"/>
        </w:tcBorders>
        <w:shd w:val="clear" w:color="auto" w:fill="5F1957"/>
      </w:tcPr>
    </w:tblStylePr>
    <w:tblStylePr w:type="band1Vert">
      <w:tblPr/>
      <w:tcPr>
        <w:shd w:val="clear" w:color="auto" w:fill="E59EDC"/>
      </w:tcPr>
    </w:tblStylePr>
    <w:tblStylePr w:type="band1Horz">
      <w:tblPr/>
      <w:tcPr>
        <w:shd w:val="clear" w:color="auto" w:fill="DE86D4"/>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A02B93"/>
        <w:left w:val="single" w:sz="4" w:space="0" w:color="4EA72E"/>
        <w:bottom w:val="single" w:sz="4" w:space="0" w:color="4EA72E"/>
        <w:right w:val="single" w:sz="4" w:space="0" w:color="4EA72E"/>
        <w:insideH w:val="single" w:sz="4" w:space="0" w:color="FFFFFF"/>
        <w:insideV w:val="single" w:sz="4" w:space="0" w:color="FFFFFF"/>
      </w:tblBorders>
    </w:tblPr>
    <w:tcPr>
      <w:shd w:val="clear" w:color="auto" w:fill="ECF8E8"/>
    </w:tcPr>
    <w:tblStylePr w:type="firstRow">
      <w:rPr>
        <w:b/>
        <w:bCs/>
      </w:rPr>
      <w:tblPr/>
      <w:tcPr>
        <w:tcBorders>
          <w:top w:val="nil"/>
          <w:left w:val="nil"/>
          <w:bottom w:val="single" w:sz="24" w:space="0" w:color="A02B9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E641B"/>
      </w:tcPr>
    </w:tblStylePr>
    <w:tblStylePr w:type="firstCol">
      <w:rPr>
        <w:color w:val="FFFFFF"/>
      </w:rPr>
      <w:tblPr/>
      <w:tcPr>
        <w:tcBorders>
          <w:top w:val="nil"/>
          <w:left w:val="nil"/>
          <w:bottom w:val="nil"/>
          <w:right w:val="nil"/>
          <w:insideH w:val="single" w:sz="4" w:space="0" w:color="2E641B"/>
          <w:insideV w:val="nil"/>
        </w:tcBorders>
        <w:shd w:val="clear" w:color="auto" w:fill="2E641B"/>
      </w:tcPr>
    </w:tblStylePr>
    <w:tblStylePr w:type="lastCol">
      <w:rPr>
        <w:color w:val="FFFFFF"/>
      </w:rPr>
      <w:tblPr/>
      <w:tcPr>
        <w:tcBorders>
          <w:top w:val="nil"/>
          <w:left w:val="nil"/>
          <w:bottom w:val="nil"/>
          <w:right w:val="nil"/>
          <w:insideH w:val="nil"/>
          <w:insideV w:val="nil"/>
        </w:tcBorders>
        <w:shd w:val="clear" w:color="auto" w:fill="2E641B"/>
      </w:tcPr>
    </w:tblStylePr>
    <w:tblStylePr w:type="band1Vert">
      <w:tblPr/>
      <w:tcPr>
        <w:shd w:val="clear" w:color="auto" w:fill="B3E5A1"/>
      </w:tcPr>
    </w:tblStylePr>
    <w:tblStylePr w:type="band1Horz">
      <w:tblPr/>
      <w:tcPr>
        <w:shd w:val="clear" w:color="auto" w:fill="A0DF8A"/>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0F2F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cPr>
    </w:tblStylePr>
    <w:tblStylePr w:type="band1Horz">
      <w:tblPr/>
      <w:tcPr>
        <w:shd w:val="clear" w:color="auto" w:fill="C1E4F5"/>
      </w:tcPr>
    </w:tblStylePr>
  </w:style>
  <w:style w:type="table" w:customStyle="1" w:styleId="ColorfulList-Accent21">
    <w:name w:val="Colorful List - Accent 21"/>
    <w:basedOn w:val="TableNormal"/>
    <w:next w:val="ColorfulList-Accent2"/>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FCF0E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cPr>
    </w:tblStylePr>
    <w:tblStylePr w:type="band1Horz">
      <w:tblPr/>
      <w:tcPr>
        <w:shd w:val="clear" w:color="auto" w:fill="FAE2D5"/>
      </w:tcPr>
    </w:tblStylePr>
  </w:style>
  <w:style w:type="table" w:customStyle="1" w:styleId="ColorfulList-Accent31">
    <w:name w:val="Colorful List - Accent 31"/>
    <w:basedOn w:val="TableNormal"/>
    <w:next w:val="ColorfulList-Accent3"/>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0F8E3"/>
    </w:tcPr>
    <w:tblStylePr w:type="firstRow">
      <w:rPr>
        <w:b/>
        <w:bCs/>
        <w:color w:val="FFFFFF"/>
      </w:rPr>
      <w:tblPr/>
      <w:tcPr>
        <w:tcBorders>
          <w:bottom w:val="single" w:sz="12" w:space="0" w:color="FFFFFF"/>
        </w:tcBorders>
        <w:shd w:val="clear" w:color="auto" w:fill="0C7EAA"/>
      </w:tcPr>
    </w:tblStylePr>
    <w:tblStylePr w:type="lastRow">
      <w:rPr>
        <w:b/>
        <w:bCs/>
        <w:color w:val="0C7EA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cPr>
    </w:tblStylePr>
    <w:tblStylePr w:type="band1Horz">
      <w:tblPr/>
      <w:tcPr>
        <w:shd w:val="clear" w:color="auto" w:fill="C1F0C7"/>
      </w:tcPr>
    </w:tblStylePr>
  </w:style>
  <w:style w:type="table" w:customStyle="1" w:styleId="ColorfulList-Accent41">
    <w:name w:val="Colorful List - Accent 41"/>
    <w:basedOn w:val="TableNormal"/>
    <w:next w:val="ColorfulList-Accent4"/>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5F6FD"/>
    </w:tcPr>
    <w:tblStylePr w:type="firstRow">
      <w:rPr>
        <w:b/>
        <w:bCs/>
        <w:color w:val="FFFFFF"/>
      </w:rPr>
      <w:tblPr/>
      <w:tcPr>
        <w:tcBorders>
          <w:bottom w:val="single" w:sz="12" w:space="0" w:color="FFFFFF"/>
        </w:tcBorders>
        <w:shd w:val="clear" w:color="auto" w:fill="14551C"/>
      </w:tcPr>
    </w:tblStylePr>
    <w:tblStylePr w:type="lastRow">
      <w:rPr>
        <w:b/>
        <w:bCs/>
        <w:color w:val="1455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cPr>
    </w:tblStylePr>
    <w:tblStylePr w:type="band1Horz">
      <w:tblPr/>
      <w:tcPr>
        <w:shd w:val="clear" w:color="auto" w:fill="CAEDFB"/>
      </w:tcPr>
    </w:tblStylePr>
  </w:style>
  <w:style w:type="table" w:customStyle="1" w:styleId="ColorfulList-Accent51">
    <w:name w:val="Colorful List - Accent 51"/>
    <w:basedOn w:val="TableNormal"/>
    <w:next w:val="ColorfulList-Accent5"/>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F8E7F6"/>
    </w:tcPr>
    <w:tblStylePr w:type="firstRow">
      <w:rPr>
        <w:b/>
        <w:bCs/>
        <w:color w:val="FFFFFF"/>
      </w:rPr>
      <w:tblPr/>
      <w:tcPr>
        <w:tcBorders>
          <w:bottom w:val="single" w:sz="12" w:space="0" w:color="FFFFFF"/>
        </w:tcBorders>
        <w:shd w:val="clear" w:color="auto" w:fill="3E8524"/>
      </w:tcPr>
    </w:tblStylePr>
    <w:tblStylePr w:type="lastRow">
      <w:rPr>
        <w:b/>
        <w:bCs/>
        <w:color w:val="3E852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cPr>
    </w:tblStylePr>
    <w:tblStylePr w:type="band1Horz">
      <w:tblPr/>
      <w:tcPr>
        <w:shd w:val="clear" w:color="auto" w:fill="F2CEED"/>
      </w:tcPr>
    </w:tblStylePr>
  </w:style>
  <w:style w:type="table" w:customStyle="1" w:styleId="ColorfulList-Accent61">
    <w:name w:val="Colorful List - Accent 61"/>
    <w:basedOn w:val="TableNormal"/>
    <w:next w:val="ColorfulList-Accent6"/>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CF8E8"/>
    </w:tcPr>
    <w:tblStylePr w:type="firstRow">
      <w:rPr>
        <w:b/>
        <w:bCs/>
        <w:color w:val="FFFFFF"/>
      </w:rPr>
      <w:tblPr/>
      <w:tcPr>
        <w:tcBorders>
          <w:bottom w:val="single" w:sz="12" w:space="0" w:color="FFFFFF"/>
        </w:tcBorders>
        <w:shd w:val="clear" w:color="auto" w:fill="7F2275"/>
      </w:tcPr>
    </w:tblStylePr>
    <w:tblStylePr w:type="lastRow">
      <w:rPr>
        <w:b/>
        <w:bCs/>
        <w:color w:val="7F227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cPr>
    </w:tblStylePr>
    <w:tblStylePr w:type="band1Horz">
      <w:tblPr/>
      <w:tcPr>
        <w:shd w:val="clear" w:color="auto" w:fill="D9F2D0"/>
      </w:tcPr>
    </w:tblStylePr>
  </w:style>
  <w:style w:type="table" w:customStyle="1" w:styleId="ColorfulGrid1">
    <w:name w:val="Colorful Grid1"/>
    <w:basedOn w:val="TableNormal"/>
    <w:next w:val="ColorfulGrid"/>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1E4F5"/>
    </w:tcPr>
    <w:tblStylePr w:type="firstRow">
      <w:rPr>
        <w:b/>
        <w:bCs/>
      </w:rPr>
      <w:tblPr/>
      <w:tcPr>
        <w:shd w:val="clear" w:color="auto" w:fill="83CAEB"/>
      </w:tcPr>
    </w:tblStylePr>
    <w:tblStylePr w:type="lastRow">
      <w:rPr>
        <w:b/>
        <w:bCs/>
        <w:color w:val="000000"/>
      </w:rPr>
      <w:tblPr/>
      <w:tcPr>
        <w:shd w:val="clear" w:color="auto" w:fill="83CAEB"/>
      </w:tcPr>
    </w:tblStylePr>
    <w:tblStylePr w:type="firstCol">
      <w:rPr>
        <w:color w:val="FFFFFF"/>
      </w:rPr>
      <w:tblPr/>
      <w:tcPr>
        <w:shd w:val="clear" w:color="auto" w:fill="0F4761"/>
      </w:tcPr>
    </w:tblStylePr>
    <w:tblStylePr w:type="lastCol">
      <w:rPr>
        <w:color w:val="FFFFFF"/>
      </w:rPr>
      <w:tblPr/>
      <w:tcPr>
        <w:shd w:val="clear" w:color="auto" w:fill="0F4761"/>
      </w:tcPr>
    </w:tblStylePr>
    <w:tblStylePr w:type="band1Vert">
      <w:tblPr/>
      <w:tcPr>
        <w:shd w:val="clear" w:color="auto" w:fill="64BDE6"/>
      </w:tcPr>
    </w:tblStylePr>
    <w:tblStylePr w:type="band1Horz">
      <w:tblPr/>
      <w:tcPr>
        <w:shd w:val="clear" w:color="auto" w:fill="64BDE6"/>
      </w:tcPr>
    </w:tblStylePr>
  </w:style>
  <w:style w:type="table" w:customStyle="1" w:styleId="ColorfulGrid-Accent21">
    <w:name w:val="Colorful Grid - Accent 21"/>
    <w:basedOn w:val="TableNormal"/>
    <w:next w:val="ColorfulGrid-Accent2"/>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FAE2D5"/>
    </w:tcPr>
    <w:tblStylePr w:type="firstRow">
      <w:rPr>
        <w:b/>
        <w:bCs/>
      </w:rPr>
      <w:tblPr/>
      <w:tcPr>
        <w:shd w:val="clear" w:color="auto" w:fill="F6C5AC"/>
      </w:tcPr>
    </w:tblStylePr>
    <w:tblStylePr w:type="lastRow">
      <w:rPr>
        <w:b/>
        <w:bCs/>
        <w:color w:val="000000"/>
      </w:rPr>
      <w:tblPr/>
      <w:tcPr>
        <w:shd w:val="clear" w:color="auto" w:fill="F6C5AC"/>
      </w:tcPr>
    </w:tblStylePr>
    <w:tblStylePr w:type="firstCol">
      <w:rPr>
        <w:color w:val="FFFFFF"/>
      </w:rPr>
      <w:tblPr/>
      <w:tcPr>
        <w:shd w:val="clear" w:color="auto" w:fill="BF4E14"/>
      </w:tcPr>
    </w:tblStylePr>
    <w:tblStylePr w:type="lastCol">
      <w:rPr>
        <w:color w:val="FFFFFF"/>
      </w:rPr>
      <w:tblPr/>
      <w:tcPr>
        <w:shd w:val="clear" w:color="auto" w:fill="BF4E14"/>
      </w:tcPr>
    </w:tblStylePr>
    <w:tblStylePr w:type="band1Vert">
      <w:tblPr/>
      <w:tcPr>
        <w:shd w:val="clear" w:color="auto" w:fill="F4B798"/>
      </w:tcPr>
    </w:tblStylePr>
    <w:tblStylePr w:type="band1Horz">
      <w:tblPr/>
      <w:tcPr>
        <w:shd w:val="clear" w:color="auto" w:fill="F4B798"/>
      </w:tcPr>
    </w:tblStylePr>
  </w:style>
  <w:style w:type="table" w:customStyle="1" w:styleId="ColorfulGrid-Accent31">
    <w:name w:val="Colorful Grid - Accent 31"/>
    <w:basedOn w:val="TableNormal"/>
    <w:next w:val="ColorfulGrid-Accent3"/>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1F0C7"/>
    </w:tcPr>
    <w:tblStylePr w:type="firstRow">
      <w:rPr>
        <w:b/>
        <w:bCs/>
      </w:rPr>
      <w:tblPr/>
      <w:tcPr>
        <w:shd w:val="clear" w:color="auto" w:fill="84E290"/>
      </w:tcPr>
    </w:tblStylePr>
    <w:tblStylePr w:type="lastRow">
      <w:rPr>
        <w:b/>
        <w:bCs/>
        <w:color w:val="000000"/>
      </w:rPr>
      <w:tblPr/>
      <w:tcPr>
        <w:shd w:val="clear" w:color="auto" w:fill="84E290"/>
      </w:tcPr>
    </w:tblStylePr>
    <w:tblStylePr w:type="firstCol">
      <w:rPr>
        <w:color w:val="FFFFFF"/>
      </w:rPr>
      <w:tblPr/>
      <w:tcPr>
        <w:shd w:val="clear" w:color="auto" w:fill="124F1A"/>
      </w:tcPr>
    </w:tblStylePr>
    <w:tblStylePr w:type="lastCol">
      <w:rPr>
        <w:color w:val="FFFFFF"/>
      </w:rPr>
      <w:tblPr/>
      <w:tcPr>
        <w:shd w:val="clear" w:color="auto" w:fill="124F1A"/>
      </w:tcPr>
    </w:tblStylePr>
    <w:tblStylePr w:type="band1Vert">
      <w:tblPr/>
      <w:tcPr>
        <w:shd w:val="clear" w:color="auto" w:fill="66DB75"/>
      </w:tcPr>
    </w:tblStylePr>
    <w:tblStylePr w:type="band1Horz">
      <w:tblPr/>
      <w:tcPr>
        <w:shd w:val="clear" w:color="auto" w:fill="66DB75"/>
      </w:tcPr>
    </w:tblStylePr>
  </w:style>
  <w:style w:type="table" w:customStyle="1" w:styleId="ColorfulGrid-Accent41">
    <w:name w:val="Colorful Grid - Accent 41"/>
    <w:basedOn w:val="TableNormal"/>
    <w:next w:val="ColorfulGrid-Accent4"/>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AEDFB"/>
    </w:tcPr>
    <w:tblStylePr w:type="firstRow">
      <w:rPr>
        <w:b/>
        <w:bCs/>
      </w:rPr>
      <w:tblPr/>
      <w:tcPr>
        <w:shd w:val="clear" w:color="auto" w:fill="95DCF7"/>
      </w:tcPr>
    </w:tblStylePr>
    <w:tblStylePr w:type="lastRow">
      <w:rPr>
        <w:b/>
        <w:bCs/>
        <w:color w:val="000000"/>
      </w:rPr>
      <w:tblPr/>
      <w:tcPr>
        <w:shd w:val="clear" w:color="auto" w:fill="95DCF7"/>
      </w:tcPr>
    </w:tblStylePr>
    <w:tblStylePr w:type="firstCol">
      <w:rPr>
        <w:color w:val="FFFFFF"/>
      </w:rPr>
      <w:tblPr/>
      <w:tcPr>
        <w:shd w:val="clear" w:color="auto" w:fill="0B769F"/>
      </w:tcPr>
    </w:tblStylePr>
    <w:tblStylePr w:type="lastCol">
      <w:rPr>
        <w:color w:val="FFFFFF"/>
      </w:rPr>
      <w:tblPr/>
      <w:tcPr>
        <w:shd w:val="clear" w:color="auto" w:fill="0B769F"/>
      </w:tcPr>
    </w:tblStylePr>
    <w:tblStylePr w:type="band1Vert">
      <w:tblPr/>
      <w:tcPr>
        <w:shd w:val="clear" w:color="auto" w:fill="7BD3F5"/>
      </w:tcPr>
    </w:tblStylePr>
    <w:tblStylePr w:type="band1Horz">
      <w:tblPr/>
      <w:tcPr>
        <w:shd w:val="clear" w:color="auto" w:fill="7BD3F5"/>
      </w:tcPr>
    </w:tblStylePr>
  </w:style>
  <w:style w:type="table" w:customStyle="1" w:styleId="ColorfulGrid-Accent51">
    <w:name w:val="Colorful Grid - Accent 51"/>
    <w:basedOn w:val="TableNormal"/>
    <w:next w:val="ColorfulGrid-Accent5"/>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F2CEED"/>
    </w:tcPr>
    <w:tblStylePr w:type="firstRow">
      <w:rPr>
        <w:b/>
        <w:bCs/>
      </w:rPr>
      <w:tblPr/>
      <w:tcPr>
        <w:shd w:val="clear" w:color="auto" w:fill="E59EDC"/>
      </w:tcPr>
    </w:tblStylePr>
    <w:tblStylePr w:type="lastRow">
      <w:rPr>
        <w:b/>
        <w:bCs/>
        <w:color w:val="000000"/>
      </w:rPr>
      <w:tblPr/>
      <w:tcPr>
        <w:shd w:val="clear" w:color="auto" w:fill="E59EDC"/>
      </w:tcPr>
    </w:tblStylePr>
    <w:tblStylePr w:type="firstCol">
      <w:rPr>
        <w:color w:val="FFFFFF"/>
      </w:rPr>
      <w:tblPr/>
      <w:tcPr>
        <w:shd w:val="clear" w:color="auto" w:fill="77206D"/>
      </w:tcPr>
    </w:tblStylePr>
    <w:tblStylePr w:type="lastCol">
      <w:rPr>
        <w:color w:val="FFFFFF"/>
      </w:rPr>
      <w:tblPr/>
      <w:tcPr>
        <w:shd w:val="clear" w:color="auto" w:fill="77206D"/>
      </w:tcPr>
    </w:tblStylePr>
    <w:tblStylePr w:type="band1Vert">
      <w:tblPr/>
      <w:tcPr>
        <w:shd w:val="clear" w:color="auto" w:fill="DE86D4"/>
      </w:tcPr>
    </w:tblStylePr>
    <w:tblStylePr w:type="band1Horz">
      <w:tblPr/>
      <w:tcPr>
        <w:shd w:val="clear" w:color="auto" w:fill="DE86D4"/>
      </w:tcPr>
    </w:tblStylePr>
  </w:style>
  <w:style w:type="table" w:customStyle="1" w:styleId="ColorfulGrid-Accent61">
    <w:name w:val="Colorful Grid - Accent 61"/>
    <w:basedOn w:val="TableNormal"/>
    <w:next w:val="ColorfulGrid-Accent6"/>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D9F2D0"/>
    </w:tcPr>
    <w:tblStylePr w:type="firstRow">
      <w:rPr>
        <w:b/>
        <w:bCs/>
      </w:rPr>
      <w:tblPr/>
      <w:tcPr>
        <w:shd w:val="clear" w:color="auto" w:fill="B3E5A1"/>
      </w:tcPr>
    </w:tblStylePr>
    <w:tblStylePr w:type="lastRow">
      <w:rPr>
        <w:b/>
        <w:bCs/>
        <w:color w:val="000000"/>
      </w:rPr>
      <w:tblPr/>
      <w:tcPr>
        <w:shd w:val="clear" w:color="auto" w:fill="B3E5A1"/>
      </w:tcPr>
    </w:tblStylePr>
    <w:tblStylePr w:type="firstCol">
      <w:rPr>
        <w:color w:val="FFFFFF"/>
      </w:rPr>
      <w:tblPr/>
      <w:tcPr>
        <w:shd w:val="clear" w:color="auto" w:fill="3A7C22"/>
      </w:tcPr>
    </w:tblStylePr>
    <w:tblStylePr w:type="lastCol">
      <w:rPr>
        <w:color w:val="FFFFFF"/>
      </w:rPr>
      <w:tblPr/>
      <w:tcPr>
        <w:shd w:val="clear" w:color="auto" w:fill="3A7C22"/>
      </w:tcPr>
    </w:tblStylePr>
    <w:tblStylePr w:type="band1Vert">
      <w:tblPr/>
      <w:tcPr>
        <w:shd w:val="clear" w:color="auto" w:fill="A0DF8A"/>
      </w:tcPr>
    </w:tblStylePr>
    <w:tblStylePr w:type="band1Horz">
      <w:tblPr/>
      <w:tcPr>
        <w:shd w:val="clear" w:color="auto" w:fill="A0DF8A"/>
      </w:tcPr>
    </w:tblStylePr>
  </w:style>
  <w:style w:type="character" w:styleId="CommentReference">
    <w:name w:val="annotation reference"/>
    <w:basedOn w:val="DefaultParagraphFont"/>
    <w:unhideWhenUsed/>
    <w:rsid w:val="006A6109"/>
    <w:rPr>
      <w:sz w:val="16"/>
      <w:szCs w:val="16"/>
    </w:rPr>
  </w:style>
  <w:style w:type="paragraph" w:styleId="CommentText">
    <w:name w:val="annotation text"/>
    <w:basedOn w:val="Normal"/>
    <w:link w:val="CommentTextChar"/>
    <w:unhideWhenUsed/>
    <w:rsid w:val="006A6109"/>
    <w:pPr>
      <w:spacing w:after="0" w:line="240" w:lineRule="auto"/>
    </w:pPr>
    <w:rPr>
      <w:rFonts w:ascii="Times New Roman" w:eastAsia="Calibri" w:hAnsi="Times New Roman" w:cs="Times New Roman"/>
      <w:kern w:val="0"/>
      <w:sz w:val="20"/>
      <w:szCs w:val="20"/>
      <w:lang w:val="vi-VN"/>
      <w14:ligatures w14:val="none"/>
    </w:rPr>
  </w:style>
  <w:style w:type="character" w:customStyle="1" w:styleId="CommentTextChar">
    <w:name w:val="Comment Text Char"/>
    <w:basedOn w:val="DefaultParagraphFont"/>
    <w:link w:val="CommentText"/>
    <w:rsid w:val="006A6109"/>
    <w:rPr>
      <w:rFonts w:ascii="Times New Roman" w:eastAsia="Calibri" w:hAnsi="Times New Roman" w:cs="Times New Roman"/>
      <w:kern w:val="0"/>
      <w:sz w:val="20"/>
      <w:szCs w:val="20"/>
      <w:lang w:val="vi-VN"/>
      <w14:ligatures w14:val="none"/>
    </w:rPr>
  </w:style>
  <w:style w:type="paragraph" w:customStyle="1" w:styleId="p1">
    <w:name w:val="p1"/>
    <w:basedOn w:val="Normal"/>
    <w:rsid w:val="006A6109"/>
    <w:pPr>
      <w:spacing w:after="0" w:line="240" w:lineRule="auto"/>
    </w:pPr>
    <w:rPr>
      <w:rFonts w:ascii="Times New Roman" w:eastAsia="Times New Roman" w:hAnsi="Times New Roman" w:cs="Times New Roman"/>
      <w:color w:val="000000"/>
      <w:kern w:val="0"/>
      <w:sz w:val="21"/>
      <w:szCs w:val="21"/>
      <w14:ligatures w14:val="none"/>
    </w:rPr>
  </w:style>
  <w:style w:type="character" w:customStyle="1" w:styleId="whitespace-normal">
    <w:name w:val="whitespace-normal"/>
    <w:basedOn w:val="DefaultParagraphFont"/>
    <w:rsid w:val="006A6109"/>
  </w:style>
  <w:style w:type="paragraph" w:styleId="NoSpacing">
    <w:name w:val="No Spacing"/>
    <w:uiPriority w:val="1"/>
    <w:qFormat/>
    <w:rsid w:val="006A6109"/>
    <w:pPr>
      <w:spacing w:after="0" w:line="240" w:lineRule="auto"/>
    </w:pPr>
  </w:style>
  <w:style w:type="paragraph" w:styleId="BodyText3">
    <w:name w:val="Body Text 3"/>
    <w:basedOn w:val="Normal"/>
    <w:link w:val="BodyText3Char1"/>
    <w:uiPriority w:val="99"/>
    <w:semiHidden/>
    <w:unhideWhenUsed/>
    <w:rsid w:val="006A6109"/>
    <w:pPr>
      <w:spacing w:after="120"/>
    </w:pPr>
    <w:rPr>
      <w:sz w:val="16"/>
      <w:szCs w:val="16"/>
    </w:rPr>
  </w:style>
  <w:style w:type="character" w:customStyle="1" w:styleId="BodyText3Char1">
    <w:name w:val="Body Text 3 Char1"/>
    <w:basedOn w:val="DefaultParagraphFont"/>
    <w:link w:val="BodyText3"/>
    <w:uiPriority w:val="99"/>
    <w:semiHidden/>
    <w:rsid w:val="006A6109"/>
    <w:rPr>
      <w:sz w:val="16"/>
      <w:szCs w:val="16"/>
    </w:rPr>
  </w:style>
  <w:style w:type="paragraph" w:styleId="List">
    <w:name w:val="List"/>
    <w:basedOn w:val="Normal"/>
    <w:uiPriority w:val="99"/>
    <w:semiHidden/>
    <w:unhideWhenUsed/>
    <w:rsid w:val="006A6109"/>
    <w:pPr>
      <w:ind w:left="360" w:hanging="360"/>
      <w:contextualSpacing/>
    </w:pPr>
  </w:style>
  <w:style w:type="paragraph" w:styleId="List2">
    <w:name w:val="List 2"/>
    <w:basedOn w:val="Normal"/>
    <w:uiPriority w:val="99"/>
    <w:semiHidden/>
    <w:unhideWhenUsed/>
    <w:rsid w:val="006A6109"/>
    <w:pPr>
      <w:ind w:left="720" w:hanging="360"/>
      <w:contextualSpacing/>
    </w:pPr>
  </w:style>
  <w:style w:type="paragraph" w:styleId="List3">
    <w:name w:val="List 3"/>
    <w:basedOn w:val="Normal"/>
    <w:uiPriority w:val="99"/>
    <w:semiHidden/>
    <w:unhideWhenUsed/>
    <w:rsid w:val="006A6109"/>
    <w:pPr>
      <w:ind w:left="1080" w:hanging="360"/>
      <w:contextualSpacing/>
    </w:pPr>
  </w:style>
  <w:style w:type="paragraph" w:styleId="ListBullet">
    <w:name w:val="List Bullet"/>
    <w:basedOn w:val="Normal"/>
    <w:uiPriority w:val="99"/>
    <w:semiHidden/>
    <w:unhideWhenUsed/>
    <w:rsid w:val="006A6109"/>
    <w:pPr>
      <w:contextualSpacing/>
    </w:pPr>
  </w:style>
  <w:style w:type="paragraph" w:styleId="ListBullet20">
    <w:name w:val="List Bullet 2"/>
    <w:basedOn w:val="Normal"/>
    <w:uiPriority w:val="99"/>
    <w:semiHidden/>
    <w:unhideWhenUsed/>
    <w:rsid w:val="006A6109"/>
    <w:pPr>
      <w:contextualSpacing/>
    </w:pPr>
  </w:style>
  <w:style w:type="paragraph" w:styleId="ListBullet3">
    <w:name w:val="List Bullet 3"/>
    <w:basedOn w:val="Normal"/>
    <w:uiPriority w:val="99"/>
    <w:semiHidden/>
    <w:unhideWhenUsed/>
    <w:rsid w:val="006A6109"/>
    <w:pPr>
      <w:contextualSpacing/>
    </w:pPr>
  </w:style>
  <w:style w:type="paragraph" w:styleId="ListNumber">
    <w:name w:val="List Number"/>
    <w:basedOn w:val="Normal"/>
    <w:uiPriority w:val="99"/>
    <w:semiHidden/>
    <w:unhideWhenUsed/>
    <w:rsid w:val="006A6109"/>
    <w:pPr>
      <w:contextualSpacing/>
    </w:pPr>
  </w:style>
  <w:style w:type="paragraph" w:styleId="ListNumber2">
    <w:name w:val="List Number 2"/>
    <w:basedOn w:val="Normal"/>
    <w:uiPriority w:val="99"/>
    <w:semiHidden/>
    <w:unhideWhenUsed/>
    <w:rsid w:val="006A6109"/>
    <w:pPr>
      <w:contextualSpacing/>
    </w:pPr>
  </w:style>
  <w:style w:type="paragraph" w:styleId="ListNumber3">
    <w:name w:val="List Number 3"/>
    <w:basedOn w:val="Normal"/>
    <w:uiPriority w:val="99"/>
    <w:semiHidden/>
    <w:unhideWhenUsed/>
    <w:rsid w:val="006A6109"/>
    <w:pPr>
      <w:contextualSpacing/>
    </w:pPr>
  </w:style>
  <w:style w:type="paragraph" w:styleId="ListContinue">
    <w:name w:val="List Continue"/>
    <w:basedOn w:val="Normal"/>
    <w:uiPriority w:val="99"/>
    <w:semiHidden/>
    <w:unhideWhenUsed/>
    <w:rsid w:val="006A6109"/>
    <w:pPr>
      <w:spacing w:after="120"/>
      <w:ind w:left="360"/>
      <w:contextualSpacing/>
    </w:pPr>
  </w:style>
  <w:style w:type="paragraph" w:styleId="ListContinue2">
    <w:name w:val="List Continue 2"/>
    <w:basedOn w:val="Normal"/>
    <w:uiPriority w:val="99"/>
    <w:semiHidden/>
    <w:unhideWhenUsed/>
    <w:rsid w:val="006A6109"/>
    <w:pPr>
      <w:spacing w:after="120"/>
      <w:ind w:left="720"/>
      <w:contextualSpacing/>
    </w:pPr>
  </w:style>
  <w:style w:type="paragraph" w:styleId="ListContinue3">
    <w:name w:val="List Continue 3"/>
    <w:basedOn w:val="Normal"/>
    <w:uiPriority w:val="99"/>
    <w:semiHidden/>
    <w:unhideWhenUsed/>
    <w:rsid w:val="006A6109"/>
    <w:pPr>
      <w:spacing w:after="120"/>
      <w:ind w:left="1080"/>
      <w:contextualSpacing/>
    </w:pPr>
  </w:style>
  <w:style w:type="paragraph" w:styleId="MacroText">
    <w:name w:val="macro"/>
    <w:link w:val="MacroTextChar1"/>
    <w:uiPriority w:val="99"/>
    <w:semiHidden/>
    <w:unhideWhenUsed/>
    <w:rsid w:val="006A610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1">
    <w:name w:val="Macro Text Char1"/>
    <w:basedOn w:val="DefaultParagraphFont"/>
    <w:link w:val="MacroText"/>
    <w:uiPriority w:val="99"/>
    <w:semiHidden/>
    <w:rsid w:val="006A6109"/>
    <w:rPr>
      <w:rFonts w:ascii="Consolas" w:hAnsi="Consolas"/>
      <w:sz w:val="20"/>
      <w:szCs w:val="20"/>
    </w:rPr>
  </w:style>
  <w:style w:type="character" w:styleId="SubtleEmphasis">
    <w:name w:val="Subtle Emphasis"/>
    <w:basedOn w:val="DefaultParagraphFont"/>
    <w:uiPriority w:val="19"/>
    <w:qFormat/>
    <w:rsid w:val="006A6109"/>
    <w:rPr>
      <w:i/>
      <w:iCs/>
      <w:color w:val="404040" w:themeColor="text1" w:themeTint="BF"/>
    </w:rPr>
  </w:style>
  <w:style w:type="character" w:styleId="SubtleReference">
    <w:name w:val="Subtle Reference"/>
    <w:basedOn w:val="DefaultParagraphFont"/>
    <w:uiPriority w:val="31"/>
    <w:qFormat/>
    <w:rsid w:val="006A6109"/>
    <w:rPr>
      <w:smallCaps/>
      <w:color w:val="5A5A5A" w:themeColor="text1" w:themeTint="A5"/>
    </w:rPr>
  </w:style>
  <w:style w:type="table" w:styleId="LightShading">
    <w:name w:val="Light Shading"/>
    <w:basedOn w:val="TableNormal"/>
    <w:uiPriority w:val="60"/>
    <w:semiHidden/>
    <w:unhideWhenUsed/>
    <w:rsid w:val="006A610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A610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A610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A610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A610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A610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6A610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semiHidden/>
    <w:unhideWhenUsed/>
    <w:rsid w:val="006A61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A610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6A610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A610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A610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A610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6A610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semiHidden/>
    <w:unhideWhenUsed/>
    <w:rsid w:val="006A61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A610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6A610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A610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A610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A610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6A610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semiHidden/>
    <w:unhideWhenUsed/>
    <w:rsid w:val="006A610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A610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A610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A610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A610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A610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A610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A610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A610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6A610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A610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A610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A610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6A610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nhideWhenUsed/>
    <w:qFormat/>
    <w:rsid w:val="006A6109"/>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qFormat/>
    <w:rsid w:val="006A6109"/>
    <w:rPr>
      <w:sz w:val="20"/>
      <w:szCs w:val="20"/>
    </w:rPr>
  </w:style>
  <w:style w:type="table" w:customStyle="1" w:styleId="TableGrid1">
    <w:name w:val="Table Grid1"/>
    <w:basedOn w:val="TableNormal"/>
    <w:next w:val="TableGrid"/>
    <w:uiPriority w:val="39"/>
    <w:rsid w:val="006A6109"/>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Char Char,Footnote text Char Char,ftref Char Char,Footnote text + 13 pt Char Char,Ref Char1 Char,de nota al pie Char1 Char,Footnote Text1 Char Char,BearingPoint Char Char,16 Point Char Char,Superscript 6 Point Char Char,ftref"/>
    <w:link w:val="CharChar1CharCharCharChar1CharCharCharCharCharCharCharCharCharCharCharCharCharCharCharChar"/>
    <w:unhideWhenUsed/>
    <w:qFormat/>
    <w:rsid w:val="006A6109"/>
    <w:rPr>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6A6109"/>
    <w:pPr>
      <w:spacing w:line="240" w:lineRule="exact"/>
    </w:pPr>
    <w:rPr>
      <w:vertAlign w:val="superscript"/>
    </w:rPr>
  </w:style>
  <w:style w:type="numbering" w:customStyle="1" w:styleId="NoList2">
    <w:name w:val="No List2"/>
    <w:next w:val="NoList"/>
    <w:uiPriority w:val="99"/>
    <w:semiHidden/>
    <w:unhideWhenUsed/>
    <w:rsid w:val="006A6109"/>
  </w:style>
  <w:style w:type="table" w:customStyle="1" w:styleId="TableGrid2">
    <w:name w:val="Table Grid2"/>
    <w:basedOn w:val="TableNormal"/>
    <w:next w:val="TableGrid"/>
    <w:rsid w:val="006A610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rsid w:val="006A6109"/>
    <w:pPr>
      <w:spacing w:line="240" w:lineRule="exact"/>
    </w:pPr>
    <w:rPr>
      <w:rFonts w:ascii="Verdana" w:eastAsia="Times New Roman" w:hAnsi="Verdana" w:cs="Times New Roman"/>
      <w:kern w:val="0"/>
      <w:sz w:val="20"/>
      <w:szCs w:val="20"/>
      <w14:ligatures w14:val="none"/>
    </w:rPr>
  </w:style>
  <w:style w:type="paragraph" w:customStyle="1" w:styleId="dieu">
    <w:name w:val="dieu"/>
    <w:basedOn w:val="Normal"/>
    <w:rsid w:val="006A6109"/>
    <w:pPr>
      <w:overflowPunct w:val="0"/>
      <w:autoSpaceDE w:val="0"/>
      <w:autoSpaceDN w:val="0"/>
      <w:adjustRightInd w:val="0"/>
      <w:spacing w:before="60" w:after="120" w:line="240" w:lineRule="auto"/>
      <w:jc w:val="both"/>
      <w:textAlignment w:val="baseline"/>
    </w:pPr>
    <w:rPr>
      <w:rFonts w:ascii=".VnTime" w:eastAsia="Times New Roman" w:hAnsi=".VnTime" w:cs="Times New Roman"/>
      <w:b/>
      <w:i/>
      <w:color w:val="000000"/>
      <w:kern w:val="0"/>
      <w:sz w:val="28"/>
      <w:szCs w:val="20"/>
      <w14:ligatures w14:val="none"/>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qFormat/>
    <w:rsid w:val="006A6109"/>
    <w:pPr>
      <w:spacing w:line="240" w:lineRule="exact"/>
    </w:pPr>
    <w:rPr>
      <w:rFonts w:ascii="Times New Roman" w:eastAsia="Times New Roman" w:hAnsi="Times New Roman" w:cs="Times New Roman"/>
      <w:kern w:val="0"/>
      <w:sz w:val="20"/>
      <w:szCs w:val="20"/>
      <w:vertAlign w:val="superscript"/>
      <w14:ligatures w14:val="none"/>
    </w:rPr>
  </w:style>
  <w:style w:type="paragraph" w:styleId="CommentSubject">
    <w:name w:val="annotation subject"/>
    <w:basedOn w:val="CommentText"/>
    <w:next w:val="CommentText"/>
    <w:link w:val="CommentSubjectChar"/>
    <w:rsid w:val="006A6109"/>
    <w:rPr>
      <w:rFonts w:eastAsia="Times New Roman"/>
      <w:b/>
      <w:bCs/>
      <w:lang w:val="en-US"/>
    </w:rPr>
  </w:style>
  <w:style w:type="character" w:customStyle="1" w:styleId="CommentSubjectChar">
    <w:name w:val="Comment Subject Char"/>
    <w:basedOn w:val="CommentTextChar"/>
    <w:link w:val="CommentSubject"/>
    <w:rsid w:val="006A6109"/>
    <w:rPr>
      <w:rFonts w:ascii="Times New Roman" w:eastAsia="Times New Roman" w:hAnsi="Times New Roman" w:cs="Times New Roman"/>
      <w:b/>
      <w:bCs/>
      <w:kern w:val="0"/>
      <w:sz w:val="20"/>
      <w:szCs w:val="20"/>
      <w:lang w:val="vi-VN"/>
      <w14:ligatures w14:val="none"/>
    </w:rPr>
  </w:style>
  <w:style w:type="table" w:customStyle="1" w:styleId="TableGrid3">
    <w:name w:val="Table Grid3"/>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