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type="dxa" w:w="9360"/>
        <w:jc w:val="center"/>
        <w:tblLayout w:type="fixed"/>
        <w:tblLook w:firstColumn="1" w:firstRow="1" w:lastColumn="0" w:lastRow="0" w:noHBand="0" w:noVBand="1" w:val="04A0"/>
        <w:tblInd w:type="dxa" w:w="120"/>
      </w:tblPr>
      <w:tblGrid>
        <w:gridCol w:w="2160"/>
        <w:gridCol w:w="7200"/>
      </w:tblGrid>
      <w:tr>
        <w:tc>
          <w:tcPr>
            <w:tcW w:type="dxa" w:w="2160"/>
            <w:tcBorders>
              <w:top w:val="single" w:sz="0" w:space="0" w:color="FFFFFF"/>
              <w:left w:val="single" w:sz="0" w:space="0" w:color="FFFFFF"/>
              <w:bottom w:val="single" w:sz="0" w:space="0" w:color="FFFFFF"/>
              <w:right w:val="single" w:sz="0" w:space="0" w:color="FFFFFF"/>
            </w:tcBorders>
            <w:tcMar>
              <w:top w:w="0" w:type="dxa"/>
              <w:start w:w="0" w:type="dxa"/>
              <w:bottom w:w="60" w:type="dxa"/>
              <w:end w:w="0" w:type="dxa"/>
            </w:tcMar>
          </w:tcPr>
          <w:p>
            <w:r>
              <w:drawing>
                <wp:inline xmlns:a="http://schemas.openxmlformats.org/drawingml/2006/main" xmlns:pic="http://schemas.openxmlformats.org/drawingml/2006/picture">
                  <wp:extent cx="720000" cy="720000"/>
                  <wp:docPr id="1" name="Picture 1"/>
                  <wp:cNvGraphicFramePr>
                    <a:graphicFrameLocks noChangeAspect="1"/>
                  </wp:cNvGraphicFramePr>
                  <a:graphic>
                    <a:graphicData uri="http://schemas.openxmlformats.org/drawingml/2006/picture">
                      <pic:pic>
                        <pic:nvPicPr>
                          <pic:cNvPr id="0" name="legalzone-logo-source.png"/>
                          <pic:cNvPicPr/>
                        </pic:nvPicPr>
                        <pic:blipFill>
                          <a:blip r:embed="rId11"/>
                          <a:stretch>
                            <a:fillRect/>
                          </a:stretch>
                        </pic:blipFill>
                        <pic:spPr>
                          <a:xfrm>
                            <a:off x="0" y="0"/>
                            <a:ext cx="720000" cy="720000"/>
                          </a:xfrm>
                          <a:prstGeom prst="rect"/>
                        </pic:spPr>
                      </pic:pic>
                    </a:graphicData>
                  </a:graphic>
                </wp:inline>
              </w:drawing>
            </w:r>
          </w:p>
        </w:tc>
        <w:tc>
          <w:tcPr>
            <w:tcW w:type="dxa" w:w="7200"/>
            <w:tcBorders>
              <w:top w:val="single" w:sz="0" w:space="0" w:color="FFFFFF"/>
              <w:left w:val="single" w:sz="0" w:space="0" w:color="FFFFFF"/>
              <w:bottom w:val="single" w:sz="0" w:space="0" w:color="FFFFFF"/>
              <w:right w:val="single" w:sz="0" w:space="0" w:color="FFFFFF"/>
            </w:tcBorders>
            <w:tcMar>
              <w:top w:w="0" w:type="dxa"/>
              <w:start w:w="0" w:type="dxa"/>
              <w:bottom w:w="60" w:type="dxa"/>
              <w:end w:w="0" w:type="dxa"/>
            </w:tcMar>
          </w:tcPr>
          <w:p>
            <w:pPr>
              <w:spacing w:after="20"/>
              <w:jc w:val="right"/>
            </w:pPr>
            <w:r>
              <w:rPr>
                <w:rFonts w:ascii="Calibri" w:hAnsi="Calibri" w:eastAsia="Calibri"/>
                <w:b/>
                <w:i w:val="0"/>
                <w:color w:val="1E293B"/>
                <w:sz w:val="22"/>
              </w:rPr>
              <w:t>CỘNG HÒA XÃ HỘI CHỦ NGHĨA VIỆT NAM</w:t>
            </w:r>
          </w:p>
          <w:p>
            <w:pPr>
              <w:spacing w:after="40"/>
              <w:jc w:val="right"/>
            </w:pPr>
            <w:r>
              <w:rPr>
                <w:rFonts w:ascii="Calibri" w:hAnsi="Calibri" w:eastAsia="Calibri"/>
                <w:b/>
                <w:i w:val="0"/>
                <w:color w:val="1E293B"/>
                <w:sz w:val="21"/>
              </w:rPr>
              <w:t>Độc lập - Tự do - Hạnh phúc</w:t>
            </w:r>
          </w:p>
          <w:p>
            <w:pPr>
              <w:spacing w:after="0"/>
              <w:jc w:val="right"/>
            </w:pPr>
            <w:r>
              <w:rPr>
                <w:rFonts w:ascii="Calibri" w:hAnsi="Calibri" w:eastAsia="Calibri"/>
                <w:b w:val="0"/>
                <w:i w:val="0"/>
                <w:color w:val="59636E"/>
                <w:sz w:val="20"/>
              </w:rPr>
              <w:t>Số: [.....]/HĐLĐ-[.....]</w:t>
            </w:r>
          </w:p>
        </w:tc>
      </w:tr>
    </w:tbl>
    <w:p>
      <w:pPr>
        <w:keepNext/>
        <w:spacing w:after="80" w:line="264" w:lineRule="auto" w:before="240"/>
        <w:jc w:val="center"/>
      </w:pPr>
      <w:r>
        <w:rPr>
          <w:rFonts w:ascii="Calibri" w:hAnsi="Calibri" w:eastAsia="Calibri"/>
          <w:b/>
          <w:i w:val="0"/>
          <w:color w:val="1E293B"/>
          <w:sz w:val="32"/>
        </w:rPr>
        <w:t>MẪU HỢP ĐỒNG LAO ĐỘNG</w:t>
        <w:br/>
        <w:t>DÀNH CHO GIÁM ĐỐC/TỔNG GIÁM ĐỐC</w:t>
      </w:r>
    </w:p>
    <w:p>
      <w:pPr>
        <w:keepNext/>
        <w:spacing w:after="160" w:line="264" w:lineRule="auto"/>
        <w:jc w:val="center"/>
      </w:pPr>
      <w:r>
        <w:rPr>
          <w:rFonts w:ascii="Calibri" w:hAnsi="Calibri" w:eastAsia="Calibri"/>
          <w:b w:val="0"/>
          <w:i/>
          <w:color w:val="59636E"/>
          <w:sz w:val="21"/>
        </w:rPr>
        <w:t>Mẫu dùng khi doanh nghiệp thuê hoặc giao chức danh quản lý điều hành có trả lương theo quan hệ lao động.</w:t>
      </w:r>
    </w:p>
    <w:tbl>
      <w:tblPr>
        <w:tblW w:type="dxa" w:w="9360"/>
        <w:jc w:val="center"/>
        <w:tblLayout w:type="fixed"/>
        <w:tblLook w:firstColumn="1" w:firstRow="1" w:lastColumn="0" w:lastRow="0" w:noHBand="0" w:noVBand="1" w:val="04A0"/>
        <w:tblInd w:type="dxa" w:w="120"/>
      </w:tblPr>
      <w:tblGrid>
        <w:gridCol w:w="9360"/>
      </w:tblGrid>
      <w:tr>
        <w:tc>
          <w:tcPr>
            <w:tcW w:type="dxa" w:w="9360"/>
            <w:shd w:fill="FFF8E5"/>
            <w:tcBorders>
              <w:top w:val="single" w:sz="8" w:space="0" w:color="E2B75B"/>
              <w:left w:val="single" w:sz="8" w:space="0" w:color="E2B75B"/>
              <w:bottom w:val="single" w:sz="8" w:space="0" w:color="E2B75B"/>
              <w:right w:val="single" w:sz="8" w:space="0" w:color="E2B75B"/>
            </w:tcBorders>
            <w:tcMar>
              <w:top w:w="120" w:type="dxa"/>
              <w:start w:w="160" w:type="dxa"/>
              <w:bottom w:w="120" w:type="dxa"/>
              <w:end w:w="160" w:type="dxa"/>
            </w:tcMar>
          </w:tcPr>
          <w:p>
            <w:pPr>
              <w:spacing w:after="60"/>
            </w:pPr>
            <w:r>
              <w:rPr>
                <w:rFonts w:ascii="Calibri" w:hAnsi="Calibri" w:eastAsia="Calibri"/>
                <w:b/>
                <w:i w:val="0"/>
                <w:color w:val="1E293B"/>
                <w:sz w:val="21"/>
              </w:rPr>
              <w:t>Lưu ý trước khi dùng</w:t>
            </w:r>
          </w:p>
          <w:p>
            <w:pPr>
              <w:spacing w:after="0" w:line="264" w:lineRule="auto"/>
            </w:pPr>
            <w:r>
              <w:rPr>
                <w:rFonts w:ascii="Calibri" w:hAnsi="Calibri" w:eastAsia="Calibri"/>
                <w:b w:val="0"/>
                <w:i w:val="0"/>
                <w:color w:val="1E293B"/>
                <w:sz w:val="21"/>
              </w:rPr>
              <w:t>Mẫu này không thay thế điều lệ công ty, nghị quyết/quyết định bổ nhiệm, hợp đồng quản lý hoặc văn bản ủy quyền. Trước khi ký cần kiểm tra người đại diện ký, trường hợp giám đốc đồng thời là chủ sở hữu/thành viên/cổ đông/người đại diện theo pháp luật, cơ chế lương - thù lao và chính sách nội bộ đang áp dụng.</w:t>
            </w:r>
          </w:p>
        </w:tc>
      </w:tr>
    </w:tbl>
    <w:p>
      <w:pPr>
        <w:spacing w:after="80" w:line="264" w:lineRule="auto"/>
      </w:pPr>
    </w:p>
    <w:p>
      <w:pPr>
        <w:spacing w:after="120" w:line="264" w:lineRule="auto"/>
      </w:pPr>
      <w:r>
        <w:rPr>
          <w:rFonts w:ascii="Calibri" w:hAnsi="Calibri" w:eastAsia="Calibri"/>
          <w:b w:val="0"/>
          <w:i w:val="0"/>
        </w:rPr>
        <w:t>Hôm nay, ngày [.....] tháng [.....] năm [.....], tại [địa điểm ký], các bên gồm:</w:t>
      </w:r>
    </w:p>
    <w:tbl>
      <w:tblPr>
        <w:tblW w:type="dxa" w:w="9360"/>
        <w:jc w:val="center"/>
        <w:tblLayout w:type="fixed"/>
        <w:tblLook w:firstColumn="1" w:firstRow="1" w:lastColumn="0" w:lastRow="0" w:noHBand="0" w:noVBand="1" w:val="04A0"/>
        <w:tblInd w:type="dxa" w:w="120"/>
      </w:tblPr>
      <w:tblGrid>
        <w:gridCol w:w="2380"/>
        <w:gridCol w:w="6980"/>
      </w:tblGrid>
      <w:tr>
        <w:tc>
          <w:tcPr>
            <w:tcW w:type="dxa" w:w="6980"/>
            <w:gridSpan w:val="2"/>
            <w:shd w:fill="E8EEF5"/>
            <w:tcBorders>
              <w:top w:val="single" w:sz="6" w:space="0" w:color="CBD5E1"/>
              <w:left w:val="single" w:sz="6" w:space="0" w:color="CBD5E1"/>
              <w:bottom w:val="single" w:sz="6" w:space="0" w:color="CBD5E1"/>
              <w:right w:val="single" w:sz="6" w:space="0" w:color="CBD5E1"/>
            </w:tcBorders>
            <w:tcMar>
              <w:top w:w="90" w:type="dxa"/>
              <w:start w:w="130" w:type="dxa"/>
              <w:bottom w:w="90" w:type="dxa"/>
              <w:end w:w="130" w:type="dxa"/>
            </w:tcMar>
          </w:tcPr>
          <w:p>
            <w:pPr>
              <w:spacing w:after="0"/>
            </w:pPr>
            <w:r>
              <w:rPr>
                <w:rFonts w:ascii="Calibri" w:hAnsi="Calibri" w:eastAsia="Calibri"/>
                <w:b/>
                <w:i w:val="0"/>
                <w:color w:val="1F4D78"/>
                <w:sz w:val="21"/>
              </w:rPr>
              <w:t>BÊN A - NGƯỜI SỬ DỤNG LAO ĐỘNG</w:t>
            </w:r>
          </w:p>
        </w:tc>
      </w:tr>
      <w:tr>
        <w:tc>
          <w:tcPr>
            <w:tcW w:type="dxa" w:w="2380"/>
            <w:tcBorders>
              <w:top w:val="single" w:sz="6" w:space="0" w:color="CBD5E1"/>
              <w:left w:val="single" w:sz="6" w:space="0" w:color="CBD5E1"/>
              <w:bottom w:val="single" w:sz="6" w:space="0" w:color="CBD5E1"/>
              <w:right w:val="single" w:sz="6" w:space="0" w:color="CBD5E1"/>
            </w:tcBorders>
            <w:tcMar>
              <w:top w:w="90" w:type="dxa"/>
              <w:start w:w="130" w:type="dxa"/>
              <w:bottom w:w="90" w:type="dxa"/>
              <w:end w:w="130" w:type="dxa"/>
            </w:tcMar>
            <w:vAlign w:val="center"/>
          </w:tcPr>
          <w:p>
            <w:pPr>
              <w:spacing w:after="0" w:line="259" w:lineRule="auto"/>
            </w:pPr>
            <w:r/>
            <w:r>
              <w:rPr>
                <w:rFonts w:ascii="Calibri" w:hAnsi="Calibri" w:eastAsia="Calibri"/>
                <w:b/>
                <w:i w:val="0"/>
                <w:color w:val="1F4D78"/>
                <w:sz w:val="20"/>
              </w:rPr>
              <w:t>Tên doanh nghiệp</w:t>
            </w:r>
          </w:p>
        </w:tc>
        <w:tc>
          <w:tcPr>
            <w:tcW w:type="dxa" w:w="6980"/>
            <w:tcBorders>
              <w:top w:val="single" w:sz="6" w:space="0" w:color="CBD5E1"/>
              <w:left w:val="single" w:sz="6" w:space="0" w:color="CBD5E1"/>
              <w:bottom w:val="single" w:sz="6" w:space="0" w:color="CBD5E1"/>
              <w:right w:val="single" w:sz="6" w:space="0" w:color="CBD5E1"/>
            </w:tcBorders>
            <w:tcMar>
              <w:top w:w="90" w:type="dxa"/>
              <w:start w:w="130" w:type="dxa"/>
              <w:bottom w:w="90" w:type="dxa"/>
              <w:end w:w="130" w:type="dxa"/>
            </w:tcMar>
            <w:vAlign w:val="center"/>
          </w:tcPr>
          <w:p>
            <w:pPr>
              <w:spacing w:after="0" w:line="259" w:lineRule="auto"/>
            </w:pPr>
            <w:r/>
            <w:r>
              <w:rPr>
                <w:rFonts w:ascii="Calibri" w:hAnsi="Calibri" w:eastAsia="Calibri"/>
                <w:b w:val="0"/>
                <w:i w:val="0"/>
                <w:color w:val="1E293B"/>
                <w:sz w:val="20"/>
              </w:rPr>
              <w:t>[Tên công ty]</w:t>
            </w:r>
          </w:p>
        </w:tc>
      </w:tr>
      <w:tr>
        <w:tc>
          <w:tcPr>
            <w:tcW w:type="dxa" w:w="2380"/>
            <w:tcBorders>
              <w:top w:val="single" w:sz="6" w:space="0" w:color="CBD5E1"/>
              <w:left w:val="single" w:sz="6" w:space="0" w:color="CBD5E1"/>
              <w:bottom w:val="single" w:sz="6" w:space="0" w:color="CBD5E1"/>
              <w:right w:val="single" w:sz="6" w:space="0" w:color="CBD5E1"/>
            </w:tcBorders>
            <w:tcMar>
              <w:top w:w="90" w:type="dxa"/>
              <w:start w:w="130" w:type="dxa"/>
              <w:bottom w:w="90" w:type="dxa"/>
              <w:end w:w="130" w:type="dxa"/>
            </w:tcMar>
            <w:vAlign w:val="center"/>
          </w:tcPr>
          <w:p>
            <w:pPr>
              <w:spacing w:after="0" w:line="259" w:lineRule="auto"/>
            </w:pPr>
            <w:r/>
            <w:r>
              <w:rPr>
                <w:rFonts w:ascii="Calibri" w:hAnsi="Calibri" w:eastAsia="Calibri"/>
                <w:b/>
                <w:i w:val="0"/>
                <w:color w:val="1F4D78"/>
                <w:sz w:val="20"/>
              </w:rPr>
              <w:t>Mã số doanh nghiệp/MST</w:t>
            </w:r>
          </w:p>
        </w:tc>
        <w:tc>
          <w:tcPr>
            <w:tcW w:type="dxa" w:w="6980"/>
            <w:tcBorders>
              <w:top w:val="single" w:sz="6" w:space="0" w:color="CBD5E1"/>
              <w:left w:val="single" w:sz="6" w:space="0" w:color="CBD5E1"/>
              <w:bottom w:val="single" w:sz="6" w:space="0" w:color="CBD5E1"/>
              <w:right w:val="single" w:sz="6" w:space="0" w:color="CBD5E1"/>
            </w:tcBorders>
            <w:tcMar>
              <w:top w:w="90" w:type="dxa"/>
              <w:start w:w="130" w:type="dxa"/>
              <w:bottom w:w="90" w:type="dxa"/>
              <w:end w:w="130" w:type="dxa"/>
            </w:tcMar>
            <w:vAlign w:val="center"/>
          </w:tcPr>
          <w:p>
            <w:pPr>
              <w:spacing w:after="0" w:line="259" w:lineRule="auto"/>
            </w:pPr>
            <w:r/>
            <w:r>
              <w:rPr>
                <w:rFonts w:ascii="Calibri" w:hAnsi="Calibri" w:eastAsia="Calibri"/>
                <w:b w:val="0"/>
                <w:i w:val="0"/>
                <w:color w:val="1E293B"/>
                <w:sz w:val="20"/>
              </w:rPr>
              <w:t>[Mã số doanh nghiệp/mã số thuế]</w:t>
            </w:r>
          </w:p>
        </w:tc>
      </w:tr>
      <w:tr>
        <w:tc>
          <w:tcPr>
            <w:tcW w:type="dxa" w:w="2380"/>
            <w:tcBorders>
              <w:top w:val="single" w:sz="6" w:space="0" w:color="CBD5E1"/>
              <w:left w:val="single" w:sz="6" w:space="0" w:color="CBD5E1"/>
              <w:bottom w:val="single" w:sz="6" w:space="0" w:color="CBD5E1"/>
              <w:right w:val="single" w:sz="6" w:space="0" w:color="CBD5E1"/>
            </w:tcBorders>
            <w:tcMar>
              <w:top w:w="90" w:type="dxa"/>
              <w:start w:w="130" w:type="dxa"/>
              <w:bottom w:w="90" w:type="dxa"/>
              <w:end w:w="130" w:type="dxa"/>
            </w:tcMar>
            <w:vAlign w:val="center"/>
          </w:tcPr>
          <w:p>
            <w:pPr>
              <w:spacing w:after="0" w:line="259" w:lineRule="auto"/>
            </w:pPr>
            <w:r/>
            <w:r>
              <w:rPr>
                <w:rFonts w:ascii="Calibri" w:hAnsi="Calibri" w:eastAsia="Calibri"/>
                <w:b/>
                <w:i w:val="0"/>
                <w:color w:val="1F4D78"/>
                <w:sz w:val="20"/>
              </w:rPr>
              <w:t>Địa chỉ trụ sở</w:t>
            </w:r>
          </w:p>
        </w:tc>
        <w:tc>
          <w:tcPr>
            <w:tcW w:type="dxa" w:w="6980"/>
            <w:tcBorders>
              <w:top w:val="single" w:sz="6" w:space="0" w:color="CBD5E1"/>
              <w:left w:val="single" w:sz="6" w:space="0" w:color="CBD5E1"/>
              <w:bottom w:val="single" w:sz="6" w:space="0" w:color="CBD5E1"/>
              <w:right w:val="single" w:sz="6" w:space="0" w:color="CBD5E1"/>
            </w:tcBorders>
            <w:tcMar>
              <w:top w:w="90" w:type="dxa"/>
              <w:start w:w="130" w:type="dxa"/>
              <w:bottom w:w="90" w:type="dxa"/>
              <w:end w:w="130" w:type="dxa"/>
            </w:tcMar>
            <w:vAlign w:val="center"/>
          </w:tcPr>
          <w:p>
            <w:pPr>
              <w:spacing w:after="0" w:line="259" w:lineRule="auto"/>
            </w:pPr>
            <w:r/>
            <w:r>
              <w:rPr>
                <w:rFonts w:ascii="Calibri" w:hAnsi="Calibri" w:eastAsia="Calibri"/>
                <w:b w:val="0"/>
                <w:i w:val="0"/>
                <w:color w:val="1E293B"/>
                <w:sz w:val="20"/>
              </w:rPr>
              <w:t>[Địa chỉ trụ sở chính]</w:t>
            </w:r>
          </w:p>
        </w:tc>
      </w:tr>
      <w:tr>
        <w:tc>
          <w:tcPr>
            <w:tcW w:type="dxa" w:w="2380"/>
            <w:tcBorders>
              <w:top w:val="single" w:sz="6" w:space="0" w:color="CBD5E1"/>
              <w:left w:val="single" w:sz="6" w:space="0" w:color="CBD5E1"/>
              <w:bottom w:val="single" w:sz="6" w:space="0" w:color="CBD5E1"/>
              <w:right w:val="single" w:sz="6" w:space="0" w:color="CBD5E1"/>
            </w:tcBorders>
            <w:tcMar>
              <w:top w:w="90" w:type="dxa"/>
              <w:start w:w="130" w:type="dxa"/>
              <w:bottom w:w="90" w:type="dxa"/>
              <w:end w:w="130" w:type="dxa"/>
            </w:tcMar>
            <w:vAlign w:val="center"/>
          </w:tcPr>
          <w:p>
            <w:pPr>
              <w:spacing w:after="0" w:line="259" w:lineRule="auto"/>
            </w:pPr>
            <w:r/>
            <w:r>
              <w:rPr>
                <w:rFonts w:ascii="Calibri" w:hAnsi="Calibri" w:eastAsia="Calibri"/>
                <w:b/>
                <w:i w:val="0"/>
                <w:color w:val="1F4D78"/>
                <w:sz w:val="20"/>
              </w:rPr>
              <w:t>Điện thoại/Email</w:t>
            </w:r>
          </w:p>
        </w:tc>
        <w:tc>
          <w:tcPr>
            <w:tcW w:type="dxa" w:w="6980"/>
            <w:tcBorders>
              <w:top w:val="single" w:sz="6" w:space="0" w:color="CBD5E1"/>
              <w:left w:val="single" w:sz="6" w:space="0" w:color="CBD5E1"/>
              <w:bottom w:val="single" w:sz="6" w:space="0" w:color="CBD5E1"/>
              <w:right w:val="single" w:sz="6" w:space="0" w:color="CBD5E1"/>
            </w:tcBorders>
            <w:tcMar>
              <w:top w:w="90" w:type="dxa"/>
              <w:start w:w="130" w:type="dxa"/>
              <w:bottom w:w="90" w:type="dxa"/>
              <w:end w:w="130" w:type="dxa"/>
            </w:tcMar>
            <w:vAlign w:val="center"/>
          </w:tcPr>
          <w:p>
            <w:pPr>
              <w:spacing w:after="0" w:line="259" w:lineRule="auto"/>
            </w:pPr>
            <w:r/>
            <w:r>
              <w:rPr>
                <w:rFonts w:ascii="Calibri" w:hAnsi="Calibri" w:eastAsia="Calibri"/>
                <w:b w:val="0"/>
                <w:i w:val="0"/>
                <w:color w:val="1E293B"/>
                <w:sz w:val="20"/>
              </w:rPr>
              <w:t>[Số điện thoại] / [Email]</w:t>
            </w:r>
          </w:p>
        </w:tc>
      </w:tr>
      <w:tr>
        <w:tc>
          <w:tcPr>
            <w:tcW w:type="dxa" w:w="2380"/>
            <w:tcBorders>
              <w:top w:val="single" w:sz="6" w:space="0" w:color="CBD5E1"/>
              <w:left w:val="single" w:sz="6" w:space="0" w:color="CBD5E1"/>
              <w:bottom w:val="single" w:sz="6" w:space="0" w:color="CBD5E1"/>
              <w:right w:val="single" w:sz="6" w:space="0" w:color="CBD5E1"/>
            </w:tcBorders>
            <w:tcMar>
              <w:top w:w="90" w:type="dxa"/>
              <w:start w:w="130" w:type="dxa"/>
              <w:bottom w:w="90" w:type="dxa"/>
              <w:end w:w="130" w:type="dxa"/>
            </w:tcMar>
            <w:vAlign w:val="center"/>
          </w:tcPr>
          <w:p>
            <w:pPr>
              <w:spacing w:after="0" w:line="259" w:lineRule="auto"/>
            </w:pPr>
            <w:r/>
            <w:r>
              <w:rPr>
                <w:rFonts w:ascii="Calibri" w:hAnsi="Calibri" w:eastAsia="Calibri"/>
                <w:b/>
                <w:i w:val="0"/>
                <w:color w:val="1F4D78"/>
                <w:sz w:val="20"/>
              </w:rPr>
              <w:t>Đại diện ký</w:t>
            </w:r>
          </w:p>
        </w:tc>
        <w:tc>
          <w:tcPr>
            <w:tcW w:type="dxa" w:w="6980"/>
            <w:tcBorders>
              <w:top w:val="single" w:sz="6" w:space="0" w:color="CBD5E1"/>
              <w:left w:val="single" w:sz="6" w:space="0" w:color="CBD5E1"/>
              <w:bottom w:val="single" w:sz="6" w:space="0" w:color="CBD5E1"/>
              <w:right w:val="single" w:sz="6" w:space="0" w:color="CBD5E1"/>
            </w:tcBorders>
            <w:tcMar>
              <w:top w:w="90" w:type="dxa"/>
              <w:start w:w="130" w:type="dxa"/>
              <w:bottom w:w="90" w:type="dxa"/>
              <w:end w:w="130" w:type="dxa"/>
            </w:tcMar>
            <w:vAlign w:val="center"/>
          </w:tcPr>
          <w:p>
            <w:pPr>
              <w:spacing w:after="0" w:line="259" w:lineRule="auto"/>
            </w:pPr>
            <w:r/>
            <w:r>
              <w:rPr>
                <w:rFonts w:ascii="Calibri" w:hAnsi="Calibri" w:eastAsia="Calibri"/>
                <w:b w:val="0"/>
                <w:i w:val="0"/>
                <w:color w:val="1E293B"/>
                <w:sz w:val="20"/>
              </w:rPr>
              <w:t>[Họ tên người ký đại diện cho công ty]</w:t>
            </w:r>
          </w:p>
        </w:tc>
      </w:tr>
      <w:tr>
        <w:tc>
          <w:tcPr>
            <w:tcW w:type="dxa" w:w="2380"/>
            <w:tcBorders>
              <w:top w:val="single" w:sz="6" w:space="0" w:color="CBD5E1"/>
              <w:left w:val="single" w:sz="6" w:space="0" w:color="CBD5E1"/>
              <w:bottom w:val="single" w:sz="6" w:space="0" w:color="CBD5E1"/>
              <w:right w:val="single" w:sz="6" w:space="0" w:color="CBD5E1"/>
            </w:tcBorders>
            <w:tcMar>
              <w:top w:w="90" w:type="dxa"/>
              <w:start w:w="130" w:type="dxa"/>
              <w:bottom w:w="90" w:type="dxa"/>
              <w:end w:w="130" w:type="dxa"/>
            </w:tcMar>
            <w:vAlign w:val="center"/>
          </w:tcPr>
          <w:p>
            <w:pPr>
              <w:spacing w:after="0" w:line="259" w:lineRule="auto"/>
            </w:pPr>
            <w:r/>
            <w:r>
              <w:rPr>
                <w:rFonts w:ascii="Calibri" w:hAnsi="Calibri" w:eastAsia="Calibri"/>
                <w:b/>
                <w:i w:val="0"/>
                <w:color w:val="1F4D78"/>
                <w:sz w:val="20"/>
              </w:rPr>
              <w:t>Chức vụ</w:t>
            </w:r>
          </w:p>
        </w:tc>
        <w:tc>
          <w:tcPr>
            <w:tcW w:type="dxa" w:w="6980"/>
            <w:tcBorders>
              <w:top w:val="single" w:sz="6" w:space="0" w:color="CBD5E1"/>
              <w:left w:val="single" w:sz="6" w:space="0" w:color="CBD5E1"/>
              <w:bottom w:val="single" w:sz="6" w:space="0" w:color="CBD5E1"/>
              <w:right w:val="single" w:sz="6" w:space="0" w:color="CBD5E1"/>
            </w:tcBorders>
            <w:tcMar>
              <w:top w:w="90" w:type="dxa"/>
              <w:start w:w="130" w:type="dxa"/>
              <w:bottom w:w="90" w:type="dxa"/>
              <w:end w:w="130" w:type="dxa"/>
            </w:tcMar>
            <w:vAlign w:val="center"/>
          </w:tcPr>
          <w:p>
            <w:pPr>
              <w:spacing w:after="0" w:line="259" w:lineRule="auto"/>
            </w:pPr>
            <w:r/>
            <w:r>
              <w:rPr>
                <w:rFonts w:ascii="Calibri" w:hAnsi="Calibri" w:eastAsia="Calibri"/>
                <w:b w:val="0"/>
                <w:i w:val="0"/>
                <w:color w:val="1E293B"/>
                <w:sz w:val="20"/>
              </w:rPr>
              <w:t>[Chủ tịch HĐTV/HĐQT, Chủ sở hữu, Người đại diện theo pháp luật hoặc chức vụ khác]</w:t>
            </w:r>
          </w:p>
        </w:tc>
      </w:tr>
      <w:tr>
        <w:tc>
          <w:tcPr>
            <w:tcW w:type="dxa" w:w="2380"/>
            <w:tcBorders>
              <w:top w:val="single" w:sz="6" w:space="0" w:color="CBD5E1"/>
              <w:left w:val="single" w:sz="6" w:space="0" w:color="CBD5E1"/>
              <w:bottom w:val="single" w:sz="6" w:space="0" w:color="CBD5E1"/>
              <w:right w:val="single" w:sz="6" w:space="0" w:color="CBD5E1"/>
            </w:tcBorders>
            <w:tcMar>
              <w:top w:w="90" w:type="dxa"/>
              <w:start w:w="130" w:type="dxa"/>
              <w:bottom w:w="90" w:type="dxa"/>
              <w:end w:w="130" w:type="dxa"/>
            </w:tcMar>
            <w:vAlign w:val="center"/>
          </w:tcPr>
          <w:p>
            <w:pPr>
              <w:spacing w:after="0" w:line="259" w:lineRule="auto"/>
            </w:pPr>
            <w:r/>
            <w:r>
              <w:rPr>
                <w:rFonts w:ascii="Calibri" w:hAnsi="Calibri" w:eastAsia="Calibri"/>
                <w:b/>
                <w:i w:val="0"/>
                <w:color w:val="1F4D78"/>
                <w:sz w:val="20"/>
              </w:rPr>
              <w:t>Căn cứ thẩm quyền ký</w:t>
            </w:r>
          </w:p>
        </w:tc>
        <w:tc>
          <w:tcPr>
            <w:tcW w:type="dxa" w:w="6980"/>
            <w:tcBorders>
              <w:top w:val="single" w:sz="6" w:space="0" w:color="CBD5E1"/>
              <w:left w:val="single" w:sz="6" w:space="0" w:color="CBD5E1"/>
              <w:bottom w:val="single" w:sz="6" w:space="0" w:color="CBD5E1"/>
              <w:right w:val="single" w:sz="6" w:space="0" w:color="CBD5E1"/>
            </w:tcBorders>
            <w:tcMar>
              <w:top w:w="90" w:type="dxa"/>
              <w:start w:w="130" w:type="dxa"/>
              <w:bottom w:w="90" w:type="dxa"/>
              <w:end w:w="130" w:type="dxa"/>
            </w:tcMar>
            <w:vAlign w:val="center"/>
          </w:tcPr>
          <w:p>
            <w:pPr>
              <w:spacing w:after="0" w:line="259" w:lineRule="auto"/>
            </w:pPr>
            <w:r/>
            <w:r>
              <w:rPr>
                <w:rFonts w:ascii="Calibri" w:hAnsi="Calibri" w:eastAsia="Calibri"/>
                <w:b w:val="0"/>
                <w:i w:val="0"/>
                <w:color w:val="1E293B"/>
                <w:sz w:val="20"/>
              </w:rPr>
              <w:t>[Điều lệ công ty / nghị quyết / quyết định / giấy ủy quyền số ... ngày ...]</w:t>
            </w:r>
          </w:p>
        </w:tc>
      </w:tr>
    </w:tbl>
    <w:p>
      <w:pPr>
        <w:spacing w:after="80" w:line="264" w:lineRule="auto"/>
      </w:pPr>
    </w:p>
    <w:tbl>
      <w:tblPr>
        <w:tblW w:type="dxa" w:w="9360"/>
        <w:jc w:val="center"/>
        <w:tblLayout w:type="fixed"/>
        <w:tblLook w:firstColumn="1" w:firstRow="1" w:lastColumn="0" w:lastRow="0" w:noHBand="0" w:noVBand="1" w:val="04A0"/>
        <w:tblInd w:type="dxa" w:w="120"/>
      </w:tblPr>
      <w:tblGrid>
        <w:gridCol w:w="2380"/>
        <w:gridCol w:w="6980"/>
      </w:tblGrid>
      <w:tr>
        <w:tc>
          <w:tcPr>
            <w:tcW w:type="dxa" w:w="6980"/>
            <w:gridSpan w:val="2"/>
            <w:shd w:fill="E8EEF5"/>
            <w:tcBorders>
              <w:top w:val="single" w:sz="6" w:space="0" w:color="CBD5E1"/>
              <w:left w:val="single" w:sz="6" w:space="0" w:color="CBD5E1"/>
              <w:bottom w:val="single" w:sz="6" w:space="0" w:color="CBD5E1"/>
              <w:right w:val="single" w:sz="6" w:space="0" w:color="CBD5E1"/>
            </w:tcBorders>
            <w:tcMar>
              <w:top w:w="90" w:type="dxa"/>
              <w:start w:w="130" w:type="dxa"/>
              <w:bottom w:w="90" w:type="dxa"/>
              <w:end w:w="130" w:type="dxa"/>
            </w:tcMar>
          </w:tcPr>
          <w:p>
            <w:pPr>
              <w:spacing w:after="0"/>
            </w:pPr>
            <w:r>
              <w:rPr>
                <w:rFonts w:ascii="Calibri" w:hAnsi="Calibri" w:eastAsia="Calibri"/>
                <w:b/>
                <w:i w:val="0"/>
                <w:color w:val="1F4D78"/>
                <w:sz w:val="21"/>
              </w:rPr>
              <w:t>BÊN B - NGƯỜI LAO ĐỘNG</w:t>
            </w:r>
          </w:p>
        </w:tc>
      </w:tr>
      <w:tr>
        <w:tc>
          <w:tcPr>
            <w:tcW w:type="dxa" w:w="2380"/>
            <w:tcBorders>
              <w:top w:val="single" w:sz="6" w:space="0" w:color="CBD5E1"/>
              <w:left w:val="single" w:sz="6" w:space="0" w:color="CBD5E1"/>
              <w:bottom w:val="single" w:sz="6" w:space="0" w:color="CBD5E1"/>
              <w:right w:val="single" w:sz="6" w:space="0" w:color="CBD5E1"/>
            </w:tcBorders>
            <w:tcMar>
              <w:top w:w="90" w:type="dxa"/>
              <w:start w:w="130" w:type="dxa"/>
              <w:bottom w:w="90" w:type="dxa"/>
              <w:end w:w="130" w:type="dxa"/>
            </w:tcMar>
            <w:vAlign w:val="center"/>
          </w:tcPr>
          <w:p>
            <w:pPr>
              <w:spacing w:after="0" w:line="259" w:lineRule="auto"/>
            </w:pPr>
            <w:r/>
            <w:r>
              <w:rPr>
                <w:rFonts w:ascii="Calibri" w:hAnsi="Calibri" w:eastAsia="Calibri"/>
                <w:b/>
                <w:i w:val="0"/>
                <w:color w:val="1F4D78"/>
                <w:sz w:val="20"/>
              </w:rPr>
              <w:t>Họ và tên</w:t>
            </w:r>
          </w:p>
        </w:tc>
        <w:tc>
          <w:tcPr>
            <w:tcW w:type="dxa" w:w="6980"/>
            <w:tcBorders>
              <w:top w:val="single" w:sz="6" w:space="0" w:color="CBD5E1"/>
              <w:left w:val="single" w:sz="6" w:space="0" w:color="CBD5E1"/>
              <w:bottom w:val="single" w:sz="6" w:space="0" w:color="CBD5E1"/>
              <w:right w:val="single" w:sz="6" w:space="0" w:color="CBD5E1"/>
            </w:tcBorders>
            <w:tcMar>
              <w:top w:w="90" w:type="dxa"/>
              <w:start w:w="130" w:type="dxa"/>
              <w:bottom w:w="90" w:type="dxa"/>
              <w:end w:w="130" w:type="dxa"/>
            </w:tcMar>
            <w:vAlign w:val="center"/>
          </w:tcPr>
          <w:p>
            <w:pPr>
              <w:spacing w:after="0" w:line="259" w:lineRule="auto"/>
            </w:pPr>
            <w:r/>
            <w:r>
              <w:rPr>
                <w:rFonts w:ascii="Calibri" w:hAnsi="Calibri" w:eastAsia="Calibri"/>
                <w:b w:val="0"/>
                <w:i w:val="0"/>
                <w:color w:val="1E293B"/>
                <w:sz w:val="20"/>
              </w:rPr>
              <w:t>[Họ tên Giám đốc/Tổng giám đốc]</w:t>
            </w:r>
          </w:p>
        </w:tc>
      </w:tr>
      <w:tr>
        <w:tc>
          <w:tcPr>
            <w:tcW w:type="dxa" w:w="2380"/>
            <w:tcBorders>
              <w:top w:val="single" w:sz="6" w:space="0" w:color="CBD5E1"/>
              <w:left w:val="single" w:sz="6" w:space="0" w:color="CBD5E1"/>
              <w:bottom w:val="single" w:sz="6" w:space="0" w:color="CBD5E1"/>
              <w:right w:val="single" w:sz="6" w:space="0" w:color="CBD5E1"/>
            </w:tcBorders>
            <w:tcMar>
              <w:top w:w="90" w:type="dxa"/>
              <w:start w:w="130" w:type="dxa"/>
              <w:bottom w:w="90" w:type="dxa"/>
              <w:end w:w="130" w:type="dxa"/>
            </w:tcMar>
            <w:vAlign w:val="center"/>
          </w:tcPr>
          <w:p>
            <w:pPr>
              <w:spacing w:after="0" w:line="259" w:lineRule="auto"/>
            </w:pPr>
            <w:r/>
            <w:r>
              <w:rPr>
                <w:rFonts w:ascii="Calibri" w:hAnsi="Calibri" w:eastAsia="Calibri"/>
                <w:b/>
                <w:i w:val="0"/>
                <w:color w:val="1F4D78"/>
                <w:sz w:val="20"/>
              </w:rPr>
              <w:t>Ngày sinh/Quốc tịch</w:t>
            </w:r>
          </w:p>
        </w:tc>
        <w:tc>
          <w:tcPr>
            <w:tcW w:type="dxa" w:w="6980"/>
            <w:tcBorders>
              <w:top w:val="single" w:sz="6" w:space="0" w:color="CBD5E1"/>
              <w:left w:val="single" w:sz="6" w:space="0" w:color="CBD5E1"/>
              <w:bottom w:val="single" w:sz="6" w:space="0" w:color="CBD5E1"/>
              <w:right w:val="single" w:sz="6" w:space="0" w:color="CBD5E1"/>
            </w:tcBorders>
            <w:tcMar>
              <w:top w:w="90" w:type="dxa"/>
              <w:start w:w="130" w:type="dxa"/>
              <w:bottom w:w="90" w:type="dxa"/>
              <w:end w:w="130" w:type="dxa"/>
            </w:tcMar>
            <w:vAlign w:val="center"/>
          </w:tcPr>
          <w:p>
            <w:pPr>
              <w:spacing w:after="0" w:line="259" w:lineRule="auto"/>
            </w:pPr>
            <w:r/>
            <w:r>
              <w:rPr>
                <w:rFonts w:ascii="Calibri" w:hAnsi="Calibri" w:eastAsia="Calibri"/>
                <w:b w:val="0"/>
                <w:i w:val="0"/>
                <w:color w:val="1E293B"/>
                <w:sz w:val="20"/>
              </w:rPr>
              <w:t>[Ngày sinh] / [Quốc tịch]</w:t>
            </w:r>
          </w:p>
        </w:tc>
      </w:tr>
      <w:tr>
        <w:tc>
          <w:tcPr>
            <w:tcW w:type="dxa" w:w="2380"/>
            <w:tcBorders>
              <w:top w:val="single" w:sz="6" w:space="0" w:color="CBD5E1"/>
              <w:left w:val="single" w:sz="6" w:space="0" w:color="CBD5E1"/>
              <w:bottom w:val="single" w:sz="6" w:space="0" w:color="CBD5E1"/>
              <w:right w:val="single" w:sz="6" w:space="0" w:color="CBD5E1"/>
            </w:tcBorders>
            <w:tcMar>
              <w:top w:w="90" w:type="dxa"/>
              <w:start w:w="130" w:type="dxa"/>
              <w:bottom w:w="90" w:type="dxa"/>
              <w:end w:w="130" w:type="dxa"/>
            </w:tcMar>
            <w:vAlign w:val="center"/>
          </w:tcPr>
          <w:p>
            <w:pPr>
              <w:spacing w:after="0" w:line="259" w:lineRule="auto"/>
            </w:pPr>
            <w:r/>
            <w:r>
              <w:rPr>
                <w:rFonts w:ascii="Calibri" w:hAnsi="Calibri" w:eastAsia="Calibri"/>
                <w:b/>
                <w:i w:val="0"/>
                <w:color w:val="1F4D78"/>
                <w:sz w:val="20"/>
              </w:rPr>
              <w:t>CCCD/Hộ chiếu</w:t>
            </w:r>
          </w:p>
        </w:tc>
        <w:tc>
          <w:tcPr>
            <w:tcW w:type="dxa" w:w="6980"/>
            <w:tcBorders>
              <w:top w:val="single" w:sz="6" w:space="0" w:color="CBD5E1"/>
              <w:left w:val="single" w:sz="6" w:space="0" w:color="CBD5E1"/>
              <w:bottom w:val="single" w:sz="6" w:space="0" w:color="CBD5E1"/>
              <w:right w:val="single" w:sz="6" w:space="0" w:color="CBD5E1"/>
            </w:tcBorders>
            <w:tcMar>
              <w:top w:w="90" w:type="dxa"/>
              <w:start w:w="130" w:type="dxa"/>
              <w:bottom w:w="90" w:type="dxa"/>
              <w:end w:w="130" w:type="dxa"/>
            </w:tcMar>
            <w:vAlign w:val="center"/>
          </w:tcPr>
          <w:p>
            <w:pPr>
              <w:spacing w:after="0" w:line="259" w:lineRule="auto"/>
            </w:pPr>
            <w:r/>
            <w:r>
              <w:rPr>
                <w:rFonts w:ascii="Calibri" w:hAnsi="Calibri" w:eastAsia="Calibri"/>
                <w:b w:val="0"/>
                <w:i w:val="0"/>
                <w:color w:val="1E293B"/>
                <w:sz w:val="20"/>
              </w:rPr>
              <w:t>[Số, ngày cấp, nơi cấp]</w:t>
            </w:r>
          </w:p>
        </w:tc>
      </w:tr>
      <w:tr>
        <w:tc>
          <w:tcPr>
            <w:tcW w:type="dxa" w:w="2380"/>
            <w:tcBorders>
              <w:top w:val="single" w:sz="6" w:space="0" w:color="CBD5E1"/>
              <w:left w:val="single" w:sz="6" w:space="0" w:color="CBD5E1"/>
              <w:bottom w:val="single" w:sz="6" w:space="0" w:color="CBD5E1"/>
              <w:right w:val="single" w:sz="6" w:space="0" w:color="CBD5E1"/>
            </w:tcBorders>
            <w:tcMar>
              <w:top w:w="90" w:type="dxa"/>
              <w:start w:w="130" w:type="dxa"/>
              <w:bottom w:w="90" w:type="dxa"/>
              <w:end w:w="130" w:type="dxa"/>
            </w:tcMar>
            <w:vAlign w:val="center"/>
          </w:tcPr>
          <w:p>
            <w:pPr>
              <w:spacing w:after="0" w:line="259" w:lineRule="auto"/>
            </w:pPr>
            <w:r/>
            <w:r>
              <w:rPr>
                <w:rFonts w:ascii="Calibri" w:hAnsi="Calibri" w:eastAsia="Calibri"/>
                <w:b/>
                <w:i w:val="0"/>
                <w:color w:val="1F4D78"/>
                <w:sz w:val="20"/>
              </w:rPr>
              <w:t>Địa chỉ thường trú</w:t>
            </w:r>
          </w:p>
        </w:tc>
        <w:tc>
          <w:tcPr>
            <w:tcW w:type="dxa" w:w="6980"/>
            <w:tcBorders>
              <w:top w:val="single" w:sz="6" w:space="0" w:color="CBD5E1"/>
              <w:left w:val="single" w:sz="6" w:space="0" w:color="CBD5E1"/>
              <w:bottom w:val="single" w:sz="6" w:space="0" w:color="CBD5E1"/>
              <w:right w:val="single" w:sz="6" w:space="0" w:color="CBD5E1"/>
            </w:tcBorders>
            <w:tcMar>
              <w:top w:w="90" w:type="dxa"/>
              <w:start w:w="130" w:type="dxa"/>
              <w:bottom w:w="90" w:type="dxa"/>
              <w:end w:w="130" w:type="dxa"/>
            </w:tcMar>
            <w:vAlign w:val="center"/>
          </w:tcPr>
          <w:p>
            <w:pPr>
              <w:spacing w:after="0" w:line="259" w:lineRule="auto"/>
            </w:pPr>
            <w:r/>
            <w:r>
              <w:rPr>
                <w:rFonts w:ascii="Calibri" w:hAnsi="Calibri" w:eastAsia="Calibri"/>
                <w:b w:val="0"/>
                <w:i w:val="0"/>
                <w:color w:val="1E293B"/>
                <w:sz w:val="20"/>
              </w:rPr>
              <w:t>[Địa chỉ thường trú]</w:t>
            </w:r>
          </w:p>
        </w:tc>
      </w:tr>
      <w:tr>
        <w:tc>
          <w:tcPr>
            <w:tcW w:type="dxa" w:w="2380"/>
            <w:tcBorders>
              <w:top w:val="single" w:sz="6" w:space="0" w:color="CBD5E1"/>
              <w:left w:val="single" w:sz="6" w:space="0" w:color="CBD5E1"/>
              <w:bottom w:val="single" w:sz="6" w:space="0" w:color="CBD5E1"/>
              <w:right w:val="single" w:sz="6" w:space="0" w:color="CBD5E1"/>
            </w:tcBorders>
            <w:tcMar>
              <w:top w:w="90" w:type="dxa"/>
              <w:start w:w="130" w:type="dxa"/>
              <w:bottom w:w="90" w:type="dxa"/>
              <w:end w:w="130" w:type="dxa"/>
            </w:tcMar>
            <w:vAlign w:val="center"/>
          </w:tcPr>
          <w:p>
            <w:pPr>
              <w:spacing w:after="0" w:line="259" w:lineRule="auto"/>
            </w:pPr>
            <w:r/>
            <w:r>
              <w:rPr>
                <w:rFonts w:ascii="Calibri" w:hAnsi="Calibri" w:eastAsia="Calibri"/>
                <w:b/>
                <w:i w:val="0"/>
                <w:color w:val="1F4D78"/>
                <w:sz w:val="20"/>
              </w:rPr>
              <w:t>Địa chỉ liên hệ</w:t>
            </w:r>
          </w:p>
        </w:tc>
        <w:tc>
          <w:tcPr>
            <w:tcW w:type="dxa" w:w="6980"/>
            <w:tcBorders>
              <w:top w:val="single" w:sz="6" w:space="0" w:color="CBD5E1"/>
              <w:left w:val="single" w:sz="6" w:space="0" w:color="CBD5E1"/>
              <w:bottom w:val="single" w:sz="6" w:space="0" w:color="CBD5E1"/>
              <w:right w:val="single" w:sz="6" w:space="0" w:color="CBD5E1"/>
            </w:tcBorders>
            <w:tcMar>
              <w:top w:w="90" w:type="dxa"/>
              <w:start w:w="130" w:type="dxa"/>
              <w:bottom w:w="90" w:type="dxa"/>
              <w:end w:w="130" w:type="dxa"/>
            </w:tcMar>
            <w:vAlign w:val="center"/>
          </w:tcPr>
          <w:p>
            <w:pPr>
              <w:spacing w:after="0" w:line="259" w:lineRule="auto"/>
            </w:pPr>
            <w:r/>
            <w:r>
              <w:rPr>
                <w:rFonts w:ascii="Calibri" w:hAnsi="Calibri" w:eastAsia="Calibri"/>
                <w:b w:val="0"/>
                <w:i w:val="0"/>
                <w:color w:val="1E293B"/>
                <w:sz w:val="20"/>
              </w:rPr>
              <w:t>[Địa chỉ liên hệ hiện tại]</w:t>
            </w:r>
          </w:p>
        </w:tc>
      </w:tr>
      <w:tr>
        <w:tc>
          <w:tcPr>
            <w:tcW w:type="dxa" w:w="2380"/>
            <w:tcBorders>
              <w:top w:val="single" w:sz="6" w:space="0" w:color="CBD5E1"/>
              <w:left w:val="single" w:sz="6" w:space="0" w:color="CBD5E1"/>
              <w:bottom w:val="single" w:sz="6" w:space="0" w:color="CBD5E1"/>
              <w:right w:val="single" w:sz="6" w:space="0" w:color="CBD5E1"/>
            </w:tcBorders>
            <w:tcMar>
              <w:top w:w="90" w:type="dxa"/>
              <w:start w:w="130" w:type="dxa"/>
              <w:bottom w:w="90" w:type="dxa"/>
              <w:end w:w="130" w:type="dxa"/>
            </w:tcMar>
            <w:vAlign w:val="center"/>
          </w:tcPr>
          <w:p>
            <w:pPr>
              <w:spacing w:after="0" w:line="259" w:lineRule="auto"/>
            </w:pPr>
            <w:r/>
            <w:r>
              <w:rPr>
                <w:rFonts w:ascii="Calibri" w:hAnsi="Calibri" w:eastAsia="Calibri"/>
                <w:b/>
                <w:i w:val="0"/>
                <w:color w:val="1F4D78"/>
                <w:sz w:val="20"/>
              </w:rPr>
              <w:t>Chức danh dự kiến</w:t>
            </w:r>
          </w:p>
        </w:tc>
        <w:tc>
          <w:tcPr>
            <w:tcW w:type="dxa" w:w="6980"/>
            <w:tcBorders>
              <w:top w:val="single" w:sz="6" w:space="0" w:color="CBD5E1"/>
              <w:left w:val="single" w:sz="6" w:space="0" w:color="CBD5E1"/>
              <w:bottom w:val="single" w:sz="6" w:space="0" w:color="CBD5E1"/>
              <w:right w:val="single" w:sz="6" w:space="0" w:color="CBD5E1"/>
            </w:tcBorders>
            <w:tcMar>
              <w:top w:w="90" w:type="dxa"/>
              <w:start w:w="130" w:type="dxa"/>
              <w:bottom w:w="90" w:type="dxa"/>
              <w:end w:w="130" w:type="dxa"/>
            </w:tcMar>
            <w:vAlign w:val="center"/>
          </w:tcPr>
          <w:p>
            <w:pPr>
              <w:spacing w:after="0" w:line="259" w:lineRule="auto"/>
            </w:pPr>
            <w:r/>
            <w:r>
              <w:rPr>
                <w:rFonts w:ascii="Calibri" w:hAnsi="Calibri" w:eastAsia="Calibri"/>
                <w:b w:val="0"/>
                <w:i w:val="0"/>
                <w:color w:val="1E293B"/>
                <w:sz w:val="20"/>
              </w:rPr>
              <w:t>[Giám đốc/Tổng giám đốc/Giám đốc điều hành]</w:t>
            </w:r>
          </w:p>
        </w:tc>
      </w:tr>
      <w:tr>
        <w:tc>
          <w:tcPr>
            <w:tcW w:type="dxa" w:w="2380"/>
            <w:tcBorders>
              <w:top w:val="single" w:sz="6" w:space="0" w:color="CBD5E1"/>
              <w:left w:val="single" w:sz="6" w:space="0" w:color="CBD5E1"/>
              <w:bottom w:val="single" w:sz="6" w:space="0" w:color="CBD5E1"/>
              <w:right w:val="single" w:sz="6" w:space="0" w:color="CBD5E1"/>
            </w:tcBorders>
            <w:tcMar>
              <w:top w:w="90" w:type="dxa"/>
              <w:start w:w="130" w:type="dxa"/>
              <w:bottom w:w="90" w:type="dxa"/>
              <w:end w:w="130" w:type="dxa"/>
            </w:tcMar>
            <w:vAlign w:val="center"/>
          </w:tcPr>
          <w:p>
            <w:pPr>
              <w:spacing w:after="0" w:line="259" w:lineRule="auto"/>
            </w:pPr>
            <w:r/>
            <w:r>
              <w:rPr>
                <w:rFonts w:ascii="Calibri" w:hAnsi="Calibri" w:eastAsia="Calibri"/>
                <w:b/>
                <w:i w:val="0"/>
                <w:color w:val="1F4D78"/>
                <w:sz w:val="20"/>
              </w:rPr>
              <w:t>Căn cứ bổ nhiệm</w:t>
            </w:r>
          </w:p>
        </w:tc>
        <w:tc>
          <w:tcPr>
            <w:tcW w:type="dxa" w:w="6980"/>
            <w:tcBorders>
              <w:top w:val="single" w:sz="6" w:space="0" w:color="CBD5E1"/>
              <w:left w:val="single" w:sz="6" w:space="0" w:color="CBD5E1"/>
              <w:bottom w:val="single" w:sz="6" w:space="0" w:color="CBD5E1"/>
              <w:right w:val="single" w:sz="6" w:space="0" w:color="CBD5E1"/>
            </w:tcBorders>
            <w:tcMar>
              <w:top w:w="90" w:type="dxa"/>
              <w:start w:w="130" w:type="dxa"/>
              <w:bottom w:w="90" w:type="dxa"/>
              <w:end w:w="130" w:type="dxa"/>
            </w:tcMar>
            <w:vAlign w:val="center"/>
          </w:tcPr>
          <w:p>
            <w:pPr>
              <w:spacing w:after="0" w:line="259" w:lineRule="auto"/>
            </w:pPr>
            <w:r/>
            <w:r>
              <w:rPr>
                <w:rFonts w:ascii="Calibri" w:hAnsi="Calibri" w:eastAsia="Calibri"/>
                <w:b w:val="0"/>
                <w:i w:val="0"/>
                <w:color w:val="1E293B"/>
                <w:sz w:val="20"/>
              </w:rPr>
              <w:t>[Quyết định/Nghị quyết bổ nhiệm số ... ngày ... nếu có]</w:t>
            </w:r>
          </w:p>
        </w:tc>
      </w:tr>
    </w:tbl>
    <w:p>
      <w:pPr>
        <w:spacing w:after="80" w:line="264" w:lineRule="auto"/>
      </w:pPr>
    </w:p>
    <w:p>
      <w:pPr>
        <w:spacing w:after="160" w:line="264" w:lineRule="auto"/>
      </w:pPr>
      <w:r>
        <w:rPr>
          <w:rFonts w:ascii="Calibri" w:hAnsi="Calibri" w:eastAsia="Calibri"/>
          <w:b w:val="0"/>
          <w:i w:val="0"/>
        </w:rPr>
        <w:t>Căn cứ Bộ luật Lao động số 45/2019/QH14; Luật Doanh nghiệp số 59/2020/QH14; điều lệ công ty; nghị quyết/quyết định bổ nhiệm hoặc văn bản ủy quyền liên quan; và nhu cầu, năng lực của các bên, Bên A và Bên B thỏa thuận ký hợp đồng lao động này với các điều khoản sau:</w:t>
      </w:r>
    </w:p>
    <w:p>
      <w:pPr>
        <w:keepNext/>
        <w:spacing w:after="120" w:line="264" w:lineRule="auto" w:before="240"/>
      </w:pPr>
      <w:r>
        <w:rPr>
          <w:rFonts w:ascii="Calibri" w:hAnsi="Calibri" w:eastAsia="Calibri"/>
          <w:b/>
          <w:i w:val="0"/>
          <w:color w:val="2E74B5"/>
          <w:sz w:val="26"/>
        </w:rPr>
        <w:t>Điều 1. Loại hợp đồng, thời hạn và chức danh</w:t>
      </w:r>
    </w:p>
    <w:p>
      <w:pPr>
        <w:keepLines/>
        <w:spacing w:after="100" w:line="264" w:lineRule="auto"/>
      </w:pPr>
      <w:r>
        <w:rPr>
          <w:rFonts w:ascii="Calibri" w:hAnsi="Calibri" w:eastAsia="Calibri"/>
          <w:b w:val="0"/>
          <w:i w:val="0"/>
        </w:rPr>
        <w:t>1.1. Loại hợp đồng: [không xác định thời hạn / xác định thời hạn từ ngày ... đến ngày ...]. Trường hợp dùng hợp đồng xác định thời hạn, các bên cần kiểm tra giới hạn ký lại hợp đồng theo pháp luật lao động hiện hành.</w:t>
      </w:r>
    </w:p>
    <w:p>
      <w:pPr>
        <w:keepLines/>
        <w:spacing w:after="100" w:line="264" w:lineRule="auto"/>
      </w:pPr>
      <w:r>
        <w:rPr>
          <w:rFonts w:ascii="Calibri" w:hAnsi="Calibri" w:eastAsia="Calibri"/>
          <w:b w:val="0"/>
          <w:i w:val="0"/>
        </w:rPr>
        <w:t>1.2. Ngày bắt đầu làm việc/chức danh có hiệu lực: [ngày ... tháng ... năm ...], trừ khi quyết định bổ nhiệm hoặc văn bản thỏa thuận khác quy định thời điểm muộn hơn.</w:t>
      </w:r>
    </w:p>
    <w:p>
      <w:pPr>
        <w:keepLines/>
        <w:spacing w:after="100" w:line="264" w:lineRule="auto"/>
      </w:pPr>
      <w:r>
        <w:rPr>
          <w:rFonts w:ascii="Calibri" w:hAnsi="Calibri" w:eastAsia="Calibri"/>
          <w:b w:val="0"/>
          <w:i w:val="0"/>
        </w:rPr>
        <w:t>1.3. Chức danh: [Giám đốc/Tổng giám đốc/Giám đốc điều hành]. Chức danh này được hiểu là vị trí quản lý điều hành theo hợp đồng lao động; không làm thay đổi thẩm quyền quản trị được quy định trong điều lệ công ty, nghị quyết/quyết định bổ nhiệm hoặc pháp luật doanh nghiệp.</w:t>
      </w:r>
    </w:p>
    <w:p>
      <w:pPr>
        <w:keepLines/>
        <w:spacing w:after="100" w:line="264" w:lineRule="auto"/>
      </w:pPr>
      <w:r>
        <w:rPr>
          <w:rFonts w:ascii="Calibri" w:hAnsi="Calibri" w:eastAsia="Calibri"/>
          <w:b w:val="0"/>
          <w:i w:val="0"/>
        </w:rPr>
        <w:t>1.4. Bộ phận/cấp báo cáo: Bên B báo cáo cho [Chủ sở hữu/Hội đồng thành viên/Hội đồng quản trị/Chủ tịch công ty hoặc người được ủy quyền] theo cơ chế báo cáo tại Điều 8 của Hợp đồng này.</w:t>
      </w:r>
    </w:p>
    <w:p>
      <w:pPr>
        <w:keepNext/>
        <w:spacing w:after="120" w:line="264" w:lineRule="auto" w:before="240"/>
      </w:pPr>
      <w:r>
        <w:rPr>
          <w:rFonts w:ascii="Calibri" w:hAnsi="Calibri" w:eastAsia="Calibri"/>
          <w:b/>
          <w:i w:val="0"/>
          <w:color w:val="2E74B5"/>
          <w:sz w:val="26"/>
        </w:rPr>
        <w:t>Điều 2. Công việc, quyền hạn điều hành và giới hạn thẩm quyền</w:t>
      </w:r>
    </w:p>
    <w:tbl>
      <w:tblPr>
        <w:tblW w:type="dxa" w:w="9360"/>
        <w:jc w:val="center"/>
        <w:tblLayout w:type="fixed"/>
        <w:tblLook w:firstColumn="1" w:firstRow="1" w:lastColumn="0" w:lastRow="0" w:noHBand="0" w:noVBand="1" w:val="04A0"/>
        <w:tblInd w:type="dxa" w:w="120"/>
      </w:tblPr>
      <w:tblGrid>
        <w:gridCol w:w="1850"/>
        <w:gridCol w:w="3900"/>
        <w:gridCol w:w="3610"/>
      </w:tblGrid>
      <w:tr>
        <w:trPr>
          <w:tblHeader w:val="true"/>
        </w:trPr>
        <w:tc>
          <w:tcPr>
            <w:tcW w:type="dxa" w:w="1850"/>
            <w:shd w:fill="E8EEF5"/>
            <w:tcBorders>
              <w:top w:val="single" w:sz="6" w:space="0" w:color="CBD5E1"/>
              <w:left w:val="single" w:sz="6" w:space="0" w:color="CBD5E1"/>
              <w:bottom w:val="single" w:sz="6" w:space="0" w:color="CBD5E1"/>
              <w:right w:val="single" w:sz="6" w:space="0" w:color="CBD5E1"/>
            </w:tcBorders>
            <w:tcMar>
              <w:top w:w="100" w:type="dxa"/>
              <w:start w:w="130" w:type="dxa"/>
              <w:bottom w:w="100" w:type="dxa"/>
              <w:end w:w="130" w:type="dxa"/>
            </w:tcMar>
          </w:tcPr>
          <w:p>
            <w:pPr>
              <w:spacing w:after="0"/>
            </w:pPr>
            <w:r>
              <w:rPr>
                <w:rFonts w:ascii="Calibri" w:hAnsi="Calibri" w:eastAsia="Calibri"/>
                <w:b/>
                <w:i w:val="0"/>
                <w:color w:val="1F4D78"/>
                <w:sz w:val="20"/>
              </w:rPr>
              <w:t>Nhóm việc</w:t>
            </w:r>
          </w:p>
        </w:tc>
        <w:tc>
          <w:tcPr>
            <w:tcW w:type="dxa" w:w="3900"/>
            <w:shd w:fill="E8EEF5"/>
            <w:tcBorders>
              <w:top w:val="single" w:sz="6" w:space="0" w:color="CBD5E1"/>
              <w:left w:val="single" w:sz="6" w:space="0" w:color="CBD5E1"/>
              <w:bottom w:val="single" w:sz="6" w:space="0" w:color="CBD5E1"/>
              <w:right w:val="single" w:sz="6" w:space="0" w:color="CBD5E1"/>
            </w:tcBorders>
            <w:tcMar>
              <w:top w:w="100" w:type="dxa"/>
              <w:start w:w="130" w:type="dxa"/>
              <w:bottom w:w="100" w:type="dxa"/>
              <w:end w:w="130" w:type="dxa"/>
            </w:tcMar>
          </w:tcPr>
          <w:p>
            <w:pPr>
              <w:spacing w:after="0"/>
            </w:pPr>
            <w:r>
              <w:rPr>
                <w:rFonts w:ascii="Calibri" w:hAnsi="Calibri" w:eastAsia="Calibri"/>
                <w:b/>
                <w:i w:val="0"/>
                <w:color w:val="1F4D78"/>
                <w:sz w:val="20"/>
              </w:rPr>
              <w:t>Nội dung được giao</w:t>
            </w:r>
          </w:p>
        </w:tc>
        <w:tc>
          <w:tcPr>
            <w:tcW w:type="dxa" w:w="3610"/>
            <w:shd w:fill="E8EEF5"/>
            <w:tcBorders>
              <w:top w:val="single" w:sz="6" w:space="0" w:color="CBD5E1"/>
              <w:left w:val="single" w:sz="6" w:space="0" w:color="CBD5E1"/>
              <w:bottom w:val="single" w:sz="6" w:space="0" w:color="CBD5E1"/>
              <w:right w:val="single" w:sz="6" w:space="0" w:color="CBD5E1"/>
            </w:tcBorders>
            <w:tcMar>
              <w:top w:w="100" w:type="dxa"/>
              <w:start w:w="130" w:type="dxa"/>
              <w:bottom w:w="100" w:type="dxa"/>
              <w:end w:w="130" w:type="dxa"/>
            </w:tcMar>
          </w:tcPr>
          <w:p>
            <w:pPr>
              <w:spacing w:after="0"/>
            </w:pPr>
            <w:r>
              <w:rPr>
                <w:rFonts w:ascii="Calibri" w:hAnsi="Calibri" w:eastAsia="Calibri"/>
                <w:b/>
                <w:i w:val="0"/>
                <w:color w:val="1F4D78"/>
                <w:sz w:val="20"/>
              </w:rPr>
              <w:t>Giới hạn cần điền/kiểm tra</w:t>
            </w:r>
          </w:p>
        </w:tc>
      </w:tr>
      <w:tr>
        <w:tc>
          <w:tcPr>
            <w:tcW w:type="dxa" w:w="1850"/>
            <w:shd w:fill="FFFFFF"/>
            <w:tcBorders>
              <w:top w:val="single" w:sz="6" w:space="0" w:color="CBD5E1"/>
              <w:left w:val="single" w:sz="6" w:space="0" w:color="CBD5E1"/>
              <w:bottom w:val="single" w:sz="6" w:space="0" w:color="CBD5E1"/>
              <w:right w:val="single" w:sz="6" w:space="0" w:color="CBD5E1"/>
            </w:tcBorders>
            <w:tcMar>
              <w:top w:w="90" w:type="dxa"/>
              <w:start w:w="130" w:type="dxa"/>
              <w:bottom w:w="90" w:type="dxa"/>
              <w:end w:w="130" w:type="dxa"/>
            </w:tcMar>
            <w:vAlign w:val="center"/>
          </w:tcPr>
          <w:p>
            <w:pPr>
              <w:spacing w:after="0" w:line="259" w:lineRule="auto"/>
            </w:pPr>
            <w:r>
              <w:rPr>
                <w:rFonts w:ascii="Calibri" w:hAnsi="Calibri" w:eastAsia="Calibri"/>
                <w:b w:val="0"/>
                <w:i w:val="0"/>
                <w:color w:val="1E293B"/>
                <w:sz w:val="19"/>
              </w:rPr>
              <w:t>Điều hành hằng ngày</w:t>
            </w:r>
          </w:p>
        </w:tc>
        <w:tc>
          <w:tcPr>
            <w:tcW w:type="dxa" w:w="3900"/>
            <w:shd w:fill="FFFFFF"/>
            <w:tcBorders>
              <w:top w:val="single" w:sz="6" w:space="0" w:color="CBD5E1"/>
              <w:left w:val="single" w:sz="6" w:space="0" w:color="CBD5E1"/>
              <w:bottom w:val="single" w:sz="6" w:space="0" w:color="CBD5E1"/>
              <w:right w:val="single" w:sz="6" w:space="0" w:color="CBD5E1"/>
            </w:tcBorders>
            <w:tcMar>
              <w:top w:w="90" w:type="dxa"/>
              <w:start w:w="130" w:type="dxa"/>
              <w:bottom w:w="90" w:type="dxa"/>
              <w:end w:w="130" w:type="dxa"/>
            </w:tcMar>
            <w:vAlign w:val="center"/>
          </w:tcPr>
          <w:p>
            <w:pPr>
              <w:spacing w:after="0" w:line="259" w:lineRule="auto"/>
            </w:pPr>
            <w:r>
              <w:rPr>
                <w:rFonts w:ascii="Calibri" w:hAnsi="Calibri" w:eastAsia="Calibri"/>
                <w:b w:val="0"/>
                <w:i w:val="0"/>
                <w:color w:val="1E293B"/>
                <w:sz w:val="19"/>
              </w:rPr>
              <w:t>Tổ chức thực hiện kế hoạch kinh doanh, quản lý nhân sự, vận hành, khách hàng, nhà cung cấp và các công việc thường xuyên của công ty.</w:t>
            </w:r>
          </w:p>
        </w:tc>
        <w:tc>
          <w:tcPr>
            <w:tcW w:type="dxa" w:w="3610"/>
            <w:shd w:fill="FFFFFF"/>
            <w:tcBorders>
              <w:top w:val="single" w:sz="6" w:space="0" w:color="CBD5E1"/>
              <w:left w:val="single" w:sz="6" w:space="0" w:color="CBD5E1"/>
              <w:bottom w:val="single" w:sz="6" w:space="0" w:color="CBD5E1"/>
              <w:right w:val="single" w:sz="6" w:space="0" w:color="CBD5E1"/>
            </w:tcBorders>
            <w:tcMar>
              <w:top w:w="90" w:type="dxa"/>
              <w:start w:w="130" w:type="dxa"/>
              <w:bottom w:w="90" w:type="dxa"/>
              <w:end w:w="130" w:type="dxa"/>
            </w:tcMar>
            <w:vAlign w:val="center"/>
          </w:tcPr>
          <w:p>
            <w:pPr>
              <w:spacing w:after="0" w:line="259" w:lineRule="auto"/>
            </w:pPr>
            <w:r>
              <w:rPr>
                <w:rFonts w:ascii="Calibri" w:hAnsi="Calibri" w:eastAsia="Calibri"/>
                <w:b w:val="0"/>
                <w:i w:val="0"/>
                <w:color w:val="1E293B"/>
                <w:sz w:val="19"/>
              </w:rPr>
              <w:t>Không vượt quá thẩm quyền tại điều lệ, quy chế tài chính, nghị quyết/quyết định giao quyền.</w:t>
            </w:r>
          </w:p>
        </w:tc>
      </w:tr>
      <w:tr>
        <w:tc>
          <w:tcPr>
            <w:tcW w:type="dxa" w:w="1850"/>
            <w:shd w:fill="FFFFFF"/>
            <w:tcBorders>
              <w:top w:val="single" w:sz="6" w:space="0" w:color="CBD5E1"/>
              <w:left w:val="single" w:sz="6" w:space="0" w:color="CBD5E1"/>
              <w:bottom w:val="single" w:sz="6" w:space="0" w:color="CBD5E1"/>
              <w:right w:val="single" w:sz="6" w:space="0" w:color="CBD5E1"/>
            </w:tcBorders>
            <w:tcMar>
              <w:top w:w="90" w:type="dxa"/>
              <w:start w:w="130" w:type="dxa"/>
              <w:bottom w:w="90" w:type="dxa"/>
              <w:end w:w="130" w:type="dxa"/>
            </w:tcMar>
            <w:vAlign w:val="center"/>
          </w:tcPr>
          <w:p>
            <w:pPr>
              <w:spacing w:after="0" w:line="259" w:lineRule="auto"/>
            </w:pPr>
            <w:r>
              <w:rPr>
                <w:rFonts w:ascii="Calibri" w:hAnsi="Calibri" w:eastAsia="Calibri"/>
                <w:b w:val="0"/>
                <w:i w:val="0"/>
                <w:color w:val="1E293B"/>
                <w:sz w:val="19"/>
              </w:rPr>
              <w:t>Ký kết giao dịch</w:t>
            </w:r>
          </w:p>
        </w:tc>
        <w:tc>
          <w:tcPr>
            <w:tcW w:type="dxa" w:w="3900"/>
            <w:shd w:fill="FFFFFF"/>
            <w:tcBorders>
              <w:top w:val="single" w:sz="6" w:space="0" w:color="CBD5E1"/>
              <w:left w:val="single" w:sz="6" w:space="0" w:color="CBD5E1"/>
              <w:bottom w:val="single" w:sz="6" w:space="0" w:color="CBD5E1"/>
              <w:right w:val="single" w:sz="6" w:space="0" w:color="CBD5E1"/>
            </w:tcBorders>
            <w:tcMar>
              <w:top w:w="90" w:type="dxa"/>
              <w:start w:w="130" w:type="dxa"/>
              <w:bottom w:w="90" w:type="dxa"/>
              <w:end w:w="130" w:type="dxa"/>
            </w:tcMar>
            <w:vAlign w:val="center"/>
          </w:tcPr>
          <w:p>
            <w:pPr>
              <w:spacing w:after="0" w:line="259" w:lineRule="auto"/>
            </w:pPr>
            <w:r>
              <w:rPr>
                <w:rFonts w:ascii="Calibri" w:hAnsi="Calibri" w:eastAsia="Calibri"/>
                <w:b w:val="0"/>
                <w:i w:val="0"/>
                <w:color w:val="1E293B"/>
                <w:sz w:val="19"/>
              </w:rPr>
              <w:t>Ký hợp đồng, đơn hàng, hồ sơ giao dịch và chứng từ trong phạm vi chức danh được giao.</w:t>
            </w:r>
          </w:p>
        </w:tc>
        <w:tc>
          <w:tcPr>
            <w:tcW w:type="dxa" w:w="3610"/>
            <w:shd w:fill="FFFFFF"/>
            <w:tcBorders>
              <w:top w:val="single" w:sz="6" w:space="0" w:color="CBD5E1"/>
              <w:left w:val="single" w:sz="6" w:space="0" w:color="CBD5E1"/>
              <w:bottom w:val="single" w:sz="6" w:space="0" w:color="CBD5E1"/>
              <w:right w:val="single" w:sz="6" w:space="0" w:color="CBD5E1"/>
            </w:tcBorders>
            <w:tcMar>
              <w:top w:w="90" w:type="dxa"/>
              <w:start w:w="130" w:type="dxa"/>
              <w:bottom w:w="90" w:type="dxa"/>
              <w:end w:w="130" w:type="dxa"/>
            </w:tcMar>
            <w:vAlign w:val="center"/>
          </w:tcPr>
          <w:p>
            <w:pPr>
              <w:spacing w:after="0" w:line="259" w:lineRule="auto"/>
            </w:pPr>
            <w:r>
              <w:rPr>
                <w:rFonts w:ascii="Calibri" w:hAnsi="Calibri" w:eastAsia="Calibri"/>
                <w:b w:val="0"/>
                <w:i w:val="0"/>
                <w:color w:val="1E293B"/>
                <w:sz w:val="19"/>
              </w:rPr>
              <w:t>Hạn mức ký: [.....] đồng/giao dịch; giao dịch vượt hạn mức phải có phê duyệt bằng văn bản.</w:t>
            </w:r>
          </w:p>
        </w:tc>
      </w:tr>
      <w:tr>
        <w:tc>
          <w:tcPr>
            <w:tcW w:type="dxa" w:w="1850"/>
            <w:shd w:fill="FFFFFF"/>
            <w:tcBorders>
              <w:top w:val="single" w:sz="6" w:space="0" w:color="CBD5E1"/>
              <w:left w:val="single" w:sz="6" w:space="0" w:color="CBD5E1"/>
              <w:bottom w:val="single" w:sz="6" w:space="0" w:color="CBD5E1"/>
              <w:right w:val="single" w:sz="6" w:space="0" w:color="CBD5E1"/>
            </w:tcBorders>
            <w:tcMar>
              <w:top w:w="90" w:type="dxa"/>
              <w:start w:w="130" w:type="dxa"/>
              <w:bottom w:w="90" w:type="dxa"/>
              <w:end w:w="130" w:type="dxa"/>
            </w:tcMar>
            <w:vAlign w:val="center"/>
          </w:tcPr>
          <w:p>
            <w:pPr>
              <w:spacing w:after="0" w:line="259" w:lineRule="auto"/>
            </w:pPr>
            <w:r>
              <w:rPr>
                <w:rFonts w:ascii="Calibri" w:hAnsi="Calibri" w:eastAsia="Calibri"/>
                <w:b w:val="0"/>
                <w:i w:val="0"/>
                <w:color w:val="1E293B"/>
                <w:sz w:val="19"/>
              </w:rPr>
              <w:t>Tài chính - tài sản</w:t>
            </w:r>
          </w:p>
        </w:tc>
        <w:tc>
          <w:tcPr>
            <w:tcW w:type="dxa" w:w="3900"/>
            <w:shd w:fill="FFFFFF"/>
            <w:tcBorders>
              <w:top w:val="single" w:sz="6" w:space="0" w:color="CBD5E1"/>
              <w:left w:val="single" w:sz="6" w:space="0" w:color="CBD5E1"/>
              <w:bottom w:val="single" w:sz="6" w:space="0" w:color="CBD5E1"/>
              <w:right w:val="single" w:sz="6" w:space="0" w:color="CBD5E1"/>
            </w:tcBorders>
            <w:tcMar>
              <w:top w:w="90" w:type="dxa"/>
              <w:start w:w="130" w:type="dxa"/>
              <w:bottom w:w="90" w:type="dxa"/>
              <w:end w:w="130" w:type="dxa"/>
            </w:tcMar>
            <w:vAlign w:val="center"/>
          </w:tcPr>
          <w:p>
            <w:pPr>
              <w:spacing w:after="0" w:line="259" w:lineRule="auto"/>
            </w:pPr>
            <w:r>
              <w:rPr>
                <w:rFonts w:ascii="Calibri" w:hAnsi="Calibri" w:eastAsia="Calibri"/>
                <w:b w:val="0"/>
                <w:i w:val="0"/>
                <w:color w:val="1E293B"/>
                <w:sz w:val="19"/>
              </w:rPr>
              <w:t>Đề xuất ngân sách, phê duyệt chi phí trong hạn mức, quản lý tài sản, công nợ, hồ sơ kế toán liên quan đến phạm vi điều hành.</w:t>
            </w:r>
          </w:p>
        </w:tc>
        <w:tc>
          <w:tcPr>
            <w:tcW w:type="dxa" w:w="3610"/>
            <w:shd w:fill="FFFFFF"/>
            <w:tcBorders>
              <w:top w:val="single" w:sz="6" w:space="0" w:color="CBD5E1"/>
              <w:left w:val="single" w:sz="6" w:space="0" w:color="CBD5E1"/>
              <w:bottom w:val="single" w:sz="6" w:space="0" w:color="CBD5E1"/>
              <w:right w:val="single" w:sz="6" w:space="0" w:color="CBD5E1"/>
            </w:tcBorders>
            <w:tcMar>
              <w:top w:w="90" w:type="dxa"/>
              <w:start w:w="130" w:type="dxa"/>
              <w:bottom w:w="90" w:type="dxa"/>
              <w:end w:w="130" w:type="dxa"/>
            </w:tcMar>
            <w:vAlign w:val="center"/>
          </w:tcPr>
          <w:p>
            <w:pPr>
              <w:spacing w:after="0" w:line="259" w:lineRule="auto"/>
            </w:pPr>
            <w:r>
              <w:rPr>
                <w:rFonts w:ascii="Calibri" w:hAnsi="Calibri" w:eastAsia="Calibri"/>
                <w:b w:val="0"/>
                <w:i w:val="0"/>
                <w:color w:val="1E293B"/>
                <w:sz w:val="19"/>
              </w:rPr>
              <w:t>Không vay, cho vay, bảo lãnh, bán/chuyển nhượng tài sản lớn hoặc giao dịch với bên liên quan nếu chưa được phê duyệt.</w:t>
            </w:r>
          </w:p>
        </w:tc>
      </w:tr>
      <w:tr>
        <w:tc>
          <w:tcPr>
            <w:tcW w:type="dxa" w:w="1850"/>
            <w:shd w:fill="FFFFFF"/>
            <w:tcBorders>
              <w:top w:val="single" w:sz="6" w:space="0" w:color="CBD5E1"/>
              <w:left w:val="single" w:sz="6" w:space="0" w:color="CBD5E1"/>
              <w:bottom w:val="single" w:sz="6" w:space="0" w:color="CBD5E1"/>
              <w:right w:val="single" w:sz="6" w:space="0" w:color="CBD5E1"/>
            </w:tcBorders>
            <w:tcMar>
              <w:top w:w="90" w:type="dxa"/>
              <w:start w:w="130" w:type="dxa"/>
              <w:bottom w:w="90" w:type="dxa"/>
              <w:end w:w="130" w:type="dxa"/>
            </w:tcMar>
            <w:vAlign w:val="center"/>
          </w:tcPr>
          <w:p>
            <w:pPr>
              <w:spacing w:after="0" w:line="259" w:lineRule="auto"/>
            </w:pPr>
            <w:r>
              <w:rPr>
                <w:rFonts w:ascii="Calibri" w:hAnsi="Calibri" w:eastAsia="Calibri"/>
                <w:b w:val="0"/>
                <w:i w:val="0"/>
                <w:color w:val="1E293B"/>
                <w:sz w:val="19"/>
              </w:rPr>
              <w:t>Nhân sự</w:t>
            </w:r>
          </w:p>
        </w:tc>
        <w:tc>
          <w:tcPr>
            <w:tcW w:type="dxa" w:w="3900"/>
            <w:shd w:fill="FFFFFF"/>
            <w:tcBorders>
              <w:top w:val="single" w:sz="6" w:space="0" w:color="CBD5E1"/>
              <w:left w:val="single" w:sz="6" w:space="0" w:color="CBD5E1"/>
              <w:bottom w:val="single" w:sz="6" w:space="0" w:color="CBD5E1"/>
              <w:right w:val="single" w:sz="6" w:space="0" w:color="CBD5E1"/>
            </w:tcBorders>
            <w:tcMar>
              <w:top w:w="90" w:type="dxa"/>
              <w:start w:w="130" w:type="dxa"/>
              <w:bottom w:w="90" w:type="dxa"/>
              <w:end w:w="130" w:type="dxa"/>
            </w:tcMar>
            <w:vAlign w:val="center"/>
          </w:tcPr>
          <w:p>
            <w:pPr>
              <w:spacing w:after="0" w:line="259" w:lineRule="auto"/>
            </w:pPr>
            <w:r>
              <w:rPr>
                <w:rFonts w:ascii="Calibri" w:hAnsi="Calibri" w:eastAsia="Calibri"/>
                <w:b w:val="0"/>
                <w:i w:val="0"/>
                <w:color w:val="1E293B"/>
                <w:sz w:val="19"/>
              </w:rPr>
              <w:t>Tuyển dụng, phân công, đánh giá, đề xuất khen thưởng/kỷ luật nhân sự theo quy chế nội bộ.</w:t>
            </w:r>
          </w:p>
        </w:tc>
        <w:tc>
          <w:tcPr>
            <w:tcW w:type="dxa" w:w="3610"/>
            <w:shd w:fill="FFFFFF"/>
            <w:tcBorders>
              <w:top w:val="single" w:sz="6" w:space="0" w:color="CBD5E1"/>
              <w:left w:val="single" w:sz="6" w:space="0" w:color="CBD5E1"/>
              <w:bottom w:val="single" w:sz="6" w:space="0" w:color="CBD5E1"/>
              <w:right w:val="single" w:sz="6" w:space="0" w:color="CBD5E1"/>
            </w:tcBorders>
            <w:tcMar>
              <w:top w:w="90" w:type="dxa"/>
              <w:start w:w="130" w:type="dxa"/>
              <w:bottom w:w="90" w:type="dxa"/>
              <w:end w:w="130" w:type="dxa"/>
            </w:tcMar>
            <w:vAlign w:val="center"/>
          </w:tcPr>
          <w:p>
            <w:pPr>
              <w:spacing w:after="0" w:line="259" w:lineRule="auto"/>
            </w:pPr>
            <w:r>
              <w:rPr>
                <w:rFonts w:ascii="Calibri" w:hAnsi="Calibri" w:eastAsia="Calibri"/>
                <w:b w:val="0"/>
                <w:i w:val="0"/>
                <w:color w:val="1E293B"/>
                <w:sz w:val="19"/>
              </w:rPr>
              <w:t>Các quyết định nhân sự cấp quản lý, lương thưởng đặc biệt hoặc chấm dứt hợp đồng phải theo quy trình nội bộ và pháp luật lao động.</w:t>
            </w:r>
          </w:p>
        </w:tc>
      </w:tr>
    </w:tbl>
    <w:p>
      <w:pPr>
        <w:spacing w:after="100" w:line="264" w:lineRule="auto"/>
      </w:pPr>
    </w:p>
    <w:p>
      <w:pPr>
        <w:keepLines/>
        <w:spacing w:after="100" w:line="264" w:lineRule="auto"/>
      </w:pPr>
      <w:r>
        <w:rPr>
          <w:rFonts w:ascii="Calibri" w:hAnsi="Calibri" w:eastAsia="Calibri"/>
          <w:b w:val="0"/>
          <w:i w:val="0"/>
        </w:rPr>
        <w:t>2.1. Bên B phải ưu tiên lợi ích hợp pháp của công ty, không lợi dụng chức danh để trục lợi, không che giấu giao dịch có xung đột lợi ích và phải báo cáo kịp thời các rủi ro pháp lý, tài chính, nhân sự hoặc vận hành nghiêm trọng.</w:t>
      </w:r>
    </w:p>
    <w:p>
      <w:pPr>
        <w:keepLines/>
        <w:spacing w:after="100" w:line="264" w:lineRule="auto"/>
      </w:pPr>
      <w:r>
        <w:rPr>
          <w:rFonts w:ascii="Calibri" w:hAnsi="Calibri" w:eastAsia="Calibri"/>
          <w:b w:val="0"/>
          <w:i w:val="0"/>
        </w:rPr>
        <w:t>2.2. Trường hợp nội dung công việc hoặc giới hạn thẩm quyền thay đổi, các bên lập phụ lục hợp đồng hoặc văn bản giao quyền riêng; phụ lục/văn bản đó là căn cứ để xác định trách nhiệm của Bên B.</w:t>
      </w:r>
    </w:p>
    <w:p>
      <w:pPr>
        <w:keepNext/>
        <w:spacing w:after="120" w:line="264" w:lineRule="auto" w:before="240"/>
      </w:pPr>
      <w:r>
        <w:rPr>
          <w:rFonts w:ascii="Calibri" w:hAnsi="Calibri" w:eastAsia="Calibri"/>
          <w:b/>
          <w:i w:val="0"/>
          <w:color w:val="2E74B5"/>
          <w:sz w:val="26"/>
        </w:rPr>
        <w:t>Điều 3. Địa điểm, thời giờ làm việc và công tác</w:t>
      </w:r>
    </w:p>
    <w:p>
      <w:pPr>
        <w:keepLines/>
        <w:spacing w:after="100" w:line="264" w:lineRule="auto"/>
      </w:pPr>
      <w:r>
        <w:rPr>
          <w:rFonts w:ascii="Calibri" w:hAnsi="Calibri" w:eastAsia="Calibri"/>
          <w:b w:val="0"/>
          <w:i w:val="0"/>
        </w:rPr>
        <w:t>3.1. Địa điểm làm việc chính: [địa chỉ]. Bên B có thể làm việc tại chi nhánh, địa điểm kinh doanh, địa điểm dự án, địa điểm gặp khách hàng hoặc đi công tác theo yêu cầu hợp lý của Bên A.</w:t>
      </w:r>
    </w:p>
    <w:p>
      <w:pPr>
        <w:keepLines/>
        <w:spacing w:after="100" w:line="264" w:lineRule="auto"/>
      </w:pPr>
      <w:r>
        <w:rPr>
          <w:rFonts w:ascii="Calibri" w:hAnsi="Calibri" w:eastAsia="Calibri"/>
          <w:b w:val="0"/>
          <w:i w:val="0"/>
        </w:rPr>
        <w:t>3.2. Thời giờ làm việc áp dụng theo nội quy lao động, chính sách công ty và tính chất vị trí quản lý. Dù có tính linh hoạt, việc tổ chức thời gian làm việc, nghỉ ngơi và làm thêm giờ phải phù hợp quy định pháp luật lao động.</w:t>
      </w:r>
    </w:p>
    <w:p>
      <w:pPr>
        <w:keepLines/>
        <w:spacing w:after="100" w:line="264" w:lineRule="auto"/>
      </w:pPr>
      <w:r>
        <w:rPr>
          <w:rFonts w:ascii="Calibri" w:hAnsi="Calibri" w:eastAsia="Calibri"/>
          <w:b w:val="0"/>
          <w:i w:val="0"/>
        </w:rPr>
        <w:t>3.3. Chi phí công tác, tiếp khách, di chuyển, lưu trú và các khoản hoàn ứng được thanh toán theo quy chế tài chính, ngân sách được phê duyệt và chứng từ hợp lệ.</w:t>
      </w:r>
    </w:p>
    <w:p>
      <w:pPr>
        <w:keepNext/>
        <w:spacing w:after="120" w:line="264" w:lineRule="auto" w:before="240"/>
      </w:pPr>
      <w:r>
        <w:rPr>
          <w:rFonts w:ascii="Calibri" w:hAnsi="Calibri" w:eastAsia="Calibri"/>
          <w:b/>
          <w:i w:val="0"/>
          <w:color w:val="2E74B5"/>
          <w:sz w:val="26"/>
        </w:rPr>
        <w:t>Điều 4. Tiền lương, thưởng và phúc lợi</w:t>
      </w:r>
    </w:p>
    <w:tbl>
      <w:tblPr>
        <w:tblW w:type="dxa" w:w="9360"/>
        <w:jc w:val="center"/>
        <w:tblLayout w:type="fixed"/>
        <w:tblLook w:firstColumn="1" w:firstRow="1" w:lastColumn="0" w:lastRow="0" w:noHBand="0" w:noVBand="1" w:val="04A0"/>
        <w:tblInd w:type="dxa" w:w="120"/>
      </w:tblPr>
      <w:tblGrid>
        <w:gridCol w:w="2380"/>
        <w:gridCol w:w="6980"/>
      </w:tblGrid>
      <w:tr>
        <w:tc>
          <w:tcPr>
            <w:tcW w:type="dxa" w:w="6980"/>
            <w:gridSpan w:val="2"/>
            <w:shd w:fill="E8EEF5"/>
            <w:tcBorders>
              <w:top w:val="single" w:sz="6" w:space="0" w:color="CBD5E1"/>
              <w:left w:val="single" w:sz="6" w:space="0" w:color="CBD5E1"/>
              <w:bottom w:val="single" w:sz="6" w:space="0" w:color="CBD5E1"/>
              <w:right w:val="single" w:sz="6" w:space="0" w:color="CBD5E1"/>
            </w:tcBorders>
            <w:tcMar>
              <w:top w:w="90" w:type="dxa"/>
              <w:start w:w="130" w:type="dxa"/>
              <w:bottom w:w="90" w:type="dxa"/>
              <w:end w:w="130" w:type="dxa"/>
            </w:tcMar>
          </w:tcPr>
          <w:p>
            <w:pPr>
              <w:spacing w:after="0"/>
            </w:pPr>
            <w:r>
              <w:rPr>
                <w:rFonts w:ascii="Calibri" w:hAnsi="Calibri" w:eastAsia="Calibri"/>
                <w:b/>
                <w:i w:val="0"/>
                <w:color w:val="1F4D78"/>
                <w:sz w:val="21"/>
              </w:rPr>
              <w:t>BẢNG ĐIỀN NHANH VỀ LƯƠNG VÀ PHÚC LỢI</w:t>
            </w:r>
          </w:p>
        </w:tc>
      </w:tr>
      <w:tr>
        <w:tc>
          <w:tcPr>
            <w:tcW w:type="dxa" w:w="2380"/>
            <w:tcBorders>
              <w:top w:val="single" w:sz="6" w:space="0" w:color="CBD5E1"/>
              <w:left w:val="single" w:sz="6" w:space="0" w:color="CBD5E1"/>
              <w:bottom w:val="single" w:sz="6" w:space="0" w:color="CBD5E1"/>
              <w:right w:val="single" w:sz="6" w:space="0" w:color="CBD5E1"/>
            </w:tcBorders>
            <w:tcMar>
              <w:top w:w="90" w:type="dxa"/>
              <w:start w:w="130" w:type="dxa"/>
              <w:bottom w:w="90" w:type="dxa"/>
              <w:end w:w="130" w:type="dxa"/>
            </w:tcMar>
            <w:vAlign w:val="center"/>
          </w:tcPr>
          <w:p>
            <w:pPr>
              <w:spacing w:after="0" w:line="259" w:lineRule="auto"/>
            </w:pPr>
            <w:r/>
            <w:r>
              <w:rPr>
                <w:rFonts w:ascii="Calibri" w:hAnsi="Calibri" w:eastAsia="Calibri"/>
                <w:b/>
                <w:i w:val="0"/>
                <w:color w:val="1F4D78"/>
                <w:sz w:val="20"/>
              </w:rPr>
              <w:t>Mức lương chính</w:t>
            </w:r>
          </w:p>
        </w:tc>
        <w:tc>
          <w:tcPr>
            <w:tcW w:type="dxa" w:w="6980"/>
            <w:tcBorders>
              <w:top w:val="single" w:sz="6" w:space="0" w:color="CBD5E1"/>
              <w:left w:val="single" w:sz="6" w:space="0" w:color="CBD5E1"/>
              <w:bottom w:val="single" w:sz="6" w:space="0" w:color="CBD5E1"/>
              <w:right w:val="single" w:sz="6" w:space="0" w:color="CBD5E1"/>
            </w:tcBorders>
            <w:tcMar>
              <w:top w:w="90" w:type="dxa"/>
              <w:start w:w="130" w:type="dxa"/>
              <w:bottom w:w="90" w:type="dxa"/>
              <w:end w:w="130" w:type="dxa"/>
            </w:tcMar>
            <w:vAlign w:val="center"/>
          </w:tcPr>
          <w:p>
            <w:pPr>
              <w:spacing w:after="0" w:line="259" w:lineRule="auto"/>
            </w:pPr>
            <w:r/>
            <w:r>
              <w:rPr>
                <w:rFonts w:ascii="Calibri" w:hAnsi="Calibri" w:eastAsia="Calibri"/>
                <w:b w:val="0"/>
                <w:i w:val="0"/>
                <w:color w:val="1E293B"/>
                <w:sz w:val="20"/>
              </w:rPr>
              <w:t>[.....] đồng/tháng, đã/ chưa bao gồm các khoản phụ cấp: [ghi rõ].</w:t>
            </w:r>
          </w:p>
        </w:tc>
      </w:tr>
      <w:tr>
        <w:tc>
          <w:tcPr>
            <w:tcW w:type="dxa" w:w="2380"/>
            <w:tcBorders>
              <w:top w:val="single" w:sz="6" w:space="0" w:color="CBD5E1"/>
              <w:left w:val="single" w:sz="6" w:space="0" w:color="CBD5E1"/>
              <w:bottom w:val="single" w:sz="6" w:space="0" w:color="CBD5E1"/>
              <w:right w:val="single" w:sz="6" w:space="0" w:color="CBD5E1"/>
            </w:tcBorders>
            <w:tcMar>
              <w:top w:w="90" w:type="dxa"/>
              <w:start w:w="130" w:type="dxa"/>
              <w:bottom w:w="90" w:type="dxa"/>
              <w:end w:w="130" w:type="dxa"/>
            </w:tcMar>
            <w:vAlign w:val="center"/>
          </w:tcPr>
          <w:p>
            <w:pPr>
              <w:spacing w:after="0" w:line="259" w:lineRule="auto"/>
            </w:pPr>
            <w:r/>
            <w:r>
              <w:rPr>
                <w:rFonts w:ascii="Calibri" w:hAnsi="Calibri" w:eastAsia="Calibri"/>
                <w:b/>
                <w:i w:val="0"/>
                <w:color w:val="1F4D78"/>
                <w:sz w:val="20"/>
              </w:rPr>
              <w:t>Hình thức trả lương</w:t>
            </w:r>
          </w:p>
        </w:tc>
        <w:tc>
          <w:tcPr>
            <w:tcW w:type="dxa" w:w="6980"/>
            <w:tcBorders>
              <w:top w:val="single" w:sz="6" w:space="0" w:color="CBD5E1"/>
              <w:left w:val="single" w:sz="6" w:space="0" w:color="CBD5E1"/>
              <w:bottom w:val="single" w:sz="6" w:space="0" w:color="CBD5E1"/>
              <w:right w:val="single" w:sz="6" w:space="0" w:color="CBD5E1"/>
            </w:tcBorders>
            <w:tcMar>
              <w:top w:w="90" w:type="dxa"/>
              <w:start w:w="130" w:type="dxa"/>
              <w:bottom w:w="90" w:type="dxa"/>
              <w:end w:w="130" w:type="dxa"/>
            </w:tcMar>
            <w:vAlign w:val="center"/>
          </w:tcPr>
          <w:p>
            <w:pPr>
              <w:spacing w:after="0" w:line="259" w:lineRule="auto"/>
            </w:pPr>
            <w:r/>
            <w:r>
              <w:rPr>
                <w:rFonts w:ascii="Calibri" w:hAnsi="Calibri" w:eastAsia="Calibri"/>
                <w:b w:val="0"/>
                <w:i w:val="0"/>
                <w:color w:val="1E293B"/>
                <w:sz w:val="20"/>
              </w:rPr>
              <w:t>Chuyển khoản vào tài khoản [số tài khoản/ngân hàng] hoặc hình thức hợp pháp khác do hai bên thỏa thuận.</w:t>
            </w:r>
          </w:p>
        </w:tc>
      </w:tr>
      <w:tr>
        <w:tc>
          <w:tcPr>
            <w:tcW w:type="dxa" w:w="2380"/>
            <w:tcBorders>
              <w:top w:val="single" w:sz="6" w:space="0" w:color="CBD5E1"/>
              <w:left w:val="single" w:sz="6" w:space="0" w:color="CBD5E1"/>
              <w:bottom w:val="single" w:sz="6" w:space="0" w:color="CBD5E1"/>
              <w:right w:val="single" w:sz="6" w:space="0" w:color="CBD5E1"/>
            </w:tcBorders>
            <w:tcMar>
              <w:top w:w="90" w:type="dxa"/>
              <w:start w:w="130" w:type="dxa"/>
              <w:bottom w:w="90" w:type="dxa"/>
              <w:end w:w="130" w:type="dxa"/>
            </w:tcMar>
            <w:vAlign w:val="center"/>
          </w:tcPr>
          <w:p>
            <w:pPr>
              <w:spacing w:after="0" w:line="259" w:lineRule="auto"/>
            </w:pPr>
            <w:r/>
            <w:r>
              <w:rPr>
                <w:rFonts w:ascii="Calibri" w:hAnsi="Calibri" w:eastAsia="Calibri"/>
                <w:b/>
                <w:i w:val="0"/>
                <w:color w:val="1F4D78"/>
                <w:sz w:val="20"/>
              </w:rPr>
              <w:t>Kỳ hạn trả lương</w:t>
            </w:r>
          </w:p>
        </w:tc>
        <w:tc>
          <w:tcPr>
            <w:tcW w:type="dxa" w:w="6980"/>
            <w:tcBorders>
              <w:top w:val="single" w:sz="6" w:space="0" w:color="CBD5E1"/>
              <w:left w:val="single" w:sz="6" w:space="0" w:color="CBD5E1"/>
              <w:bottom w:val="single" w:sz="6" w:space="0" w:color="CBD5E1"/>
              <w:right w:val="single" w:sz="6" w:space="0" w:color="CBD5E1"/>
            </w:tcBorders>
            <w:tcMar>
              <w:top w:w="90" w:type="dxa"/>
              <w:start w:w="130" w:type="dxa"/>
              <w:bottom w:w="90" w:type="dxa"/>
              <w:end w:w="130" w:type="dxa"/>
            </w:tcMar>
            <w:vAlign w:val="center"/>
          </w:tcPr>
          <w:p>
            <w:pPr>
              <w:spacing w:after="0" w:line="259" w:lineRule="auto"/>
            </w:pPr>
            <w:r/>
            <w:r>
              <w:rPr>
                <w:rFonts w:ascii="Calibri" w:hAnsi="Calibri" w:eastAsia="Calibri"/>
                <w:b w:val="0"/>
                <w:i w:val="0"/>
                <w:color w:val="1E293B"/>
                <w:sz w:val="20"/>
              </w:rPr>
              <w:t>Từ ngày [05] đến ngày [10] hằng tháng, trừ trường hợp bất khả kháng theo quy định pháp luật.</w:t>
            </w:r>
          </w:p>
        </w:tc>
      </w:tr>
      <w:tr>
        <w:tc>
          <w:tcPr>
            <w:tcW w:type="dxa" w:w="2380"/>
            <w:tcBorders>
              <w:top w:val="single" w:sz="6" w:space="0" w:color="CBD5E1"/>
              <w:left w:val="single" w:sz="6" w:space="0" w:color="CBD5E1"/>
              <w:bottom w:val="single" w:sz="6" w:space="0" w:color="CBD5E1"/>
              <w:right w:val="single" w:sz="6" w:space="0" w:color="CBD5E1"/>
            </w:tcBorders>
            <w:tcMar>
              <w:top w:w="90" w:type="dxa"/>
              <w:start w:w="130" w:type="dxa"/>
              <w:bottom w:w="90" w:type="dxa"/>
              <w:end w:w="130" w:type="dxa"/>
            </w:tcMar>
            <w:vAlign w:val="center"/>
          </w:tcPr>
          <w:p>
            <w:pPr>
              <w:spacing w:after="0" w:line="259" w:lineRule="auto"/>
            </w:pPr>
            <w:r/>
            <w:r>
              <w:rPr>
                <w:rFonts w:ascii="Calibri" w:hAnsi="Calibri" w:eastAsia="Calibri"/>
                <w:b/>
                <w:i w:val="0"/>
                <w:color w:val="1F4D78"/>
                <w:sz w:val="20"/>
              </w:rPr>
              <w:t>Thuế TNCN</w:t>
            </w:r>
          </w:p>
        </w:tc>
        <w:tc>
          <w:tcPr>
            <w:tcW w:type="dxa" w:w="6980"/>
            <w:tcBorders>
              <w:top w:val="single" w:sz="6" w:space="0" w:color="CBD5E1"/>
              <w:left w:val="single" w:sz="6" w:space="0" w:color="CBD5E1"/>
              <w:bottom w:val="single" w:sz="6" w:space="0" w:color="CBD5E1"/>
              <w:right w:val="single" w:sz="6" w:space="0" w:color="CBD5E1"/>
            </w:tcBorders>
            <w:tcMar>
              <w:top w:w="90" w:type="dxa"/>
              <w:start w:w="130" w:type="dxa"/>
              <w:bottom w:w="90" w:type="dxa"/>
              <w:end w:w="130" w:type="dxa"/>
            </w:tcMar>
            <w:vAlign w:val="center"/>
          </w:tcPr>
          <w:p>
            <w:pPr>
              <w:spacing w:after="0" w:line="259" w:lineRule="auto"/>
            </w:pPr>
            <w:r/>
            <w:r>
              <w:rPr>
                <w:rFonts w:ascii="Calibri" w:hAnsi="Calibri" w:eastAsia="Calibri"/>
                <w:b w:val="0"/>
                <w:i w:val="0"/>
                <w:color w:val="1E293B"/>
                <w:sz w:val="20"/>
              </w:rPr>
              <w:t>Bên A khấu trừ, kê khai, nộp thay thuế TNCN theo quy định nếu thuộc trách nhiệm khấu trừ.</w:t>
            </w:r>
          </w:p>
        </w:tc>
      </w:tr>
      <w:tr>
        <w:tc>
          <w:tcPr>
            <w:tcW w:type="dxa" w:w="2380"/>
            <w:tcBorders>
              <w:top w:val="single" w:sz="6" w:space="0" w:color="CBD5E1"/>
              <w:left w:val="single" w:sz="6" w:space="0" w:color="CBD5E1"/>
              <w:bottom w:val="single" w:sz="6" w:space="0" w:color="CBD5E1"/>
              <w:right w:val="single" w:sz="6" w:space="0" w:color="CBD5E1"/>
            </w:tcBorders>
            <w:tcMar>
              <w:top w:w="90" w:type="dxa"/>
              <w:start w:w="130" w:type="dxa"/>
              <w:bottom w:w="90" w:type="dxa"/>
              <w:end w:w="130" w:type="dxa"/>
            </w:tcMar>
            <w:vAlign w:val="center"/>
          </w:tcPr>
          <w:p>
            <w:pPr>
              <w:spacing w:after="0" w:line="259" w:lineRule="auto"/>
            </w:pPr>
            <w:r/>
            <w:r>
              <w:rPr>
                <w:rFonts w:ascii="Calibri" w:hAnsi="Calibri" w:eastAsia="Calibri"/>
                <w:b/>
                <w:i w:val="0"/>
                <w:color w:val="1F4D78"/>
                <w:sz w:val="20"/>
              </w:rPr>
              <w:t>BHXH, BHYT, BHTN</w:t>
            </w:r>
          </w:p>
        </w:tc>
        <w:tc>
          <w:tcPr>
            <w:tcW w:type="dxa" w:w="6980"/>
            <w:tcBorders>
              <w:top w:val="single" w:sz="6" w:space="0" w:color="CBD5E1"/>
              <w:left w:val="single" w:sz="6" w:space="0" w:color="CBD5E1"/>
              <w:bottom w:val="single" w:sz="6" w:space="0" w:color="CBD5E1"/>
              <w:right w:val="single" w:sz="6" w:space="0" w:color="CBD5E1"/>
            </w:tcBorders>
            <w:tcMar>
              <w:top w:w="90" w:type="dxa"/>
              <w:start w:w="130" w:type="dxa"/>
              <w:bottom w:w="90" w:type="dxa"/>
              <w:end w:w="130" w:type="dxa"/>
            </w:tcMar>
            <w:vAlign w:val="center"/>
          </w:tcPr>
          <w:p>
            <w:pPr>
              <w:spacing w:after="0" w:line="259" w:lineRule="auto"/>
            </w:pPr>
            <w:r/>
            <w:r>
              <w:rPr>
                <w:rFonts w:ascii="Calibri" w:hAnsi="Calibri" w:eastAsia="Calibri"/>
                <w:b w:val="0"/>
                <w:i w:val="0"/>
                <w:color w:val="1E293B"/>
                <w:sz w:val="20"/>
              </w:rPr>
              <w:t>Các bên tham gia bảo hiểm bắt buộc theo quy định nếu quan hệ lao động và chức danh thuộc diện tham gia.</w:t>
            </w:r>
          </w:p>
        </w:tc>
      </w:tr>
      <w:tr>
        <w:tc>
          <w:tcPr>
            <w:tcW w:type="dxa" w:w="2380"/>
            <w:tcBorders>
              <w:top w:val="single" w:sz="6" w:space="0" w:color="CBD5E1"/>
              <w:left w:val="single" w:sz="6" w:space="0" w:color="CBD5E1"/>
              <w:bottom w:val="single" w:sz="6" w:space="0" w:color="CBD5E1"/>
              <w:right w:val="single" w:sz="6" w:space="0" w:color="CBD5E1"/>
            </w:tcBorders>
            <w:tcMar>
              <w:top w:w="90" w:type="dxa"/>
              <w:start w:w="130" w:type="dxa"/>
              <w:bottom w:w="90" w:type="dxa"/>
              <w:end w:w="130" w:type="dxa"/>
            </w:tcMar>
            <w:vAlign w:val="center"/>
          </w:tcPr>
          <w:p>
            <w:pPr>
              <w:spacing w:after="0" w:line="259" w:lineRule="auto"/>
            </w:pPr>
            <w:r/>
            <w:r>
              <w:rPr>
                <w:rFonts w:ascii="Calibri" w:hAnsi="Calibri" w:eastAsia="Calibri"/>
                <w:b/>
                <w:i w:val="0"/>
                <w:color w:val="1F4D78"/>
                <w:sz w:val="20"/>
              </w:rPr>
              <w:t>Thưởng/KPI quản trị</w:t>
            </w:r>
          </w:p>
        </w:tc>
        <w:tc>
          <w:tcPr>
            <w:tcW w:type="dxa" w:w="6980"/>
            <w:tcBorders>
              <w:top w:val="single" w:sz="6" w:space="0" w:color="CBD5E1"/>
              <w:left w:val="single" w:sz="6" w:space="0" w:color="CBD5E1"/>
              <w:bottom w:val="single" w:sz="6" w:space="0" w:color="CBD5E1"/>
              <w:right w:val="single" w:sz="6" w:space="0" w:color="CBD5E1"/>
            </w:tcBorders>
            <w:tcMar>
              <w:top w:w="90" w:type="dxa"/>
              <w:start w:w="130" w:type="dxa"/>
              <w:bottom w:w="90" w:type="dxa"/>
              <w:end w:w="130" w:type="dxa"/>
            </w:tcMar>
            <w:vAlign w:val="center"/>
          </w:tcPr>
          <w:p>
            <w:pPr>
              <w:spacing w:after="0" w:line="259" w:lineRule="auto"/>
            </w:pPr>
            <w:r/>
            <w:r>
              <w:rPr>
                <w:rFonts w:ascii="Calibri" w:hAnsi="Calibri" w:eastAsia="Calibri"/>
                <w:b w:val="0"/>
                <w:i w:val="0"/>
                <w:color w:val="1E293B"/>
                <w:sz w:val="20"/>
              </w:rPr>
              <w:t>Theo phụ lục KPI, nghị quyết/quyết định phê duyệt, quy chế lương thưởng hoặc thỏa thuận riêng.</w:t>
            </w:r>
          </w:p>
        </w:tc>
      </w:tr>
      <w:tr>
        <w:tc>
          <w:tcPr>
            <w:tcW w:type="dxa" w:w="2380"/>
            <w:tcBorders>
              <w:top w:val="single" w:sz="6" w:space="0" w:color="CBD5E1"/>
              <w:left w:val="single" w:sz="6" w:space="0" w:color="CBD5E1"/>
              <w:bottom w:val="single" w:sz="6" w:space="0" w:color="CBD5E1"/>
              <w:right w:val="single" w:sz="6" w:space="0" w:color="CBD5E1"/>
            </w:tcBorders>
            <w:tcMar>
              <w:top w:w="90" w:type="dxa"/>
              <w:start w:w="130" w:type="dxa"/>
              <w:bottom w:w="90" w:type="dxa"/>
              <w:end w:w="130" w:type="dxa"/>
            </w:tcMar>
            <w:vAlign w:val="center"/>
          </w:tcPr>
          <w:p>
            <w:pPr>
              <w:spacing w:after="0" w:line="259" w:lineRule="auto"/>
            </w:pPr>
            <w:r/>
            <w:r>
              <w:rPr>
                <w:rFonts w:ascii="Calibri" w:hAnsi="Calibri" w:eastAsia="Calibri"/>
                <w:b/>
                <w:i w:val="0"/>
                <w:color w:val="1F4D78"/>
                <w:sz w:val="20"/>
              </w:rPr>
              <w:t>Phúc lợi khác</w:t>
            </w:r>
          </w:p>
        </w:tc>
        <w:tc>
          <w:tcPr>
            <w:tcW w:type="dxa" w:w="6980"/>
            <w:tcBorders>
              <w:top w:val="single" w:sz="6" w:space="0" w:color="CBD5E1"/>
              <w:left w:val="single" w:sz="6" w:space="0" w:color="CBD5E1"/>
              <w:bottom w:val="single" w:sz="6" w:space="0" w:color="CBD5E1"/>
              <w:right w:val="single" w:sz="6" w:space="0" w:color="CBD5E1"/>
            </w:tcBorders>
            <w:tcMar>
              <w:top w:w="90" w:type="dxa"/>
              <w:start w:w="130" w:type="dxa"/>
              <w:bottom w:w="90" w:type="dxa"/>
              <w:end w:w="130" w:type="dxa"/>
            </w:tcMar>
            <w:vAlign w:val="center"/>
          </w:tcPr>
          <w:p>
            <w:pPr>
              <w:spacing w:after="0" w:line="259" w:lineRule="auto"/>
            </w:pPr>
            <w:r/>
            <w:r>
              <w:rPr>
                <w:rFonts w:ascii="Calibri" w:hAnsi="Calibri" w:eastAsia="Calibri"/>
                <w:b w:val="0"/>
                <w:i w:val="0"/>
                <w:color w:val="1E293B"/>
                <w:sz w:val="20"/>
              </w:rPr>
              <w:t>[Điện thoại, phương tiện, nhà ở, bảo hiểm sức khỏe, đào tạo, cổ phần/ESOP nếu có] phải ghi rõ điều kiện hưởng.</w:t>
            </w:r>
          </w:p>
        </w:tc>
      </w:tr>
    </w:tbl>
    <w:p>
      <w:pPr>
        <w:spacing w:after="80" w:line="264" w:lineRule="auto"/>
      </w:pPr>
    </w:p>
    <w:p>
      <w:pPr>
        <w:keepLines/>
        <w:spacing w:after="100" w:line="264" w:lineRule="auto"/>
      </w:pPr>
      <w:r>
        <w:rPr>
          <w:rFonts w:ascii="Calibri" w:hAnsi="Calibri" w:eastAsia="Calibri"/>
          <w:b w:val="0"/>
          <w:i w:val="0"/>
        </w:rPr>
        <w:t>4.1. Khoản thưởng, hoa hồng, ESOP, thù lao quản lý hoặc quyền lợi dài hạn chỉ phát sinh khi có căn cứ phê duyệt, điều kiện hưởng, kỳ đánh giá và thời điểm chi trả rõ ràng.</w:t>
      </w:r>
    </w:p>
    <w:p>
      <w:pPr>
        <w:keepLines/>
        <w:spacing w:after="100" w:line="264" w:lineRule="auto"/>
      </w:pPr>
      <w:r>
        <w:rPr>
          <w:rFonts w:ascii="Calibri" w:hAnsi="Calibri" w:eastAsia="Calibri"/>
          <w:b w:val="0"/>
          <w:i w:val="0"/>
        </w:rPr>
        <w:t>4.2. Các khoản bồi hoàn chi phí phải có chứng từ hợp lệ, phục vụ hoạt động của công ty và nằm trong hạn mức hoặc ngân sách được phê duyệt.</w:t>
      </w:r>
    </w:p>
    <w:p>
      <w:pPr>
        <w:keepNext/>
        <w:spacing w:after="120" w:line="264" w:lineRule="auto" w:before="240"/>
      </w:pPr>
      <w:r>
        <w:rPr>
          <w:rFonts w:ascii="Calibri" w:hAnsi="Calibri" w:eastAsia="Calibri"/>
          <w:b/>
          <w:i w:val="0"/>
          <w:color w:val="2E74B5"/>
          <w:sz w:val="26"/>
        </w:rPr>
        <w:t>Điều 5. Bảo mật, dữ liệu, tài sản trí tuệ và xung đột lợi ích</w:t>
      </w:r>
    </w:p>
    <w:p>
      <w:pPr>
        <w:keepLines/>
        <w:spacing w:after="100" w:line="264" w:lineRule="auto"/>
      </w:pPr>
      <w:r>
        <w:rPr>
          <w:rFonts w:ascii="Calibri" w:hAnsi="Calibri" w:eastAsia="Calibri"/>
          <w:b w:val="0"/>
          <w:i w:val="0"/>
        </w:rPr>
        <w:t>5.1. Bên B có nghĩa vụ bảo mật thông tin kinh doanh, tài chính, dữ liệu khách hàng, dữ liệu nhân sự, tài liệu nội bộ, mã truy cập, tài khoản quản trị, chữ ký số, hồ sơ pháp lý và thông tin chưa công khai của công ty trong thời gian làm việc và sau khi chấm dứt hợp đồng.</w:t>
      </w:r>
    </w:p>
    <w:p>
      <w:pPr>
        <w:keepLines/>
        <w:spacing w:after="100" w:line="264" w:lineRule="auto"/>
      </w:pPr>
      <w:r>
        <w:rPr>
          <w:rFonts w:ascii="Calibri" w:hAnsi="Calibri" w:eastAsia="Calibri"/>
          <w:b w:val="0"/>
          <w:i w:val="0"/>
        </w:rPr>
        <w:t>5.2. Sản phẩm, tài liệu, quy trình, dữ liệu, sáng kiến hoặc tài sản trí tuệ do Bên B tạo ra trong phạm vi công việc hoặc bằng nguồn lực của công ty thuộc quyền quản lý/sở hữu của công ty theo quy định pháp luật và thỏa thuận cụ thể của các bên.</w:t>
      </w:r>
    </w:p>
    <w:p>
      <w:pPr>
        <w:keepLines/>
        <w:spacing w:after="100" w:line="264" w:lineRule="auto"/>
      </w:pPr>
      <w:r>
        <w:rPr>
          <w:rFonts w:ascii="Calibri" w:hAnsi="Calibri" w:eastAsia="Calibri"/>
          <w:b w:val="0"/>
          <w:i w:val="0"/>
        </w:rPr>
        <w:t>5.3. Bên B phải thông báo bằng văn bản nếu có lợi ích trực tiếp hoặc gián tiếp trong giao dịch với công ty, nhà cung cấp, khách hàng, bên liên quan hoặc đối thủ cạnh tranh. Bên B không được tự ý tham gia, phê duyệt hoặc ký giao dịch có xung đột lợi ích khi chưa được chấp thuận.</w:t>
      </w:r>
    </w:p>
    <w:p>
      <w:pPr>
        <w:keepLines/>
        <w:spacing w:after="100" w:line="264" w:lineRule="auto"/>
      </w:pPr>
      <w:r>
        <w:rPr>
          <w:rFonts w:ascii="Calibri" w:hAnsi="Calibri" w:eastAsia="Calibri"/>
          <w:b w:val="0"/>
          <w:i w:val="0"/>
        </w:rPr>
        <w:t>5.4. Nếu công ty cần thỏa thuận không cạnh tranh, không lôi kéo khách hàng/nhân sự hoặc bảo mật chuyên sâu, các bên nên lập thỏa thuận riêng với phạm vi, thời hạn, địa bàn, quyền lợi bù đắp và căn cứ pháp lý rõ ràng; không nên dùng một câu cấm chung trong hợp đồng này.</w:t>
      </w:r>
    </w:p>
    <w:p>
      <w:pPr>
        <w:keepNext/>
        <w:spacing w:after="120" w:line="264" w:lineRule="auto" w:before="240"/>
      </w:pPr>
      <w:r>
        <w:rPr>
          <w:rFonts w:ascii="Calibri" w:hAnsi="Calibri" w:eastAsia="Calibri"/>
          <w:b/>
          <w:i w:val="0"/>
          <w:color w:val="2E74B5"/>
          <w:sz w:val="26"/>
        </w:rPr>
        <w:t>Điều 6. Quyền và nghĩa vụ của Bên B</w:t>
      </w:r>
    </w:p>
    <w:tbl>
      <w:tblPr>
        <w:tblW w:type="dxa" w:w="9360"/>
        <w:jc w:val="center"/>
        <w:tblLayout w:type="fixed"/>
        <w:tblLook w:firstColumn="1" w:firstRow="1" w:lastColumn="0" w:lastRow="0" w:noHBand="0" w:noVBand="1" w:val="04A0"/>
        <w:tblInd w:type="dxa" w:w="120"/>
      </w:tblPr>
      <w:tblGrid>
        <w:gridCol w:w="1850"/>
        <w:gridCol w:w="3900"/>
        <w:gridCol w:w="3610"/>
      </w:tblGrid>
      <w:tr>
        <w:trPr>
          <w:tblHeader w:val="true"/>
        </w:trPr>
        <w:tc>
          <w:tcPr>
            <w:tcW w:type="dxa" w:w="1850"/>
            <w:shd w:fill="E8EEF5"/>
            <w:tcBorders>
              <w:top w:val="single" w:sz="6" w:space="0" w:color="CBD5E1"/>
              <w:left w:val="single" w:sz="6" w:space="0" w:color="CBD5E1"/>
              <w:bottom w:val="single" w:sz="6" w:space="0" w:color="CBD5E1"/>
              <w:right w:val="single" w:sz="6" w:space="0" w:color="CBD5E1"/>
            </w:tcBorders>
            <w:tcMar>
              <w:top w:w="100" w:type="dxa"/>
              <w:start w:w="130" w:type="dxa"/>
              <w:bottom w:w="100" w:type="dxa"/>
              <w:end w:w="130" w:type="dxa"/>
            </w:tcMar>
          </w:tcPr>
          <w:p>
            <w:pPr>
              <w:spacing w:after="0"/>
            </w:pPr>
            <w:r>
              <w:rPr>
                <w:rFonts w:ascii="Calibri" w:hAnsi="Calibri" w:eastAsia="Calibri"/>
                <w:b/>
                <w:i w:val="0"/>
                <w:color w:val="1F4D78"/>
                <w:sz w:val="20"/>
              </w:rPr>
              <w:t>Nghĩa vụ</w:t>
            </w:r>
          </w:p>
        </w:tc>
        <w:tc>
          <w:tcPr>
            <w:tcW w:type="dxa" w:w="3900"/>
            <w:shd w:fill="E8EEF5"/>
            <w:tcBorders>
              <w:top w:val="single" w:sz="6" w:space="0" w:color="CBD5E1"/>
              <w:left w:val="single" w:sz="6" w:space="0" w:color="CBD5E1"/>
              <w:bottom w:val="single" w:sz="6" w:space="0" w:color="CBD5E1"/>
              <w:right w:val="single" w:sz="6" w:space="0" w:color="CBD5E1"/>
            </w:tcBorders>
            <w:tcMar>
              <w:top w:w="100" w:type="dxa"/>
              <w:start w:w="130" w:type="dxa"/>
              <w:bottom w:w="100" w:type="dxa"/>
              <w:end w:w="130" w:type="dxa"/>
            </w:tcMar>
          </w:tcPr>
          <w:p>
            <w:pPr>
              <w:spacing w:after="0"/>
            </w:pPr>
            <w:r>
              <w:rPr>
                <w:rFonts w:ascii="Calibri" w:hAnsi="Calibri" w:eastAsia="Calibri"/>
                <w:b/>
                <w:i w:val="0"/>
                <w:color w:val="1F4D78"/>
                <w:sz w:val="20"/>
              </w:rPr>
              <w:t>Nội dung thực hiện</w:t>
            </w:r>
          </w:p>
        </w:tc>
        <w:tc>
          <w:tcPr>
            <w:tcW w:type="dxa" w:w="3610"/>
            <w:shd w:fill="E8EEF5"/>
            <w:tcBorders>
              <w:top w:val="single" w:sz="6" w:space="0" w:color="CBD5E1"/>
              <w:left w:val="single" w:sz="6" w:space="0" w:color="CBD5E1"/>
              <w:bottom w:val="single" w:sz="6" w:space="0" w:color="CBD5E1"/>
              <w:right w:val="single" w:sz="6" w:space="0" w:color="CBD5E1"/>
            </w:tcBorders>
            <w:tcMar>
              <w:top w:w="100" w:type="dxa"/>
              <w:start w:w="130" w:type="dxa"/>
              <w:bottom w:w="100" w:type="dxa"/>
              <w:end w:w="130" w:type="dxa"/>
            </w:tcMar>
          </w:tcPr>
          <w:p>
            <w:pPr>
              <w:spacing w:after="0"/>
            </w:pPr>
            <w:r>
              <w:rPr>
                <w:rFonts w:ascii="Calibri" w:hAnsi="Calibri" w:eastAsia="Calibri"/>
                <w:b/>
                <w:i w:val="0"/>
                <w:color w:val="1F4D78"/>
                <w:sz w:val="20"/>
              </w:rPr>
              <w:t>Tài liệu cần gắn kèm</w:t>
            </w:r>
          </w:p>
        </w:tc>
      </w:tr>
      <w:tr>
        <w:tc>
          <w:tcPr>
            <w:tcW w:type="dxa" w:w="1850"/>
            <w:shd w:fill="FFFFFF"/>
            <w:tcBorders>
              <w:top w:val="single" w:sz="6" w:space="0" w:color="CBD5E1"/>
              <w:left w:val="single" w:sz="6" w:space="0" w:color="CBD5E1"/>
              <w:bottom w:val="single" w:sz="6" w:space="0" w:color="CBD5E1"/>
              <w:right w:val="single" w:sz="6" w:space="0" w:color="CBD5E1"/>
            </w:tcBorders>
            <w:tcMar>
              <w:top w:w="90" w:type="dxa"/>
              <w:start w:w="130" w:type="dxa"/>
              <w:bottom w:w="90" w:type="dxa"/>
              <w:end w:w="130" w:type="dxa"/>
            </w:tcMar>
            <w:vAlign w:val="center"/>
          </w:tcPr>
          <w:p>
            <w:pPr>
              <w:spacing w:after="0" w:line="259" w:lineRule="auto"/>
            </w:pPr>
            <w:r>
              <w:rPr>
                <w:rFonts w:ascii="Calibri" w:hAnsi="Calibri" w:eastAsia="Calibri"/>
                <w:b w:val="0"/>
                <w:i w:val="0"/>
                <w:color w:val="1E293B"/>
                <w:sz w:val="19"/>
              </w:rPr>
              <w:t>Tuân thủ</w:t>
            </w:r>
          </w:p>
        </w:tc>
        <w:tc>
          <w:tcPr>
            <w:tcW w:type="dxa" w:w="3900"/>
            <w:shd w:fill="FFFFFF"/>
            <w:tcBorders>
              <w:top w:val="single" w:sz="6" w:space="0" w:color="CBD5E1"/>
              <w:left w:val="single" w:sz="6" w:space="0" w:color="CBD5E1"/>
              <w:bottom w:val="single" w:sz="6" w:space="0" w:color="CBD5E1"/>
              <w:right w:val="single" w:sz="6" w:space="0" w:color="CBD5E1"/>
            </w:tcBorders>
            <w:tcMar>
              <w:top w:w="90" w:type="dxa"/>
              <w:start w:w="130" w:type="dxa"/>
              <w:bottom w:w="90" w:type="dxa"/>
              <w:end w:w="130" w:type="dxa"/>
            </w:tcMar>
            <w:vAlign w:val="center"/>
          </w:tcPr>
          <w:p>
            <w:pPr>
              <w:spacing w:after="0" w:line="259" w:lineRule="auto"/>
            </w:pPr>
            <w:r>
              <w:rPr>
                <w:rFonts w:ascii="Calibri" w:hAnsi="Calibri" w:eastAsia="Calibri"/>
                <w:b w:val="0"/>
                <w:i w:val="0"/>
                <w:color w:val="1E293B"/>
                <w:sz w:val="19"/>
              </w:rPr>
              <w:t>Chấp hành hợp đồng, điều lệ, nội quy lao động, quy chế tài chính, quy chế phân quyền và chỉ đạo hợp pháp của cơ quan/người có thẩm quyền.</w:t>
            </w:r>
          </w:p>
        </w:tc>
        <w:tc>
          <w:tcPr>
            <w:tcW w:type="dxa" w:w="3610"/>
            <w:shd w:fill="FFFFFF"/>
            <w:tcBorders>
              <w:top w:val="single" w:sz="6" w:space="0" w:color="CBD5E1"/>
              <w:left w:val="single" w:sz="6" w:space="0" w:color="CBD5E1"/>
              <w:bottom w:val="single" w:sz="6" w:space="0" w:color="CBD5E1"/>
              <w:right w:val="single" w:sz="6" w:space="0" w:color="CBD5E1"/>
            </w:tcBorders>
            <w:tcMar>
              <w:top w:w="90" w:type="dxa"/>
              <w:start w:w="130" w:type="dxa"/>
              <w:bottom w:w="90" w:type="dxa"/>
              <w:end w:w="130" w:type="dxa"/>
            </w:tcMar>
            <w:vAlign w:val="center"/>
          </w:tcPr>
          <w:p>
            <w:pPr>
              <w:spacing w:after="0" w:line="259" w:lineRule="auto"/>
            </w:pPr>
            <w:r>
              <w:rPr>
                <w:rFonts w:ascii="Calibri" w:hAnsi="Calibri" w:eastAsia="Calibri"/>
                <w:b w:val="0"/>
                <w:i w:val="0"/>
                <w:color w:val="1E293B"/>
                <w:sz w:val="19"/>
              </w:rPr>
              <w:t>Điều lệ; nội quy; quy chế phân quyền; quyết định bổ nhiệm.</w:t>
            </w:r>
          </w:p>
        </w:tc>
      </w:tr>
      <w:tr>
        <w:tc>
          <w:tcPr>
            <w:tcW w:type="dxa" w:w="1850"/>
            <w:shd w:fill="FFFFFF"/>
            <w:tcBorders>
              <w:top w:val="single" w:sz="6" w:space="0" w:color="CBD5E1"/>
              <w:left w:val="single" w:sz="6" w:space="0" w:color="CBD5E1"/>
              <w:bottom w:val="single" w:sz="6" w:space="0" w:color="CBD5E1"/>
              <w:right w:val="single" w:sz="6" w:space="0" w:color="CBD5E1"/>
            </w:tcBorders>
            <w:tcMar>
              <w:top w:w="90" w:type="dxa"/>
              <w:start w:w="130" w:type="dxa"/>
              <w:bottom w:w="90" w:type="dxa"/>
              <w:end w:w="130" w:type="dxa"/>
            </w:tcMar>
            <w:vAlign w:val="center"/>
          </w:tcPr>
          <w:p>
            <w:pPr>
              <w:spacing w:after="0" w:line="259" w:lineRule="auto"/>
            </w:pPr>
            <w:r>
              <w:rPr>
                <w:rFonts w:ascii="Calibri" w:hAnsi="Calibri" w:eastAsia="Calibri"/>
                <w:b w:val="0"/>
                <w:i w:val="0"/>
                <w:color w:val="1E293B"/>
                <w:sz w:val="19"/>
              </w:rPr>
              <w:t>Báo cáo</w:t>
            </w:r>
          </w:p>
        </w:tc>
        <w:tc>
          <w:tcPr>
            <w:tcW w:type="dxa" w:w="3900"/>
            <w:shd w:fill="FFFFFF"/>
            <w:tcBorders>
              <w:top w:val="single" w:sz="6" w:space="0" w:color="CBD5E1"/>
              <w:left w:val="single" w:sz="6" w:space="0" w:color="CBD5E1"/>
              <w:bottom w:val="single" w:sz="6" w:space="0" w:color="CBD5E1"/>
              <w:right w:val="single" w:sz="6" w:space="0" w:color="CBD5E1"/>
            </w:tcBorders>
            <w:tcMar>
              <w:top w:w="90" w:type="dxa"/>
              <w:start w:w="130" w:type="dxa"/>
              <w:bottom w:w="90" w:type="dxa"/>
              <w:end w:w="130" w:type="dxa"/>
            </w:tcMar>
            <w:vAlign w:val="center"/>
          </w:tcPr>
          <w:p>
            <w:pPr>
              <w:spacing w:after="0" w:line="259" w:lineRule="auto"/>
            </w:pPr>
            <w:r>
              <w:rPr>
                <w:rFonts w:ascii="Calibri" w:hAnsi="Calibri" w:eastAsia="Calibri"/>
                <w:b w:val="0"/>
                <w:i w:val="0"/>
                <w:color w:val="1E293B"/>
                <w:sz w:val="19"/>
              </w:rPr>
              <w:t>Báo cáo định kỳ, báo cáo đột xuất và cảnh báo rủi ro theo yêu cầu của Bên A.</w:t>
            </w:r>
          </w:p>
        </w:tc>
        <w:tc>
          <w:tcPr>
            <w:tcW w:type="dxa" w:w="3610"/>
            <w:shd w:fill="FFFFFF"/>
            <w:tcBorders>
              <w:top w:val="single" w:sz="6" w:space="0" w:color="CBD5E1"/>
              <w:left w:val="single" w:sz="6" w:space="0" w:color="CBD5E1"/>
              <w:bottom w:val="single" w:sz="6" w:space="0" w:color="CBD5E1"/>
              <w:right w:val="single" w:sz="6" w:space="0" w:color="CBD5E1"/>
            </w:tcBorders>
            <w:tcMar>
              <w:top w:w="90" w:type="dxa"/>
              <w:start w:w="130" w:type="dxa"/>
              <w:bottom w:w="90" w:type="dxa"/>
              <w:end w:w="130" w:type="dxa"/>
            </w:tcMar>
            <w:vAlign w:val="center"/>
          </w:tcPr>
          <w:p>
            <w:pPr>
              <w:spacing w:after="0" w:line="259" w:lineRule="auto"/>
            </w:pPr>
            <w:r>
              <w:rPr>
                <w:rFonts w:ascii="Calibri" w:hAnsi="Calibri" w:eastAsia="Calibri"/>
                <w:b w:val="0"/>
                <w:i w:val="0"/>
                <w:color w:val="1E293B"/>
                <w:sz w:val="19"/>
              </w:rPr>
              <w:t>Mẫu báo cáo tháng/quý; kế hoạch kinh doanh; biên bản họp.</w:t>
            </w:r>
          </w:p>
        </w:tc>
      </w:tr>
      <w:tr>
        <w:tc>
          <w:tcPr>
            <w:tcW w:type="dxa" w:w="1850"/>
            <w:shd w:fill="FFFFFF"/>
            <w:tcBorders>
              <w:top w:val="single" w:sz="6" w:space="0" w:color="CBD5E1"/>
              <w:left w:val="single" w:sz="6" w:space="0" w:color="CBD5E1"/>
              <w:bottom w:val="single" w:sz="6" w:space="0" w:color="CBD5E1"/>
              <w:right w:val="single" w:sz="6" w:space="0" w:color="CBD5E1"/>
            </w:tcBorders>
            <w:tcMar>
              <w:top w:w="90" w:type="dxa"/>
              <w:start w:w="130" w:type="dxa"/>
              <w:bottom w:w="90" w:type="dxa"/>
              <w:end w:w="130" w:type="dxa"/>
            </w:tcMar>
            <w:vAlign w:val="center"/>
          </w:tcPr>
          <w:p>
            <w:pPr>
              <w:spacing w:after="0" w:line="259" w:lineRule="auto"/>
            </w:pPr>
            <w:r>
              <w:rPr>
                <w:rFonts w:ascii="Calibri" w:hAnsi="Calibri" w:eastAsia="Calibri"/>
                <w:b w:val="0"/>
                <w:i w:val="0"/>
                <w:color w:val="1E293B"/>
                <w:sz w:val="19"/>
              </w:rPr>
              <w:t>Bảo vệ tài sản</w:t>
            </w:r>
          </w:p>
        </w:tc>
        <w:tc>
          <w:tcPr>
            <w:tcW w:type="dxa" w:w="3900"/>
            <w:shd w:fill="FFFFFF"/>
            <w:tcBorders>
              <w:top w:val="single" w:sz="6" w:space="0" w:color="CBD5E1"/>
              <w:left w:val="single" w:sz="6" w:space="0" w:color="CBD5E1"/>
              <w:bottom w:val="single" w:sz="6" w:space="0" w:color="CBD5E1"/>
              <w:right w:val="single" w:sz="6" w:space="0" w:color="CBD5E1"/>
            </w:tcBorders>
            <w:tcMar>
              <w:top w:w="90" w:type="dxa"/>
              <w:start w:w="130" w:type="dxa"/>
              <w:bottom w:w="90" w:type="dxa"/>
              <w:end w:w="130" w:type="dxa"/>
            </w:tcMar>
            <w:vAlign w:val="center"/>
          </w:tcPr>
          <w:p>
            <w:pPr>
              <w:spacing w:after="0" w:line="259" w:lineRule="auto"/>
            </w:pPr>
            <w:r>
              <w:rPr>
                <w:rFonts w:ascii="Calibri" w:hAnsi="Calibri" w:eastAsia="Calibri"/>
                <w:b w:val="0"/>
                <w:i w:val="0"/>
                <w:color w:val="1E293B"/>
                <w:sz w:val="19"/>
              </w:rPr>
              <w:t>Sử dụng đúng mục đích tài sản, tài khoản, ngân sách, hồ sơ, dữ liệu và nguồn lực công ty.</w:t>
            </w:r>
          </w:p>
        </w:tc>
        <w:tc>
          <w:tcPr>
            <w:tcW w:type="dxa" w:w="3610"/>
            <w:shd w:fill="FFFFFF"/>
            <w:tcBorders>
              <w:top w:val="single" w:sz="6" w:space="0" w:color="CBD5E1"/>
              <w:left w:val="single" w:sz="6" w:space="0" w:color="CBD5E1"/>
              <w:bottom w:val="single" w:sz="6" w:space="0" w:color="CBD5E1"/>
              <w:right w:val="single" w:sz="6" w:space="0" w:color="CBD5E1"/>
            </w:tcBorders>
            <w:tcMar>
              <w:top w:w="90" w:type="dxa"/>
              <w:start w:w="130" w:type="dxa"/>
              <w:bottom w:w="90" w:type="dxa"/>
              <w:end w:w="130" w:type="dxa"/>
            </w:tcMar>
            <w:vAlign w:val="center"/>
          </w:tcPr>
          <w:p>
            <w:pPr>
              <w:spacing w:after="0" w:line="259" w:lineRule="auto"/>
            </w:pPr>
            <w:r>
              <w:rPr>
                <w:rFonts w:ascii="Calibri" w:hAnsi="Calibri" w:eastAsia="Calibri"/>
                <w:b w:val="0"/>
                <w:i w:val="0"/>
                <w:color w:val="1E293B"/>
                <w:sz w:val="19"/>
              </w:rPr>
              <w:t>Biên bản bàn giao tài sản; danh sách tài khoản; quy chế chi tiêu.</w:t>
            </w:r>
          </w:p>
        </w:tc>
      </w:tr>
      <w:tr>
        <w:tc>
          <w:tcPr>
            <w:tcW w:type="dxa" w:w="1850"/>
            <w:shd w:fill="FFFFFF"/>
            <w:tcBorders>
              <w:top w:val="single" w:sz="6" w:space="0" w:color="CBD5E1"/>
              <w:left w:val="single" w:sz="6" w:space="0" w:color="CBD5E1"/>
              <w:bottom w:val="single" w:sz="6" w:space="0" w:color="CBD5E1"/>
              <w:right w:val="single" w:sz="6" w:space="0" w:color="CBD5E1"/>
            </w:tcBorders>
            <w:tcMar>
              <w:top w:w="90" w:type="dxa"/>
              <w:start w:w="130" w:type="dxa"/>
              <w:bottom w:w="90" w:type="dxa"/>
              <w:end w:w="130" w:type="dxa"/>
            </w:tcMar>
            <w:vAlign w:val="center"/>
          </w:tcPr>
          <w:p>
            <w:pPr>
              <w:spacing w:after="0" w:line="259" w:lineRule="auto"/>
            </w:pPr>
            <w:r>
              <w:rPr>
                <w:rFonts w:ascii="Calibri" w:hAnsi="Calibri" w:eastAsia="Calibri"/>
                <w:b w:val="0"/>
                <w:i w:val="0"/>
                <w:color w:val="1E293B"/>
                <w:sz w:val="19"/>
              </w:rPr>
              <w:t>Trách nhiệm cá nhân</w:t>
            </w:r>
          </w:p>
        </w:tc>
        <w:tc>
          <w:tcPr>
            <w:tcW w:type="dxa" w:w="3900"/>
            <w:shd w:fill="FFFFFF"/>
            <w:tcBorders>
              <w:top w:val="single" w:sz="6" w:space="0" w:color="CBD5E1"/>
              <w:left w:val="single" w:sz="6" w:space="0" w:color="CBD5E1"/>
              <w:bottom w:val="single" w:sz="6" w:space="0" w:color="CBD5E1"/>
              <w:right w:val="single" w:sz="6" w:space="0" w:color="CBD5E1"/>
            </w:tcBorders>
            <w:tcMar>
              <w:top w:w="90" w:type="dxa"/>
              <w:start w:w="130" w:type="dxa"/>
              <w:bottom w:w="90" w:type="dxa"/>
              <w:end w:w="130" w:type="dxa"/>
            </w:tcMar>
            <w:vAlign w:val="center"/>
          </w:tcPr>
          <w:p>
            <w:pPr>
              <w:spacing w:after="0" w:line="259" w:lineRule="auto"/>
            </w:pPr>
            <w:r>
              <w:rPr>
                <w:rFonts w:ascii="Calibri" w:hAnsi="Calibri" w:eastAsia="Calibri"/>
                <w:b w:val="0"/>
                <w:i w:val="0"/>
                <w:color w:val="1E293B"/>
                <w:sz w:val="19"/>
              </w:rPr>
              <w:t>Chịu trách nhiệm theo pháp luật, hợp đồng và quy chế nội bộ nếu cố ý hoặc có lỗi gây thiệt hại cho công ty.</w:t>
            </w:r>
          </w:p>
        </w:tc>
        <w:tc>
          <w:tcPr>
            <w:tcW w:type="dxa" w:w="3610"/>
            <w:shd w:fill="FFFFFF"/>
            <w:tcBorders>
              <w:top w:val="single" w:sz="6" w:space="0" w:color="CBD5E1"/>
              <w:left w:val="single" w:sz="6" w:space="0" w:color="CBD5E1"/>
              <w:bottom w:val="single" w:sz="6" w:space="0" w:color="CBD5E1"/>
              <w:right w:val="single" w:sz="6" w:space="0" w:color="CBD5E1"/>
            </w:tcBorders>
            <w:tcMar>
              <w:top w:w="90" w:type="dxa"/>
              <w:start w:w="130" w:type="dxa"/>
              <w:bottom w:w="90" w:type="dxa"/>
              <w:end w:w="130" w:type="dxa"/>
            </w:tcMar>
            <w:vAlign w:val="center"/>
          </w:tcPr>
          <w:p>
            <w:pPr>
              <w:spacing w:after="0" w:line="259" w:lineRule="auto"/>
            </w:pPr>
            <w:r>
              <w:rPr>
                <w:rFonts w:ascii="Calibri" w:hAnsi="Calibri" w:eastAsia="Calibri"/>
                <w:b w:val="0"/>
                <w:i w:val="0"/>
                <w:color w:val="1E293B"/>
                <w:sz w:val="19"/>
              </w:rPr>
              <w:t>Quy trình xử lý kỷ luật; hồ sơ xác minh thiệt hại; biên bản làm việc.</w:t>
            </w:r>
          </w:p>
        </w:tc>
      </w:tr>
    </w:tbl>
    <w:p>
      <w:pPr>
        <w:spacing w:after="100" w:line="264" w:lineRule="auto"/>
      </w:pPr>
    </w:p>
    <w:p>
      <w:pPr>
        <w:keepLines/>
        <w:spacing w:after="100" w:line="264" w:lineRule="auto"/>
      </w:pPr>
      <w:r>
        <w:rPr>
          <w:rFonts w:ascii="Calibri" w:hAnsi="Calibri" w:eastAsia="Calibri"/>
          <w:b w:val="0"/>
          <w:i w:val="0"/>
        </w:rPr>
        <w:t>6.1. Bên B được hưởng lương, phúc lợi, điều kiện làm việc, nghỉ ngơi, bảo hiểm và các quyền khác theo hợp đồng, chính sách công ty và pháp luật lao động.</w:t>
      </w:r>
    </w:p>
    <w:p>
      <w:pPr>
        <w:keepLines/>
        <w:spacing w:after="100" w:line="264" w:lineRule="auto"/>
      </w:pPr>
      <w:r>
        <w:rPr>
          <w:rFonts w:ascii="Calibri" w:hAnsi="Calibri" w:eastAsia="Calibri"/>
          <w:b w:val="0"/>
          <w:i w:val="0"/>
        </w:rPr>
        <w:t>6.2. Bên B có quyền từ chối thực hiện yêu cầu trái pháp luật hoặc vượt quá thẩm quyền đã được giao, đồng thời phải thông báo kịp thời cho người/cơ quan có thẩm quyền trong công ty.</w:t>
      </w:r>
    </w:p>
    <w:p>
      <w:pPr>
        <w:keepNext/>
        <w:spacing w:after="120" w:line="264" w:lineRule="auto" w:before="240"/>
      </w:pPr>
      <w:r>
        <w:rPr>
          <w:rFonts w:ascii="Calibri" w:hAnsi="Calibri" w:eastAsia="Calibri"/>
          <w:b/>
          <w:i w:val="0"/>
          <w:color w:val="2E74B5"/>
          <w:sz w:val="26"/>
        </w:rPr>
        <w:t>Điều 7. Quyền và nghĩa vụ của Bên A</w:t>
      </w:r>
    </w:p>
    <w:p>
      <w:pPr>
        <w:keepLines/>
        <w:spacing w:after="100" w:line="264" w:lineRule="auto"/>
      </w:pPr>
      <w:r>
        <w:rPr>
          <w:rFonts w:ascii="Calibri" w:hAnsi="Calibri" w:eastAsia="Calibri"/>
          <w:b w:val="0"/>
          <w:i w:val="0"/>
        </w:rPr>
        <w:t>7.1. Bên A có nghĩa vụ bố trí công việc, cung cấp thông tin, tài liệu, quyền truy cập, ngân sách, thiết bị và điều kiện làm việc cần thiết để Bên B thực hiện chức danh được giao.</w:t>
      </w:r>
    </w:p>
    <w:p>
      <w:pPr>
        <w:keepLines/>
        <w:spacing w:after="100" w:line="264" w:lineRule="auto"/>
      </w:pPr>
      <w:r>
        <w:rPr>
          <w:rFonts w:ascii="Calibri" w:hAnsi="Calibri" w:eastAsia="Calibri"/>
          <w:b w:val="0"/>
          <w:i w:val="0"/>
        </w:rPr>
        <w:t>7.2. Bên A thanh toán đầy đủ, đúng hạn tiền lương, thưởng, phụ cấp và quyền lợi khác theo hợp đồng, chính sách nội bộ và quy định pháp luật.</w:t>
      </w:r>
    </w:p>
    <w:p>
      <w:pPr>
        <w:keepLines/>
        <w:spacing w:after="100" w:line="264" w:lineRule="auto"/>
      </w:pPr>
      <w:r>
        <w:rPr>
          <w:rFonts w:ascii="Calibri" w:hAnsi="Calibri" w:eastAsia="Calibri"/>
          <w:b w:val="0"/>
          <w:i w:val="0"/>
        </w:rPr>
        <w:t>7.3. Bên A có quyền quản lý, đánh giá, yêu cầu báo cáo, kiểm tra việc sử dụng tài sản/dữ liệu, tạm hoãn, sửa đổi, chấm dứt hợp đồng hoặc xử lý kỷ luật lao động theo đúng căn cứ, thẩm quyền và trình tự pháp luật.</w:t>
      </w:r>
    </w:p>
    <w:p>
      <w:pPr>
        <w:keepLines/>
        <w:spacing w:after="100" w:line="264" w:lineRule="auto"/>
      </w:pPr>
      <w:r>
        <w:rPr>
          <w:rFonts w:ascii="Calibri" w:hAnsi="Calibri" w:eastAsia="Calibri"/>
          <w:b w:val="0"/>
          <w:i w:val="0"/>
        </w:rPr>
        <w:t>7.4. Bên A phải cung cấp rõ giới hạn thẩm quyền của Bên B. Nếu giới hạn không rõ, công ty nên lập phụ lục phân quyền hoặc quyết định ủy quyền riêng trước khi giao việc có rủi ro tài chính/pháp lý lớn.</w:t>
      </w:r>
    </w:p>
    <w:p>
      <w:pPr>
        <w:keepNext/>
        <w:spacing w:after="120" w:line="264" w:lineRule="auto" w:before="240"/>
      </w:pPr>
      <w:r>
        <w:rPr>
          <w:rFonts w:ascii="Calibri" w:hAnsi="Calibri" w:eastAsia="Calibri"/>
          <w:b/>
          <w:i w:val="0"/>
          <w:color w:val="2E74B5"/>
          <w:sz w:val="26"/>
        </w:rPr>
        <w:t>Điều 8. KPI, đánh giá hiệu quả và báo cáo</w:t>
      </w:r>
    </w:p>
    <w:tbl>
      <w:tblPr>
        <w:tblW w:type="dxa" w:w="9360"/>
        <w:jc w:val="center"/>
        <w:tblLayout w:type="fixed"/>
        <w:tblLook w:firstColumn="1" w:firstRow="1" w:lastColumn="0" w:lastRow="0" w:noHBand="0" w:noVBand="1" w:val="04A0"/>
        <w:tblInd w:type="dxa" w:w="120"/>
      </w:tblPr>
      <w:tblGrid>
        <w:gridCol w:w="1850"/>
        <w:gridCol w:w="3900"/>
        <w:gridCol w:w="3610"/>
      </w:tblGrid>
      <w:tr>
        <w:trPr>
          <w:tblHeader w:val="true"/>
        </w:trPr>
        <w:tc>
          <w:tcPr>
            <w:tcW w:type="dxa" w:w="1850"/>
            <w:shd w:fill="E8EEF5"/>
            <w:tcBorders>
              <w:top w:val="single" w:sz="6" w:space="0" w:color="CBD5E1"/>
              <w:left w:val="single" w:sz="6" w:space="0" w:color="CBD5E1"/>
              <w:bottom w:val="single" w:sz="6" w:space="0" w:color="CBD5E1"/>
              <w:right w:val="single" w:sz="6" w:space="0" w:color="CBD5E1"/>
            </w:tcBorders>
            <w:tcMar>
              <w:top w:w="100" w:type="dxa"/>
              <w:start w:w="130" w:type="dxa"/>
              <w:bottom w:w="100" w:type="dxa"/>
              <w:end w:w="130" w:type="dxa"/>
            </w:tcMar>
          </w:tcPr>
          <w:p>
            <w:pPr>
              <w:spacing w:after="0"/>
            </w:pPr>
            <w:r>
              <w:rPr>
                <w:rFonts w:ascii="Calibri" w:hAnsi="Calibri" w:eastAsia="Calibri"/>
                <w:b/>
                <w:i w:val="0"/>
                <w:color w:val="1F4D78"/>
                <w:sz w:val="20"/>
              </w:rPr>
              <w:t>Nội dung</w:t>
            </w:r>
          </w:p>
        </w:tc>
        <w:tc>
          <w:tcPr>
            <w:tcW w:type="dxa" w:w="3900"/>
            <w:shd w:fill="E8EEF5"/>
            <w:tcBorders>
              <w:top w:val="single" w:sz="6" w:space="0" w:color="CBD5E1"/>
              <w:left w:val="single" w:sz="6" w:space="0" w:color="CBD5E1"/>
              <w:bottom w:val="single" w:sz="6" w:space="0" w:color="CBD5E1"/>
              <w:right w:val="single" w:sz="6" w:space="0" w:color="CBD5E1"/>
            </w:tcBorders>
            <w:tcMar>
              <w:top w:w="100" w:type="dxa"/>
              <w:start w:w="130" w:type="dxa"/>
              <w:bottom w:w="100" w:type="dxa"/>
              <w:end w:w="130" w:type="dxa"/>
            </w:tcMar>
          </w:tcPr>
          <w:p>
            <w:pPr>
              <w:spacing w:after="0"/>
            </w:pPr>
            <w:r>
              <w:rPr>
                <w:rFonts w:ascii="Calibri" w:hAnsi="Calibri" w:eastAsia="Calibri"/>
                <w:b/>
                <w:i w:val="0"/>
                <w:color w:val="1F4D78"/>
                <w:sz w:val="20"/>
              </w:rPr>
              <w:t>Gợi ý ghi trong hợp đồng/phụ lục</w:t>
            </w:r>
          </w:p>
        </w:tc>
        <w:tc>
          <w:tcPr>
            <w:tcW w:type="dxa" w:w="3610"/>
            <w:shd w:fill="E8EEF5"/>
            <w:tcBorders>
              <w:top w:val="single" w:sz="6" w:space="0" w:color="CBD5E1"/>
              <w:left w:val="single" w:sz="6" w:space="0" w:color="CBD5E1"/>
              <w:bottom w:val="single" w:sz="6" w:space="0" w:color="CBD5E1"/>
              <w:right w:val="single" w:sz="6" w:space="0" w:color="CBD5E1"/>
            </w:tcBorders>
            <w:tcMar>
              <w:top w:w="100" w:type="dxa"/>
              <w:start w:w="130" w:type="dxa"/>
              <w:bottom w:w="100" w:type="dxa"/>
              <w:end w:w="130" w:type="dxa"/>
            </w:tcMar>
          </w:tcPr>
          <w:p>
            <w:pPr>
              <w:spacing w:after="0"/>
            </w:pPr>
            <w:r>
              <w:rPr>
                <w:rFonts w:ascii="Calibri" w:hAnsi="Calibri" w:eastAsia="Calibri"/>
                <w:b/>
                <w:i w:val="0"/>
                <w:color w:val="1F4D78"/>
                <w:sz w:val="20"/>
              </w:rPr>
              <w:t>Lưu ý</w:t>
            </w:r>
          </w:p>
        </w:tc>
      </w:tr>
      <w:tr>
        <w:tc>
          <w:tcPr>
            <w:tcW w:type="dxa" w:w="1850"/>
            <w:shd w:fill="FFFFFF"/>
            <w:tcBorders>
              <w:top w:val="single" w:sz="6" w:space="0" w:color="CBD5E1"/>
              <w:left w:val="single" w:sz="6" w:space="0" w:color="CBD5E1"/>
              <w:bottom w:val="single" w:sz="6" w:space="0" w:color="CBD5E1"/>
              <w:right w:val="single" w:sz="6" w:space="0" w:color="CBD5E1"/>
            </w:tcBorders>
            <w:tcMar>
              <w:top w:w="90" w:type="dxa"/>
              <w:start w:w="130" w:type="dxa"/>
              <w:bottom w:w="90" w:type="dxa"/>
              <w:end w:w="130" w:type="dxa"/>
            </w:tcMar>
            <w:vAlign w:val="center"/>
          </w:tcPr>
          <w:p>
            <w:pPr>
              <w:spacing w:after="0" w:line="259" w:lineRule="auto"/>
            </w:pPr>
            <w:r>
              <w:rPr>
                <w:rFonts w:ascii="Calibri" w:hAnsi="Calibri" w:eastAsia="Calibri"/>
                <w:b w:val="0"/>
                <w:i w:val="0"/>
                <w:color w:val="1E293B"/>
                <w:sz w:val="19"/>
              </w:rPr>
              <w:t>KPI kinh doanh</w:t>
            </w:r>
          </w:p>
        </w:tc>
        <w:tc>
          <w:tcPr>
            <w:tcW w:type="dxa" w:w="3900"/>
            <w:shd w:fill="FFFFFF"/>
            <w:tcBorders>
              <w:top w:val="single" w:sz="6" w:space="0" w:color="CBD5E1"/>
              <w:left w:val="single" w:sz="6" w:space="0" w:color="CBD5E1"/>
              <w:bottom w:val="single" w:sz="6" w:space="0" w:color="CBD5E1"/>
              <w:right w:val="single" w:sz="6" w:space="0" w:color="CBD5E1"/>
            </w:tcBorders>
            <w:tcMar>
              <w:top w:w="90" w:type="dxa"/>
              <w:start w:w="130" w:type="dxa"/>
              <w:bottom w:w="90" w:type="dxa"/>
              <w:end w:w="130" w:type="dxa"/>
            </w:tcMar>
            <w:vAlign w:val="center"/>
          </w:tcPr>
          <w:p>
            <w:pPr>
              <w:spacing w:after="0" w:line="259" w:lineRule="auto"/>
            </w:pPr>
            <w:r>
              <w:rPr>
                <w:rFonts w:ascii="Calibri" w:hAnsi="Calibri" w:eastAsia="Calibri"/>
                <w:b w:val="0"/>
                <w:i w:val="0"/>
                <w:color w:val="1E293B"/>
                <w:sz w:val="19"/>
              </w:rPr>
              <w:t>[Doanh thu, lợi nhuận, dòng tiền, số hợp đồng, tỷ lệ thu hồi công nợ, tăng trưởng khách hàng].</w:t>
            </w:r>
          </w:p>
        </w:tc>
        <w:tc>
          <w:tcPr>
            <w:tcW w:type="dxa" w:w="3610"/>
            <w:shd w:fill="FFFFFF"/>
            <w:tcBorders>
              <w:top w:val="single" w:sz="6" w:space="0" w:color="CBD5E1"/>
              <w:left w:val="single" w:sz="6" w:space="0" w:color="CBD5E1"/>
              <w:bottom w:val="single" w:sz="6" w:space="0" w:color="CBD5E1"/>
              <w:right w:val="single" w:sz="6" w:space="0" w:color="CBD5E1"/>
            </w:tcBorders>
            <w:tcMar>
              <w:top w:w="90" w:type="dxa"/>
              <w:start w:w="130" w:type="dxa"/>
              <w:bottom w:w="90" w:type="dxa"/>
              <w:end w:w="130" w:type="dxa"/>
            </w:tcMar>
            <w:vAlign w:val="center"/>
          </w:tcPr>
          <w:p>
            <w:pPr>
              <w:spacing w:after="0" w:line="259" w:lineRule="auto"/>
            </w:pPr>
            <w:r>
              <w:rPr>
                <w:rFonts w:ascii="Calibri" w:hAnsi="Calibri" w:eastAsia="Calibri"/>
                <w:b w:val="0"/>
                <w:i w:val="0"/>
                <w:color w:val="1E293B"/>
                <w:sz w:val="19"/>
              </w:rPr>
              <w:t>Không dùng KPI trái luật hoặc buộc giám đốc chịu rủi ro kinh doanh ngoài lỗi cá nhân.</w:t>
            </w:r>
          </w:p>
        </w:tc>
      </w:tr>
      <w:tr>
        <w:tc>
          <w:tcPr>
            <w:tcW w:type="dxa" w:w="1850"/>
            <w:shd w:fill="FFFFFF"/>
            <w:tcBorders>
              <w:top w:val="single" w:sz="6" w:space="0" w:color="CBD5E1"/>
              <w:left w:val="single" w:sz="6" w:space="0" w:color="CBD5E1"/>
              <w:bottom w:val="single" w:sz="6" w:space="0" w:color="CBD5E1"/>
              <w:right w:val="single" w:sz="6" w:space="0" w:color="CBD5E1"/>
            </w:tcBorders>
            <w:tcMar>
              <w:top w:w="90" w:type="dxa"/>
              <w:start w:w="130" w:type="dxa"/>
              <w:bottom w:w="90" w:type="dxa"/>
              <w:end w:w="130" w:type="dxa"/>
            </w:tcMar>
            <w:vAlign w:val="center"/>
          </w:tcPr>
          <w:p>
            <w:pPr>
              <w:spacing w:after="0" w:line="259" w:lineRule="auto"/>
            </w:pPr>
            <w:r>
              <w:rPr>
                <w:rFonts w:ascii="Calibri" w:hAnsi="Calibri" w:eastAsia="Calibri"/>
                <w:b w:val="0"/>
                <w:i w:val="0"/>
                <w:color w:val="1E293B"/>
                <w:sz w:val="19"/>
              </w:rPr>
              <w:t>KPI quản trị</w:t>
            </w:r>
          </w:p>
        </w:tc>
        <w:tc>
          <w:tcPr>
            <w:tcW w:type="dxa" w:w="3900"/>
            <w:shd w:fill="FFFFFF"/>
            <w:tcBorders>
              <w:top w:val="single" w:sz="6" w:space="0" w:color="CBD5E1"/>
              <w:left w:val="single" w:sz="6" w:space="0" w:color="CBD5E1"/>
              <w:bottom w:val="single" w:sz="6" w:space="0" w:color="CBD5E1"/>
              <w:right w:val="single" w:sz="6" w:space="0" w:color="CBD5E1"/>
            </w:tcBorders>
            <w:tcMar>
              <w:top w:w="90" w:type="dxa"/>
              <w:start w:w="130" w:type="dxa"/>
              <w:bottom w:w="90" w:type="dxa"/>
              <w:end w:w="130" w:type="dxa"/>
            </w:tcMar>
            <w:vAlign w:val="center"/>
          </w:tcPr>
          <w:p>
            <w:pPr>
              <w:spacing w:after="0" w:line="259" w:lineRule="auto"/>
            </w:pPr>
            <w:r>
              <w:rPr>
                <w:rFonts w:ascii="Calibri" w:hAnsi="Calibri" w:eastAsia="Calibri"/>
                <w:b w:val="0"/>
                <w:i w:val="0"/>
                <w:color w:val="1E293B"/>
                <w:sz w:val="19"/>
              </w:rPr>
              <w:t>[Tuân thủ pháp luật, hồ sơ, vận hành, nhân sự, quy trình, kiểm soát chi phí].</w:t>
            </w:r>
          </w:p>
        </w:tc>
        <w:tc>
          <w:tcPr>
            <w:tcW w:type="dxa" w:w="3610"/>
            <w:shd w:fill="FFFFFF"/>
            <w:tcBorders>
              <w:top w:val="single" w:sz="6" w:space="0" w:color="CBD5E1"/>
              <w:left w:val="single" w:sz="6" w:space="0" w:color="CBD5E1"/>
              <w:bottom w:val="single" w:sz="6" w:space="0" w:color="CBD5E1"/>
              <w:right w:val="single" w:sz="6" w:space="0" w:color="CBD5E1"/>
            </w:tcBorders>
            <w:tcMar>
              <w:top w:w="90" w:type="dxa"/>
              <w:start w:w="130" w:type="dxa"/>
              <w:bottom w:w="90" w:type="dxa"/>
              <w:end w:w="130" w:type="dxa"/>
            </w:tcMar>
            <w:vAlign w:val="center"/>
          </w:tcPr>
          <w:p>
            <w:pPr>
              <w:spacing w:after="0" w:line="259" w:lineRule="auto"/>
            </w:pPr>
            <w:r>
              <w:rPr>
                <w:rFonts w:ascii="Calibri" w:hAnsi="Calibri" w:eastAsia="Calibri"/>
                <w:b w:val="0"/>
                <w:i w:val="0"/>
                <w:color w:val="1E293B"/>
                <w:sz w:val="19"/>
              </w:rPr>
              <w:t>Nên có tiêu chí định lượng hoặc tài liệu chứng minh.</w:t>
            </w:r>
          </w:p>
        </w:tc>
      </w:tr>
      <w:tr>
        <w:tc>
          <w:tcPr>
            <w:tcW w:type="dxa" w:w="1850"/>
            <w:shd w:fill="FFFFFF"/>
            <w:tcBorders>
              <w:top w:val="single" w:sz="6" w:space="0" w:color="CBD5E1"/>
              <w:left w:val="single" w:sz="6" w:space="0" w:color="CBD5E1"/>
              <w:bottom w:val="single" w:sz="6" w:space="0" w:color="CBD5E1"/>
              <w:right w:val="single" w:sz="6" w:space="0" w:color="CBD5E1"/>
            </w:tcBorders>
            <w:tcMar>
              <w:top w:w="90" w:type="dxa"/>
              <w:start w:w="130" w:type="dxa"/>
              <w:bottom w:w="90" w:type="dxa"/>
              <w:end w:w="130" w:type="dxa"/>
            </w:tcMar>
            <w:vAlign w:val="center"/>
          </w:tcPr>
          <w:p>
            <w:pPr>
              <w:spacing w:after="0" w:line="259" w:lineRule="auto"/>
            </w:pPr>
            <w:r>
              <w:rPr>
                <w:rFonts w:ascii="Calibri" w:hAnsi="Calibri" w:eastAsia="Calibri"/>
                <w:b w:val="0"/>
                <w:i w:val="0"/>
                <w:color w:val="1E293B"/>
                <w:sz w:val="19"/>
              </w:rPr>
              <w:t>Kỳ đánh giá</w:t>
            </w:r>
          </w:p>
        </w:tc>
        <w:tc>
          <w:tcPr>
            <w:tcW w:type="dxa" w:w="3900"/>
            <w:shd w:fill="FFFFFF"/>
            <w:tcBorders>
              <w:top w:val="single" w:sz="6" w:space="0" w:color="CBD5E1"/>
              <w:left w:val="single" w:sz="6" w:space="0" w:color="CBD5E1"/>
              <w:bottom w:val="single" w:sz="6" w:space="0" w:color="CBD5E1"/>
              <w:right w:val="single" w:sz="6" w:space="0" w:color="CBD5E1"/>
            </w:tcBorders>
            <w:tcMar>
              <w:top w:w="90" w:type="dxa"/>
              <w:start w:w="130" w:type="dxa"/>
              <w:bottom w:w="90" w:type="dxa"/>
              <w:end w:w="130" w:type="dxa"/>
            </w:tcMar>
            <w:vAlign w:val="center"/>
          </w:tcPr>
          <w:p>
            <w:pPr>
              <w:spacing w:after="0" w:line="259" w:lineRule="auto"/>
            </w:pPr>
            <w:r>
              <w:rPr>
                <w:rFonts w:ascii="Calibri" w:hAnsi="Calibri" w:eastAsia="Calibri"/>
                <w:b w:val="0"/>
                <w:i w:val="0"/>
                <w:color w:val="1E293B"/>
                <w:sz w:val="19"/>
              </w:rPr>
              <w:t>[Tháng/quý/năm] và người/cơ quan đánh giá: [.....].</w:t>
            </w:r>
          </w:p>
        </w:tc>
        <w:tc>
          <w:tcPr>
            <w:tcW w:type="dxa" w:w="3610"/>
            <w:shd w:fill="FFFFFF"/>
            <w:tcBorders>
              <w:top w:val="single" w:sz="6" w:space="0" w:color="CBD5E1"/>
              <w:left w:val="single" w:sz="6" w:space="0" w:color="CBD5E1"/>
              <w:bottom w:val="single" w:sz="6" w:space="0" w:color="CBD5E1"/>
              <w:right w:val="single" w:sz="6" w:space="0" w:color="CBD5E1"/>
            </w:tcBorders>
            <w:tcMar>
              <w:top w:w="90" w:type="dxa"/>
              <w:start w:w="130" w:type="dxa"/>
              <w:bottom w:w="90" w:type="dxa"/>
              <w:end w:w="130" w:type="dxa"/>
            </w:tcMar>
            <w:vAlign w:val="center"/>
          </w:tcPr>
          <w:p>
            <w:pPr>
              <w:spacing w:after="0" w:line="259" w:lineRule="auto"/>
            </w:pPr>
            <w:r>
              <w:rPr>
                <w:rFonts w:ascii="Calibri" w:hAnsi="Calibri" w:eastAsia="Calibri"/>
                <w:b w:val="0"/>
                <w:i w:val="0"/>
                <w:color w:val="1E293B"/>
                <w:sz w:val="19"/>
              </w:rPr>
              <w:t>Gắn với điều kiện thưởng, điều chỉnh lương hoặc tiếp tục bổ nhiệm nếu có.</w:t>
            </w:r>
          </w:p>
        </w:tc>
      </w:tr>
      <w:tr>
        <w:tc>
          <w:tcPr>
            <w:tcW w:type="dxa" w:w="1850"/>
            <w:shd w:fill="FFFFFF"/>
            <w:tcBorders>
              <w:top w:val="single" w:sz="6" w:space="0" w:color="CBD5E1"/>
              <w:left w:val="single" w:sz="6" w:space="0" w:color="CBD5E1"/>
              <w:bottom w:val="single" w:sz="6" w:space="0" w:color="CBD5E1"/>
              <w:right w:val="single" w:sz="6" w:space="0" w:color="CBD5E1"/>
            </w:tcBorders>
            <w:tcMar>
              <w:top w:w="90" w:type="dxa"/>
              <w:start w:w="130" w:type="dxa"/>
              <w:bottom w:w="90" w:type="dxa"/>
              <w:end w:w="130" w:type="dxa"/>
            </w:tcMar>
            <w:vAlign w:val="center"/>
          </w:tcPr>
          <w:p>
            <w:pPr>
              <w:spacing w:after="0" w:line="259" w:lineRule="auto"/>
            </w:pPr>
            <w:r>
              <w:rPr>
                <w:rFonts w:ascii="Calibri" w:hAnsi="Calibri" w:eastAsia="Calibri"/>
                <w:b w:val="0"/>
                <w:i w:val="0"/>
                <w:color w:val="1E293B"/>
                <w:sz w:val="19"/>
              </w:rPr>
              <w:t>Báo cáo</w:t>
            </w:r>
          </w:p>
        </w:tc>
        <w:tc>
          <w:tcPr>
            <w:tcW w:type="dxa" w:w="3900"/>
            <w:shd w:fill="FFFFFF"/>
            <w:tcBorders>
              <w:top w:val="single" w:sz="6" w:space="0" w:color="CBD5E1"/>
              <w:left w:val="single" w:sz="6" w:space="0" w:color="CBD5E1"/>
              <w:bottom w:val="single" w:sz="6" w:space="0" w:color="CBD5E1"/>
              <w:right w:val="single" w:sz="6" w:space="0" w:color="CBD5E1"/>
            </w:tcBorders>
            <w:tcMar>
              <w:top w:w="90" w:type="dxa"/>
              <w:start w:w="130" w:type="dxa"/>
              <w:bottom w:w="90" w:type="dxa"/>
              <w:end w:w="130" w:type="dxa"/>
            </w:tcMar>
            <w:vAlign w:val="center"/>
          </w:tcPr>
          <w:p>
            <w:pPr>
              <w:spacing w:after="0" w:line="259" w:lineRule="auto"/>
            </w:pPr>
            <w:r>
              <w:rPr>
                <w:rFonts w:ascii="Calibri" w:hAnsi="Calibri" w:eastAsia="Calibri"/>
                <w:b w:val="0"/>
                <w:i w:val="0"/>
                <w:color w:val="1E293B"/>
                <w:sz w:val="19"/>
              </w:rPr>
              <w:t>Báo cáo quản trị, tài chính, nhân sự, pháp lý, rủi ro và báo cáo đột xuất.</w:t>
            </w:r>
          </w:p>
        </w:tc>
        <w:tc>
          <w:tcPr>
            <w:tcW w:type="dxa" w:w="3610"/>
            <w:shd w:fill="FFFFFF"/>
            <w:tcBorders>
              <w:top w:val="single" w:sz="6" w:space="0" w:color="CBD5E1"/>
              <w:left w:val="single" w:sz="6" w:space="0" w:color="CBD5E1"/>
              <w:bottom w:val="single" w:sz="6" w:space="0" w:color="CBD5E1"/>
              <w:right w:val="single" w:sz="6" w:space="0" w:color="CBD5E1"/>
            </w:tcBorders>
            <w:tcMar>
              <w:top w:w="90" w:type="dxa"/>
              <w:start w:w="130" w:type="dxa"/>
              <w:bottom w:w="90" w:type="dxa"/>
              <w:end w:w="130" w:type="dxa"/>
            </w:tcMar>
            <w:vAlign w:val="center"/>
          </w:tcPr>
          <w:p>
            <w:pPr>
              <w:spacing w:after="0" w:line="259" w:lineRule="auto"/>
            </w:pPr>
            <w:r>
              <w:rPr>
                <w:rFonts w:ascii="Calibri" w:hAnsi="Calibri" w:eastAsia="Calibri"/>
                <w:b w:val="0"/>
                <w:i w:val="0"/>
                <w:color w:val="1E293B"/>
                <w:sz w:val="19"/>
              </w:rPr>
              <w:t>Lưu biên bản/hồ sơ gửi báo cáo để tránh tranh chấp.</w:t>
            </w:r>
          </w:p>
        </w:tc>
      </w:tr>
    </w:tbl>
    <w:p>
      <w:pPr>
        <w:spacing w:after="100" w:line="264" w:lineRule="auto"/>
      </w:pPr>
    </w:p>
    <w:p>
      <w:pPr>
        <w:keepLines/>
        <w:spacing w:after="100" w:line="264" w:lineRule="auto"/>
      </w:pPr>
      <w:r>
        <w:rPr>
          <w:rFonts w:ascii="Calibri" w:hAnsi="Calibri" w:eastAsia="Calibri"/>
          <w:b w:val="0"/>
          <w:i w:val="0"/>
        </w:rPr>
        <w:t>8.1. Kết quả đánh giá là căn cứ xem xét thưởng, điều chỉnh chức danh, phân quyền, đào tạo, tiếp tục hợp đồng hoặc xử lý không hoàn thành công việc theo đúng quy trình pháp luật lao động.</w:t>
      </w:r>
    </w:p>
    <w:p>
      <w:pPr>
        <w:keepNext/>
        <w:spacing w:after="120" w:line="264" w:lineRule="auto" w:before="240"/>
      </w:pPr>
      <w:r>
        <w:rPr>
          <w:rFonts w:ascii="Calibri" w:hAnsi="Calibri" w:eastAsia="Calibri"/>
          <w:b/>
          <w:i w:val="0"/>
          <w:color w:val="2E74B5"/>
          <w:sz w:val="26"/>
        </w:rPr>
        <w:t>Điều 9. Tạm hoãn, sửa đổi và điều chuyển công việc</w:t>
      </w:r>
    </w:p>
    <w:p>
      <w:pPr>
        <w:keepLines/>
        <w:spacing w:after="100" w:line="264" w:lineRule="auto"/>
      </w:pPr>
      <w:r>
        <w:rPr>
          <w:rFonts w:ascii="Calibri" w:hAnsi="Calibri" w:eastAsia="Calibri"/>
          <w:b w:val="0"/>
          <w:i w:val="0"/>
        </w:rPr>
        <w:t>9.1. Việc tạm hoãn hợp đồng, sửa đổi hợp đồng, thay đổi chức danh, thay đổi địa điểm làm việc hoặc điều chuyển công việc được thực hiện theo thỏa thuận, chính sách nội bộ và quy định pháp luật lao động.</w:t>
      </w:r>
    </w:p>
    <w:p>
      <w:pPr>
        <w:keepLines/>
        <w:spacing w:after="100" w:line="264" w:lineRule="auto"/>
      </w:pPr>
      <w:r>
        <w:rPr>
          <w:rFonts w:ascii="Calibri" w:hAnsi="Calibri" w:eastAsia="Calibri"/>
          <w:b w:val="0"/>
          <w:i w:val="0"/>
        </w:rPr>
        <w:t>9.2. Nếu Bên B đồng thời giữ chức danh theo Luật Doanh nghiệp, việc miễn nhiệm, thay đổi chức danh quản lý hoặc thay đổi người đại diện theo pháp luật phải thực hiện theo điều lệ và thủ tục doanh nghiệp tương ứng; việc đó không tự động giải quyết toàn bộ quyền và nghĩa vụ lao động nếu các bên chưa xử lý hợp đồng lao động.</w:t>
      </w:r>
    </w:p>
    <w:p>
      <w:pPr>
        <w:keepNext/>
        <w:spacing w:after="120" w:line="264" w:lineRule="auto" w:before="240"/>
      </w:pPr>
      <w:r>
        <w:rPr>
          <w:rFonts w:ascii="Calibri" w:hAnsi="Calibri" w:eastAsia="Calibri"/>
          <w:b/>
          <w:i w:val="0"/>
          <w:color w:val="2E74B5"/>
          <w:sz w:val="26"/>
        </w:rPr>
        <w:t>Điều 10. Chấm dứt hợp đồng, miễn nhiệm và xử lý kỷ luật</w:t>
      </w:r>
    </w:p>
    <w:p>
      <w:pPr>
        <w:keepLines/>
        <w:spacing w:after="100" w:line="264" w:lineRule="auto"/>
      </w:pPr>
      <w:r>
        <w:rPr>
          <w:rFonts w:ascii="Calibri" w:hAnsi="Calibri" w:eastAsia="Calibri"/>
          <w:b w:val="0"/>
          <w:i w:val="0"/>
        </w:rPr>
        <w:t>10.1. Hợp đồng chấm dứt trong các trường hợp theo thỏa thuận của các bên, hết hạn hợp đồng, đơn phương chấm dứt đúng căn cứ/thời hạn báo trước, kỷ luật sa thải đúng căn cứ và trình tự, hoặc các trường hợp khác theo pháp luật.</w:t>
      </w:r>
    </w:p>
    <w:p>
      <w:pPr>
        <w:keepLines/>
        <w:spacing w:after="100" w:line="264" w:lineRule="auto"/>
      </w:pPr>
      <w:r>
        <w:rPr>
          <w:rFonts w:ascii="Calibri" w:hAnsi="Calibri" w:eastAsia="Calibri"/>
          <w:b w:val="0"/>
          <w:i w:val="0"/>
        </w:rPr>
        <w:t>10.2. Trường hợp Bên B xin nghỉ, thời hạn báo trước áp dụng theo loại hợp đồng và quy định pháp luật lao động hiện hành, trừ trường hợp pháp luật cho phép nghỉ không cần báo trước.</w:t>
      </w:r>
    </w:p>
    <w:p>
      <w:pPr>
        <w:keepLines/>
        <w:spacing w:after="100" w:line="264" w:lineRule="auto"/>
      </w:pPr>
      <w:r>
        <w:rPr>
          <w:rFonts w:ascii="Calibri" w:hAnsi="Calibri" w:eastAsia="Calibri"/>
          <w:b w:val="0"/>
          <w:i w:val="0"/>
        </w:rPr>
        <w:t>10.3. Trường hợp công ty miễn nhiệm chức danh Giám đốc/Tổng giám đốc, Bên A cần xử lý riêng quan hệ lao động: vị trí tiếp tục làm việc, sửa đổi hợp đồng, chấm dứt hợp đồng, thanh toán quyền lợi, bảo hiểm, thuế và bàn giao.</w:t>
      </w:r>
    </w:p>
    <w:p>
      <w:pPr>
        <w:keepLines/>
        <w:spacing w:after="100" w:line="264" w:lineRule="auto"/>
      </w:pPr>
      <w:r>
        <w:rPr>
          <w:rFonts w:ascii="Calibri" w:hAnsi="Calibri" w:eastAsia="Calibri"/>
          <w:b w:val="0"/>
          <w:i w:val="0"/>
        </w:rPr>
        <w:t>10.4. Trường hợp có dấu hiệu vi phạm nghiêm trọng như tham ô, tiết lộ bí mật kinh doanh, lạm dụng thẩm quyền, gây thiệt hại tài sản, sửa số liệu hoặc tự ý bỏ việc, Bên A phải xác minh, lập hồ sơ và xử lý theo nội quy lao động, hợp đồng và trình tự pháp luật; không dùng điều khoản 'sa thải ngay' thay cho quy trình hợp pháp.</w:t>
      </w:r>
    </w:p>
    <w:p>
      <w:pPr>
        <w:keepNext/>
        <w:spacing w:after="120" w:line="264" w:lineRule="auto" w:before="240"/>
      </w:pPr>
      <w:r>
        <w:rPr>
          <w:rFonts w:ascii="Calibri" w:hAnsi="Calibri" w:eastAsia="Calibri"/>
          <w:b/>
          <w:i w:val="0"/>
          <w:color w:val="2E74B5"/>
          <w:sz w:val="26"/>
        </w:rPr>
        <w:t>Điều 11. Bàn giao công việc, tài sản và quyền truy cập</w:t>
      </w:r>
    </w:p>
    <w:tbl>
      <w:tblPr>
        <w:tblW w:type="dxa" w:w="9360"/>
        <w:jc w:val="center"/>
        <w:tblLayout w:type="fixed"/>
        <w:tblLook w:firstColumn="1" w:firstRow="1" w:lastColumn="0" w:lastRow="0" w:noHBand="0" w:noVBand="1" w:val="04A0"/>
        <w:tblInd w:type="dxa" w:w="120"/>
      </w:tblPr>
      <w:tblGrid>
        <w:gridCol w:w="1850"/>
        <w:gridCol w:w="3900"/>
        <w:gridCol w:w="3610"/>
      </w:tblGrid>
      <w:tr>
        <w:trPr>
          <w:tblHeader w:val="true"/>
        </w:trPr>
        <w:tc>
          <w:tcPr>
            <w:tcW w:type="dxa" w:w="1850"/>
            <w:shd w:fill="E8EEF5"/>
            <w:tcBorders>
              <w:top w:val="single" w:sz="6" w:space="0" w:color="CBD5E1"/>
              <w:left w:val="single" w:sz="6" w:space="0" w:color="CBD5E1"/>
              <w:bottom w:val="single" w:sz="6" w:space="0" w:color="CBD5E1"/>
              <w:right w:val="single" w:sz="6" w:space="0" w:color="CBD5E1"/>
            </w:tcBorders>
            <w:tcMar>
              <w:top w:w="100" w:type="dxa"/>
              <w:start w:w="130" w:type="dxa"/>
              <w:bottom w:w="100" w:type="dxa"/>
              <w:end w:w="130" w:type="dxa"/>
            </w:tcMar>
          </w:tcPr>
          <w:p>
            <w:pPr>
              <w:spacing w:after="0"/>
            </w:pPr>
            <w:r>
              <w:rPr>
                <w:rFonts w:ascii="Calibri" w:hAnsi="Calibri" w:eastAsia="Calibri"/>
                <w:b/>
                <w:i w:val="0"/>
                <w:color w:val="1F4D78"/>
                <w:sz w:val="20"/>
              </w:rPr>
              <w:t>Nhóm bàn giao</w:t>
            </w:r>
          </w:p>
        </w:tc>
        <w:tc>
          <w:tcPr>
            <w:tcW w:type="dxa" w:w="3900"/>
            <w:shd w:fill="E8EEF5"/>
            <w:tcBorders>
              <w:top w:val="single" w:sz="6" w:space="0" w:color="CBD5E1"/>
              <w:left w:val="single" w:sz="6" w:space="0" w:color="CBD5E1"/>
              <w:bottom w:val="single" w:sz="6" w:space="0" w:color="CBD5E1"/>
              <w:right w:val="single" w:sz="6" w:space="0" w:color="CBD5E1"/>
            </w:tcBorders>
            <w:tcMar>
              <w:top w:w="100" w:type="dxa"/>
              <w:start w:w="130" w:type="dxa"/>
              <w:bottom w:w="100" w:type="dxa"/>
              <w:end w:w="130" w:type="dxa"/>
            </w:tcMar>
          </w:tcPr>
          <w:p>
            <w:pPr>
              <w:spacing w:after="0"/>
            </w:pPr>
            <w:r>
              <w:rPr>
                <w:rFonts w:ascii="Calibri" w:hAnsi="Calibri" w:eastAsia="Calibri"/>
                <w:b/>
                <w:i w:val="0"/>
                <w:color w:val="1F4D78"/>
                <w:sz w:val="20"/>
              </w:rPr>
              <w:t>Nội dung cần bàn giao</w:t>
            </w:r>
          </w:p>
        </w:tc>
        <w:tc>
          <w:tcPr>
            <w:tcW w:type="dxa" w:w="3610"/>
            <w:shd w:fill="E8EEF5"/>
            <w:tcBorders>
              <w:top w:val="single" w:sz="6" w:space="0" w:color="CBD5E1"/>
              <w:left w:val="single" w:sz="6" w:space="0" w:color="CBD5E1"/>
              <w:bottom w:val="single" w:sz="6" w:space="0" w:color="CBD5E1"/>
              <w:right w:val="single" w:sz="6" w:space="0" w:color="CBD5E1"/>
            </w:tcBorders>
            <w:tcMar>
              <w:top w:w="100" w:type="dxa"/>
              <w:start w:w="130" w:type="dxa"/>
              <w:bottom w:w="100" w:type="dxa"/>
              <w:end w:w="130" w:type="dxa"/>
            </w:tcMar>
          </w:tcPr>
          <w:p>
            <w:pPr>
              <w:spacing w:after="0"/>
            </w:pPr>
            <w:r>
              <w:rPr>
                <w:rFonts w:ascii="Calibri" w:hAnsi="Calibri" w:eastAsia="Calibri"/>
                <w:b/>
                <w:i w:val="0"/>
                <w:color w:val="1F4D78"/>
                <w:sz w:val="20"/>
              </w:rPr>
              <w:t>Biên bản/tài liệu kèm theo</w:t>
            </w:r>
          </w:p>
        </w:tc>
      </w:tr>
      <w:tr>
        <w:tc>
          <w:tcPr>
            <w:tcW w:type="dxa" w:w="1850"/>
            <w:shd w:fill="FFFFFF"/>
            <w:tcBorders>
              <w:top w:val="single" w:sz="6" w:space="0" w:color="CBD5E1"/>
              <w:left w:val="single" w:sz="6" w:space="0" w:color="CBD5E1"/>
              <w:bottom w:val="single" w:sz="6" w:space="0" w:color="CBD5E1"/>
              <w:right w:val="single" w:sz="6" w:space="0" w:color="CBD5E1"/>
            </w:tcBorders>
            <w:tcMar>
              <w:top w:w="90" w:type="dxa"/>
              <w:start w:w="130" w:type="dxa"/>
              <w:bottom w:w="90" w:type="dxa"/>
              <w:end w:w="130" w:type="dxa"/>
            </w:tcMar>
            <w:vAlign w:val="center"/>
          </w:tcPr>
          <w:p>
            <w:pPr>
              <w:spacing w:after="0" w:line="259" w:lineRule="auto"/>
            </w:pPr>
            <w:r>
              <w:rPr>
                <w:rFonts w:ascii="Calibri" w:hAnsi="Calibri" w:eastAsia="Calibri"/>
                <w:b w:val="0"/>
                <w:i w:val="0"/>
                <w:color w:val="1E293B"/>
                <w:sz w:val="19"/>
              </w:rPr>
              <w:t>Hồ sơ pháp lý</w:t>
            </w:r>
          </w:p>
        </w:tc>
        <w:tc>
          <w:tcPr>
            <w:tcW w:type="dxa" w:w="3900"/>
            <w:shd w:fill="FFFFFF"/>
            <w:tcBorders>
              <w:top w:val="single" w:sz="6" w:space="0" w:color="CBD5E1"/>
              <w:left w:val="single" w:sz="6" w:space="0" w:color="CBD5E1"/>
              <w:bottom w:val="single" w:sz="6" w:space="0" w:color="CBD5E1"/>
              <w:right w:val="single" w:sz="6" w:space="0" w:color="CBD5E1"/>
            </w:tcBorders>
            <w:tcMar>
              <w:top w:w="90" w:type="dxa"/>
              <w:start w:w="130" w:type="dxa"/>
              <w:bottom w:w="90" w:type="dxa"/>
              <w:end w:w="130" w:type="dxa"/>
            </w:tcMar>
            <w:vAlign w:val="center"/>
          </w:tcPr>
          <w:p>
            <w:pPr>
              <w:spacing w:after="0" w:line="259" w:lineRule="auto"/>
            </w:pPr>
            <w:r>
              <w:rPr>
                <w:rFonts w:ascii="Calibri" w:hAnsi="Calibri" w:eastAsia="Calibri"/>
                <w:b w:val="0"/>
                <w:i w:val="0"/>
                <w:color w:val="1E293B"/>
                <w:sz w:val="19"/>
              </w:rPr>
              <w:t>Giấy phép, hợp đồng, hồ sơ khách hàng, hồ sơ nhân sự, hồ sơ dự án, biên bản họp, văn bản ủy quyền.</w:t>
            </w:r>
          </w:p>
        </w:tc>
        <w:tc>
          <w:tcPr>
            <w:tcW w:type="dxa" w:w="3610"/>
            <w:shd w:fill="FFFFFF"/>
            <w:tcBorders>
              <w:top w:val="single" w:sz="6" w:space="0" w:color="CBD5E1"/>
              <w:left w:val="single" w:sz="6" w:space="0" w:color="CBD5E1"/>
              <w:bottom w:val="single" w:sz="6" w:space="0" w:color="CBD5E1"/>
              <w:right w:val="single" w:sz="6" w:space="0" w:color="CBD5E1"/>
            </w:tcBorders>
            <w:tcMar>
              <w:top w:w="90" w:type="dxa"/>
              <w:start w:w="130" w:type="dxa"/>
              <w:bottom w:w="90" w:type="dxa"/>
              <w:end w:w="130" w:type="dxa"/>
            </w:tcMar>
            <w:vAlign w:val="center"/>
          </w:tcPr>
          <w:p>
            <w:pPr>
              <w:spacing w:after="0" w:line="259" w:lineRule="auto"/>
            </w:pPr>
            <w:r>
              <w:rPr>
                <w:rFonts w:ascii="Calibri" w:hAnsi="Calibri" w:eastAsia="Calibri"/>
                <w:b w:val="0"/>
                <w:i w:val="0"/>
                <w:color w:val="1E293B"/>
                <w:sz w:val="19"/>
              </w:rPr>
              <w:t>Danh mục hồ sơ; nơi lưu; người nhận.</w:t>
            </w:r>
          </w:p>
        </w:tc>
      </w:tr>
      <w:tr>
        <w:tc>
          <w:tcPr>
            <w:tcW w:type="dxa" w:w="1850"/>
            <w:shd w:fill="FFFFFF"/>
            <w:tcBorders>
              <w:top w:val="single" w:sz="6" w:space="0" w:color="CBD5E1"/>
              <w:left w:val="single" w:sz="6" w:space="0" w:color="CBD5E1"/>
              <w:bottom w:val="single" w:sz="6" w:space="0" w:color="CBD5E1"/>
              <w:right w:val="single" w:sz="6" w:space="0" w:color="CBD5E1"/>
            </w:tcBorders>
            <w:tcMar>
              <w:top w:w="90" w:type="dxa"/>
              <w:start w:w="130" w:type="dxa"/>
              <w:bottom w:w="90" w:type="dxa"/>
              <w:end w:w="130" w:type="dxa"/>
            </w:tcMar>
            <w:vAlign w:val="center"/>
          </w:tcPr>
          <w:p>
            <w:pPr>
              <w:spacing w:after="0" w:line="259" w:lineRule="auto"/>
            </w:pPr>
            <w:r>
              <w:rPr>
                <w:rFonts w:ascii="Calibri" w:hAnsi="Calibri" w:eastAsia="Calibri"/>
                <w:b w:val="0"/>
                <w:i w:val="0"/>
                <w:color w:val="1E293B"/>
                <w:sz w:val="19"/>
              </w:rPr>
              <w:t>Tài chính</w:t>
            </w:r>
          </w:p>
        </w:tc>
        <w:tc>
          <w:tcPr>
            <w:tcW w:type="dxa" w:w="3900"/>
            <w:shd w:fill="FFFFFF"/>
            <w:tcBorders>
              <w:top w:val="single" w:sz="6" w:space="0" w:color="CBD5E1"/>
              <w:left w:val="single" w:sz="6" w:space="0" w:color="CBD5E1"/>
              <w:bottom w:val="single" w:sz="6" w:space="0" w:color="CBD5E1"/>
              <w:right w:val="single" w:sz="6" w:space="0" w:color="CBD5E1"/>
            </w:tcBorders>
            <w:tcMar>
              <w:top w:w="90" w:type="dxa"/>
              <w:start w:w="130" w:type="dxa"/>
              <w:bottom w:w="90" w:type="dxa"/>
              <w:end w:w="130" w:type="dxa"/>
            </w:tcMar>
            <w:vAlign w:val="center"/>
          </w:tcPr>
          <w:p>
            <w:pPr>
              <w:spacing w:after="0" w:line="259" w:lineRule="auto"/>
            </w:pPr>
            <w:r>
              <w:rPr>
                <w:rFonts w:ascii="Calibri" w:hAnsi="Calibri" w:eastAsia="Calibri"/>
                <w:b w:val="0"/>
                <w:i w:val="0"/>
                <w:color w:val="1E293B"/>
                <w:sz w:val="19"/>
              </w:rPr>
              <w:t>Ngân sách, công nợ, tạm ứng, thẻ, tài khoản ngân hàng, chữ ký số, chứng từ, báo cáo quản trị.</w:t>
            </w:r>
          </w:p>
        </w:tc>
        <w:tc>
          <w:tcPr>
            <w:tcW w:type="dxa" w:w="3610"/>
            <w:shd w:fill="FFFFFF"/>
            <w:tcBorders>
              <w:top w:val="single" w:sz="6" w:space="0" w:color="CBD5E1"/>
              <w:left w:val="single" w:sz="6" w:space="0" w:color="CBD5E1"/>
              <w:bottom w:val="single" w:sz="6" w:space="0" w:color="CBD5E1"/>
              <w:right w:val="single" w:sz="6" w:space="0" w:color="CBD5E1"/>
            </w:tcBorders>
            <w:tcMar>
              <w:top w:w="90" w:type="dxa"/>
              <w:start w:w="130" w:type="dxa"/>
              <w:bottom w:w="90" w:type="dxa"/>
              <w:end w:w="130" w:type="dxa"/>
            </w:tcMar>
            <w:vAlign w:val="center"/>
          </w:tcPr>
          <w:p>
            <w:pPr>
              <w:spacing w:after="0" w:line="259" w:lineRule="auto"/>
            </w:pPr>
            <w:r>
              <w:rPr>
                <w:rFonts w:ascii="Calibri" w:hAnsi="Calibri" w:eastAsia="Calibri"/>
                <w:b w:val="0"/>
                <w:i w:val="0"/>
                <w:color w:val="1E293B"/>
                <w:sz w:val="19"/>
              </w:rPr>
              <w:t>Biên bản đối chiếu; xác nhận kế toán.</w:t>
            </w:r>
          </w:p>
        </w:tc>
      </w:tr>
      <w:tr>
        <w:tc>
          <w:tcPr>
            <w:tcW w:type="dxa" w:w="1850"/>
            <w:shd w:fill="FFFFFF"/>
            <w:tcBorders>
              <w:top w:val="single" w:sz="6" w:space="0" w:color="CBD5E1"/>
              <w:left w:val="single" w:sz="6" w:space="0" w:color="CBD5E1"/>
              <w:bottom w:val="single" w:sz="6" w:space="0" w:color="CBD5E1"/>
              <w:right w:val="single" w:sz="6" w:space="0" w:color="CBD5E1"/>
            </w:tcBorders>
            <w:tcMar>
              <w:top w:w="90" w:type="dxa"/>
              <w:start w:w="130" w:type="dxa"/>
              <w:bottom w:w="90" w:type="dxa"/>
              <w:end w:w="130" w:type="dxa"/>
            </w:tcMar>
            <w:vAlign w:val="center"/>
          </w:tcPr>
          <w:p>
            <w:pPr>
              <w:spacing w:after="0" w:line="259" w:lineRule="auto"/>
            </w:pPr>
            <w:r>
              <w:rPr>
                <w:rFonts w:ascii="Calibri" w:hAnsi="Calibri" w:eastAsia="Calibri"/>
                <w:b w:val="0"/>
                <w:i w:val="0"/>
                <w:color w:val="1E293B"/>
                <w:sz w:val="19"/>
              </w:rPr>
              <w:t>Tài sản</w:t>
            </w:r>
          </w:p>
        </w:tc>
        <w:tc>
          <w:tcPr>
            <w:tcW w:type="dxa" w:w="3900"/>
            <w:shd w:fill="FFFFFF"/>
            <w:tcBorders>
              <w:top w:val="single" w:sz="6" w:space="0" w:color="CBD5E1"/>
              <w:left w:val="single" w:sz="6" w:space="0" w:color="CBD5E1"/>
              <w:bottom w:val="single" w:sz="6" w:space="0" w:color="CBD5E1"/>
              <w:right w:val="single" w:sz="6" w:space="0" w:color="CBD5E1"/>
            </w:tcBorders>
            <w:tcMar>
              <w:top w:w="90" w:type="dxa"/>
              <w:start w:w="130" w:type="dxa"/>
              <w:bottom w:w="90" w:type="dxa"/>
              <w:end w:w="130" w:type="dxa"/>
            </w:tcMar>
            <w:vAlign w:val="center"/>
          </w:tcPr>
          <w:p>
            <w:pPr>
              <w:spacing w:after="0" w:line="259" w:lineRule="auto"/>
            </w:pPr>
            <w:r>
              <w:rPr>
                <w:rFonts w:ascii="Calibri" w:hAnsi="Calibri" w:eastAsia="Calibri"/>
                <w:b w:val="0"/>
                <w:i w:val="0"/>
                <w:color w:val="1E293B"/>
                <w:sz w:val="19"/>
              </w:rPr>
              <w:t>Máy tính, điện thoại, xe, con dấu nếu có, thiết bị, tài liệu giấy, vật dụng được cấp.</w:t>
            </w:r>
          </w:p>
        </w:tc>
        <w:tc>
          <w:tcPr>
            <w:tcW w:type="dxa" w:w="3610"/>
            <w:shd w:fill="FFFFFF"/>
            <w:tcBorders>
              <w:top w:val="single" w:sz="6" w:space="0" w:color="CBD5E1"/>
              <w:left w:val="single" w:sz="6" w:space="0" w:color="CBD5E1"/>
              <w:bottom w:val="single" w:sz="6" w:space="0" w:color="CBD5E1"/>
              <w:right w:val="single" w:sz="6" w:space="0" w:color="CBD5E1"/>
            </w:tcBorders>
            <w:tcMar>
              <w:top w:w="90" w:type="dxa"/>
              <w:start w:w="130" w:type="dxa"/>
              <w:bottom w:w="90" w:type="dxa"/>
              <w:end w:w="130" w:type="dxa"/>
            </w:tcMar>
            <w:vAlign w:val="center"/>
          </w:tcPr>
          <w:p>
            <w:pPr>
              <w:spacing w:after="0" w:line="259" w:lineRule="auto"/>
            </w:pPr>
            <w:r>
              <w:rPr>
                <w:rFonts w:ascii="Calibri" w:hAnsi="Calibri" w:eastAsia="Calibri"/>
                <w:b w:val="0"/>
                <w:i w:val="0"/>
                <w:color w:val="1E293B"/>
                <w:sz w:val="19"/>
              </w:rPr>
              <w:t>Biên bản bàn giao tài sản.</w:t>
            </w:r>
          </w:p>
        </w:tc>
      </w:tr>
      <w:tr>
        <w:tc>
          <w:tcPr>
            <w:tcW w:type="dxa" w:w="1850"/>
            <w:shd w:fill="FFFFFF"/>
            <w:tcBorders>
              <w:top w:val="single" w:sz="6" w:space="0" w:color="CBD5E1"/>
              <w:left w:val="single" w:sz="6" w:space="0" w:color="CBD5E1"/>
              <w:bottom w:val="single" w:sz="6" w:space="0" w:color="CBD5E1"/>
              <w:right w:val="single" w:sz="6" w:space="0" w:color="CBD5E1"/>
            </w:tcBorders>
            <w:tcMar>
              <w:top w:w="90" w:type="dxa"/>
              <w:start w:w="130" w:type="dxa"/>
              <w:bottom w:w="90" w:type="dxa"/>
              <w:end w:w="130" w:type="dxa"/>
            </w:tcMar>
            <w:vAlign w:val="center"/>
          </w:tcPr>
          <w:p>
            <w:pPr>
              <w:spacing w:after="0" w:line="259" w:lineRule="auto"/>
            </w:pPr>
            <w:r>
              <w:rPr>
                <w:rFonts w:ascii="Calibri" w:hAnsi="Calibri" w:eastAsia="Calibri"/>
                <w:b w:val="0"/>
                <w:i w:val="0"/>
                <w:color w:val="1E293B"/>
                <w:sz w:val="19"/>
              </w:rPr>
              <w:t>Quyền truy cập</w:t>
            </w:r>
          </w:p>
        </w:tc>
        <w:tc>
          <w:tcPr>
            <w:tcW w:type="dxa" w:w="3900"/>
            <w:shd w:fill="FFFFFF"/>
            <w:tcBorders>
              <w:top w:val="single" w:sz="6" w:space="0" w:color="CBD5E1"/>
              <w:left w:val="single" w:sz="6" w:space="0" w:color="CBD5E1"/>
              <w:bottom w:val="single" w:sz="6" w:space="0" w:color="CBD5E1"/>
              <w:right w:val="single" w:sz="6" w:space="0" w:color="CBD5E1"/>
            </w:tcBorders>
            <w:tcMar>
              <w:top w:w="90" w:type="dxa"/>
              <w:start w:w="130" w:type="dxa"/>
              <w:bottom w:w="90" w:type="dxa"/>
              <w:end w:w="130" w:type="dxa"/>
            </w:tcMar>
            <w:vAlign w:val="center"/>
          </w:tcPr>
          <w:p>
            <w:pPr>
              <w:spacing w:after="0" w:line="259" w:lineRule="auto"/>
            </w:pPr>
            <w:r>
              <w:rPr>
                <w:rFonts w:ascii="Calibri" w:hAnsi="Calibri" w:eastAsia="Calibri"/>
                <w:b w:val="0"/>
                <w:i w:val="0"/>
                <w:color w:val="1E293B"/>
                <w:sz w:val="19"/>
              </w:rPr>
              <w:t>Email, phần mềm kế toán, CRM, mạng xã hội, website, hosting, cloud, tài khoản quảng cáo, dữ liệu khách hàng.</w:t>
            </w:r>
          </w:p>
        </w:tc>
        <w:tc>
          <w:tcPr>
            <w:tcW w:type="dxa" w:w="3610"/>
            <w:shd w:fill="FFFFFF"/>
            <w:tcBorders>
              <w:top w:val="single" w:sz="6" w:space="0" w:color="CBD5E1"/>
              <w:left w:val="single" w:sz="6" w:space="0" w:color="CBD5E1"/>
              <w:bottom w:val="single" w:sz="6" w:space="0" w:color="CBD5E1"/>
              <w:right w:val="single" w:sz="6" w:space="0" w:color="CBD5E1"/>
            </w:tcBorders>
            <w:tcMar>
              <w:top w:w="90" w:type="dxa"/>
              <w:start w:w="130" w:type="dxa"/>
              <w:bottom w:w="90" w:type="dxa"/>
              <w:end w:w="130" w:type="dxa"/>
            </w:tcMar>
            <w:vAlign w:val="center"/>
          </w:tcPr>
          <w:p>
            <w:pPr>
              <w:spacing w:after="0" w:line="259" w:lineRule="auto"/>
            </w:pPr>
            <w:r>
              <w:rPr>
                <w:rFonts w:ascii="Calibri" w:hAnsi="Calibri" w:eastAsia="Calibri"/>
                <w:b w:val="0"/>
                <w:i w:val="0"/>
                <w:color w:val="1E293B"/>
                <w:sz w:val="19"/>
              </w:rPr>
              <w:t>Danh sách tài khoản; xác nhận đổi mật khẩu/thu hồi quyền.</w:t>
            </w:r>
          </w:p>
        </w:tc>
      </w:tr>
      <w:tr>
        <w:tc>
          <w:tcPr>
            <w:tcW w:type="dxa" w:w="1850"/>
            <w:shd w:fill="FFFFFF"/>
            <w:tcBorders>
              <w:top w:val="single" w:sz="6" w:space="0" w:color="CBD5E1"/>
              <w:left w:val="single" w:sz="6" w:space="0" w:color="CBD5E1"/>
              <w:bottom w:val="single" w:sz="6" w:space="0" w:color="CBD5E1"/>
              <w:right w:val="single" w:sz="6" w:space="0" w:color="CBD5E1"/>
            </w:tcBorders>
            <w:tcMar>
              <w:top w:w="90" w:type="dxa"/>
              <w:start w:w="130" w:type="dxa"/>
              <w:bottom w:w="90" w:type="dxa"/>
              <w:end w:w="130" w:type="dxa"/>
            </w:tcMar>
            <w:vAlign w:val="center"/>
          </w:tcPr>
          <w:p>
            <w:pPr>
              <w:spacing w:after="0" w:line="259" w:lineRule="auto"/>
            </w:pPr>
            <w:r>
              <w:rPr>
                <w:rFonts w:ascii="Calibri" w:hAnsi="Calibri" w:eastAsia="Calibri"/>
                <w:b w:val="0"/>
                <w:i w:val="0"/>
                <w:color w:val="1E293B"/>
                <w:sz w:val="19"/>
              </w:rPr>
              <w:t>Công việc dở dang</w:t>
            </w:r>
          </w:p>
        </w:tc>
        <w:tc>
          <w:tcPr>
            <w:tcW w:type="dxa" w:w="3900"/>
            <w:shd w:fill="FFFFFF"/>
            <w:tcBorders>
              <w:top w:val="single" w:sz="6" w:space="0" w:color="CBD5E1"/>
              <w:left w:val="single" w:sz="6" w:space="0" w:color="CBD5E1"/>
              <w:bottom w:val="single" w:sz="6" w:space="0" w:color="CBD5E1"/>
              <w:right w:val="single" w:sz="6" w:space="0" w:color="CBD5E1"/>
            </w:tcBorders>
            <w:tcMar>
              <w:top w:w="90" w:type="dxa"/>
              <w:start w:w="130" w:type="dxa"/>
              <w:bottom w:w="90" w:type="dxa"/>
              <w:end w:w="130" w:type="dxa"/>
            </w:tcMar>
            <w:vAlign w:val="center"/>
          </w:tcPr>
          <w:p>
            <w:pPr>
              <w:spacing w:after="0" w:line="259" w:lineRule="auto"/>
            </w:pPr>
            <w:r>
              <w:rPr>
                <w:rFonts w:ascii="Calibri" w:hAnsi="Calibri" w:eastAsia="Calibri"/>
                <w:b w:val="0"/>
                <w:i w:val="0"/>
                <w:color w:val="1E293B"/>
                <w:sz w:val="19"/>
              </w:rPr>
              <w:t>Khách hàng, vụ việc, hợp đồng đang đàm phán, rủi ro cần xử lý, deadline và người tiếp nhận.</w:t>
            </w:r>
          </w:p>
        </w:tc>
        <w:tc>
          <w:tcPr>
            <w:tcW w:type="dxa" w:w="3610"/>
            <w:shd w:fill="FFFFFF"/>
            <w:tcBorders>
              <w:top w:val="single" w:sz="6" w:space="0" w:color="CBD5E1"/>
              <w:left w:val="single" w:sz="6" w:space="0" w:color="CBD5E1"/>
              <w:bottom w:val="single" w:sz="6" w:space="0" w:color="CBD5E1"/>
              <w:right w:val="single" w:sz="6" w:space="0" w:color="CBD5E1"/>
            </w:tcBorders>
            <w:tcMar>
              <w:top w:w="90" w:type="dxa"/>
              <w:start w:w="130" w:type="dxa"/>
              <w:bottom w:w="90" w:type="dxa"/>
              <w:end w:w="130" w:type="dxa"/>
            </w:tcMar>
            <w:vAlign w:val="center"/>
          </w:tcPr>
          <w:p>
            <w:pPr>
              <w:spacing w:after="0" w:line="259" w:lineRule="auto"/>
            </w:pPr>
            <w:r>
              <w:rPr>
                <w:rFonts w:ascii="Calibri" w:hAnsi="Calibri" w:eastAsia="Calibri"/>
                <w:b w:val="0"/>
                <w:i w:val="0"/>
                <w:color w:val="1E293B"/>
                <w:sz w:val="19"/>
              </w:rPr>
              <w:t>Bảng bàn giao công việc; biên bản họp.</w:t>
            </w:r>
          </w:p>
        </w:tc>
      </w:tr>
    </w:tbl>
    <w:p>
      <w:pPr>
        <w:spacing w:after="100" w:line="264" w:lineRule="auto"/>
      </w:pPr>
    </w:p>
    <w:p>
      <w:pPr>
        <w:keepLines/>
        <w:spacing w:after="100" w:line="264" w:lineRule="auto"/>
      </w:pPr>
      <w:r>
        <w:rPr>
          <w:rFonts w:ascii="Calibri" w:hAnsi="Calibri" w:eastAsia="Calibri"/>
          <w:b w:val="0"/>
          <w:i w:val="0"/>
        </w:rPr>
        <w:t>11.1. Bên A thanh toán quyền lợi còn lại sau khi đối chiếu nghĩa vụ hợp pháp của các bên. Việc giữ lương, khấu trừ, bồi thường hoặc cấn trừ chỉ thực hiện khi có căn cứ và đúng quy định pháp luật.</w:t>
      </w:r>
    </w:p>
    <w:p>
      <w:pPr>
        <w:keepNext/>
        <w:spacing w:after="120" w:line="264" w:lineRule="auto" w:before="240"/>
      </w:pPr>
      <w:r>
        <w:rPr>
          <w:rFonts w:ascii="Calibri" w:hAnsi="Calibri" w:eastAsia="Calibri"/>
          <w:b/>
          <w:i w:val="0"/>
          <w:color w:val="2E74B5"/>
          <w:sz w:val="26"/>
        </w:rPr>
        <w:t>Điều 12. Cam kết chung và giải quyết tranh chấp</w:t>
      </w:r>
    </w:p>
    <w:p>
      <w:pPr>
        <w:keepLines/>
        <w:spacing w:after="100" w:line="264" w:lineRule="auto"/>
      </w:pPr>
      <w:r>
        <w:rPr>
          <w:rFonts w:ascii="Calibri" w:hAnsi="Calibri" w:eastAsia="Calibri"/>
          <w:b w:val="0"/>
          <w:i w:val="0"/>
        </w:rPr>
        <w:t>12.1. Các bên cam kết cung cấp thông tin trung thực, ký hợp đồng trên cơ sở tự nguyện, hiểu rõ quyền và nghĩa vụ của mình.</w:t>
      </w:r>
    </w:p>
    <w:p>
      <w:pPr>
        <w:keepLines/>
        <w:spacing w:after="100" w:line="264" w:lineRule="auto"/>
      </w:pPr>
      <w:r>
        <w:rPr>
          <w:rFonts w:ascii="Calibri" w:hAnsi="Calibri" w:eastAsia="Calibri"/>
          <w:b w:val="0"/>
          <w:i w:val="0"/>
        </w:rPr>
        <w:t>12.2. Những nội dung chưa quy định trong Hợp đồng này được áp dụng theo pháp luật lao động, pháp luật doanh nghiệp, điều lệ công ty, nội quy lao động và quy chế nội bộ hợp pháp.</w:t>
      </w:r>
    </w:p>
    <w:p>
      <w:pPr>
        <w:keepLines/>
        <w:spacing w:after="100" w:line="264" w:lineRule="auto"/>
      </w:pPr>
      <w:r>
        <w:rPr>
          <w:rFonts w:ascii="Calibri" w:hAnsi="Calibri" w:eastAsia="Calibri"/>
          <w:b w:val="0"/>
          <w:i w:val="0"/>
        </w:rPr>
        <w:t>12.3. Tranh chấp phát sinh được ưu tiên giải quyết bằng thương lượng. Nếu không thương lượng được, các bên có quyền yêu cầu cơ quan, tổ chức hoặc tòa án có thẩm quyền giải quyết theo quy định pháp luật.</w:t>
      </w:r>
    </w:p>
    <w:p>
      <w:pPr>
        <w:keepNext/>
        <w:spacing w:after="120" w:line="264" w:lineRule="auto" w:before="240"/>
      </w:pPr>
      <w:r>
        <w:rPr>
          <w:rFonts w:ascii="Calibri" w:hAnsi="Calibri" w:eastAsia="Calibri"/>
          <w:b/>
          <w:i w:val="0"/>
          <w:color w:val="2E74B5"/>
          <w:sz w:val="26"/>
        </w:rPr>
        <w:t>Điều 13. Hiệu lực hợp đồng</w:t>
      </w:r>
    </w:p>
    <w:p>
      <w:pPr>
        <w:keepLines/>
        <w:spacing w:after="100" w:line="264" w:lineRule="auto"/>
      </w:pPr>
      <w:r>
        <w:rPr>
          <w:rFonts w:ascii="Calibri" w:hAnsi="Calibri" w:eastAsia="Calibri"/>
          <w:b w:val="0"/>
          <w:i w:val="0"/>
        </w:rPr>
        <w:t>13.1. Hợp đồng có hiệu lực từ ngày [.....] hoặc ngày khác do các bên thỏa thuận tại Điều 1.</w:t>
      </w:r>
    </w:p>
    <w:p>
      <w:pPr>
        <w:keepLines/>
        <w:spacing w:after="100" w:line="264" w:lineRule="auto"/>
      </w:pPr>
      <w:r>
        <w:rPr>
          <w:rFonts w:ascii="Calibri" w:hAnsi="Calibri" w:eastAsia="Calibri"/>
          <w:b w:val="0"/>
          <w:i w:val="0"/>
        </w:rPr>
        <w:t>13.2. Hợp đồng được lập thành [02] bản có giá trị pháp lý như nhau; Bên A giữ [01] bản, Bên B giữ [01] bản. Phụ lục, quyết định bổ nhiệm, văn bản phân quyền và thỏa thuận bảo mật kèm theo là một phần liên quan của hồ sơ lao động/quản trị.</w:t>
      </w:r>
    </w:p>
    <w:tbl>
      <w:tblPr>
        <w:tblW w:type="dxa" w:w="9360"/>
        <w:jc w:val="center"/>
        <w:tblLayout w:type="fixed"/>
        <w:tblLook w:firstColumn="1" w:firstRow="1" w:lastColumn="0" w:lastRow="0" w:noHBand="0" w:noVBand="1" w:val="04A0"/>
        <w:tblInd w:type="dxa" w:w="120"/>
      </w:tblPr>
      <w:tblGrid>
        <w:gridCol w:w="4680"/>
        <w:gridCol w:w="4680"/>
      </w:tblGrid>
      <w:tr>
        <w:tc>
          <w:tcPr>
            <w:tcW w:type="dxa" w:w="4680"/>
            <w:tcBorders>
              <w:top w:val="single" w:sz="0" w:space="0" w:color="FFFFFF"/>
              <w:left w:val="single" w:sz="0" w:space="0" w:color="FFFFFF"/>
              <w:bottom w:val="single" w:sz="0" w:space="0" w:color="FFFFFF"/>
              <w:right w:val="single" w:sz="0" w:space="0" w:color="FFFFFF"/>
            </w:tcBorders>
            <w:tcMar>
              <w:top w:w="120" w:type="dxa"/>
              <w:start w:w="120" w:type="dxa"/>
              <w:bottom w:w="120" w:type="dxa"/>
              <w:end w:w="120" w:type="dxa"/>
            </w:tcMar>
          </w:tcPr>
          <w:p>
            <w:pPr>
              <w:spacing w:after="40"/>
              <w:jc w:val="center"/>
            </w:pPr>
            <w:r>
              <w:rPr>
                <w:rFonts w:ascii="Calibri" w:hAnsi="Calibri" w:eastAsia="Calibri"/>
                <w:b/>
                <w:i w:val="0"/>
                <w:color w:val="1E293B"/>
                <w:sz w:val="21"/>
              </w:rPr>
              <w:t>NGƯỜI LAO ĐỘNG</w:t>
            </w:r>
          </w:p>
          <w:p>
            <w:pPr>
              <w:spacing w:after="1160"/>
              <w:jc w:val="center"/>
            </w:pPr>
            <w:r>
              <w:rPr>
                <w:rFonts w:ascii="Calibri" w:hAnsi="Calibri" w:eastAsia="Calibri"/>
                <w:b w:val="0"/>
                <w:i/>
                <w:color w:val="59636E"/>
                <w:sz w:val="20"/>
              </w:rPr>
              <w:t>(Ký, ghi rõ họ tên)</w:t>
            </w:r>
          </w:p>
          <w:p>
            <w:pPr>
              <w:spacing w:after="0"/>
              <w:jc w:val="center"/>
            </w:pPr>
            <w:r>
              <w:rPr>
                <w:rFonts w:ascii="Calibri" w:hAnsi="Calibri" w:eastAsia="Calibri"/>
                <w:b w:val="0"/>
                <w:i w:val="0"/>
                <w:color w:val="1E293B"/>
                <w:sz w:val="21"/>
              </w:rPr>
              <w:t>[................................]</w:t>
            </w:r>
          </w:p>
        </w:tc>
        <w:tc>
          <w:tcPr>
            <w:tcW w:type="dxa" w:w="4680"/>
            <w:tcBorders>
              <w:top w:val="single" w:sz="0" w:space="0" w:color="FFFFFF"/>
              <w:left w:val="single" w:sz="0" w:space="0" w:color="FFFFFF"/>
              <w:bottom w:val="single" w:sz="0" w:space="0" w:color="FFFFFF"/>
              <w:right w:val="single" w:sz="0" w:space="0" w:color="FFFFFF"/>
            </w:tcBorders>
            <w:tcMar>
              <w:top w:w="120" w:type="dxa"/>
              <w:start w:w="120" w:type="dxa"/>
              <w:bottom w:w="120" w:type="dxa"/>
              <w:end w:w="120" w:type="dxa"/>
            </w:tcMar>
          </w:tcPr>
          <w:p>
            <w:pPr>
              <w:spacing w:after="40"/>
              <w:jc w:val="center"/>
            </w:pPr>
            <w:r>
              <w:rPr>
                <w:rFonts w:ascii="Calibri" w:hAnsi="Calibri" w:eastAsia="Calibri"/>
                <w:b/>
                <w:i w:val="0"/>
                <w:color w:val="1E293B"/>
                <w:sz w:val="21"/>
              </w:rPr>
              <w:t>ĐẠI DIỆN BÊN SỬ DỤNG LAO ĐỘNG</w:t>
            </w:r>
          </w:p>
          <w:p>
            <w:pPr>
              <w:spacing w:after="1160"/>
              <w:jc w:val="center"/>
            </w:pPr>
            <w:r>
              <w:rPr>
                <w:rFonts w:ascii="Calibri" w:hAnsi="Calibri" w:eastAsia="Calibri"/>
                <w:b w:val="0"/>
                <w:i/>
                <w:color w:val="59636E"/>
                <w:sz w:val="20"/>
              </w:rPr>
              <w:t>(Ký, ghi rõ họ tên)</w:t>
            </w:r>
          </w:p>
          <w:p>
            <w:pPr>
              <w:spacing w:after="0"/>
              <w:jc w:val="center"/>
            </w:pPr>
            <w:r>
              <w:rPr>
                <w:rFonts w:ascii="Calibri" w:hAnsi="Calibri" w:eastAsia="Calibri"/>
                <w:b w:val="0"/>
                <w:i w:val="0"/>
                <w:color w:val="1E293B"/>
                <w:sz w:val="21"/>
              </w:rPr>
              <w:t>[................................]</w:t>
            </w:r>
          </w:p>
        </w:tc>
      </w:tr>
    </w:tbl>
    <w:p>
      <w:r>
        <w:br w:type="page"/>
      </w:r>
    </w:p>
    <w:p>
      <w:pPr>
        <w:pStyle w:val="Heading1"/>
        <w:spacing w:after="120" w:line="264" w:lineRule="auto"/>
      </w:pPr>
      <w:r>
        <w:rPr>
          <w:rFonts w:ascii="Calibri" w:hAnsi="Calibri" w:eastAsia="Calibri"/>
          <w:b w:val="0"/>
          <w:i w:val="0"/>
        </w:rPr>
        <w:t>PHỤ LỤC 01 - BẢNG THÔNG TIN CẦN HOÀN THIỆN TRƯỚC KHI KÝ</w:t>
      </w:r>
    </w:p>
    <w:tbl>
      <w:tblPr>
        <w:tblW w:type="dxa" w:w="9360"/>
        <w:jc w:val="center"/>
        <w:tblLayout w:type="fixed"/>
        <w:tblLook w:firstColumn="1" w:firstRow="1" w:lastColumn="0" w:lastRow="0" w:noHBand="0" w:noVBand="1" w:val="04A0"/>
        <w:tblInd w:type="dxa" w:w="120"/>
      </w:tblPr>
      <w:tblGrid>
        <w:gridCol w:w="3000"/>
        <w:gridCol w:w="6360"/>
      </w:tblGrid>
      <w:tr>
        <w:tc>
          <w:tcPr>
            <w:tcW w:type="dxa" w:w="3000"/>
            <w:tcBorders>
              <w:top w:val="single" w:sz="6" w:space="0" w:color="CBD5E1"/>
              <w:left w:val="single" w:sz="6" w:space="0" w:color="CBD5E1"/>
              <w:bottom w:val="single" w:sz="6" w:space="0" w:color="CBD5E1"/>
              <w:right w:val="single" w:sz="6" w:space="0" w:color="CBD5E1"/>
            </w:tcBorders>
            <w:tcMar>
              <w:top w:w="90" w:type="dxa"/>
              <w:start w:w="130" w:type="dxa"/>
              <w:bottom w:w="90" w:type="dxa"/>
              <w:end w:w="130" w:type="dxa"/>
            </w:tcMar>
            <w:vAlign w:val="center"/>
          </w:tcPr>
          <w:p>
            <w:pPr>
              <w:spacing w:after="0" w:line="259" w:lineRule="auto"/>
            </w:pPr>
            <w:r/>
            <w:r>
              <w:rPr>
                <w:rFonts w:ascii="Calibri" w:hAnsi="Calibri" w:eastAsia="Calibri"/>
                <w:b/>
                <w:i w:val="0"/>
                <w:color w:val="1F4D78"/>
                <w:sz w:val="20"/>
              </w:rPr>
              <w:t>Loại hợp đồng</w:t>
            </w:r>
          </w:p>
        </w:tc>
        <w:tc>
          <w:tcPr>
            <w:tcW w:type="dxa" w:w="6360"/>
            <w:tcBorders>
              <w:top w:val="single" w:sz="6" w:space="0" w:color="CBD5E1"/>
              <w:left w:val="single" w:sz="6" w:space="0" w:color="CBD5E1"/>
              <w:bottom w:val="single" w:sz="6" w:space="0" w:color="CBD5E1"/>
              <w:right w:val="single" w:sz="6" w:space="0" w:color="CBD5E1"/>
            </w:tcBorders>
            <w:tcMar>
              <w:top w:w="90" w:type="dxa"/>
              <w:start w:w="130" w:type="dxa"/>
              <w:bottom w:w="90" w:type="dxa"/>
              <w:end w:w="130" w:type="dxa"/>
            </w:tcMar>
            <w:vAlign w:val="center"/>
          </w:tcPr>
          <w:p>
            <w:pPr>
              <w:spacing w:after="0" w:line="259" w:lineRule="auto"/>
            </w:pPr>
            <w:r/>
            <w:r>
              <w:rPr>
                <w:rFonts w:ascii="Calibri" w:hAnsi="Calibri" w:eastAsia="Calibri"/>
                <w:b w:val="0"/>
                <w:i w:val="0"/>
                <w:color w:val="1E293B"/>
                <w:sz w:val="20"/>
              </w:rPr>
              <w:t>[Không xác định thời hạn / xác định thời hạn]</w:t>
            </w:r>
          </w:p>
        </w:tc>
      </w:tr>
      <w:tr>
        <w:tc>
          <w:tcPr>
            <w:tcW w:type="dxa" w:w="3000"/>
            <w:tcBorders>
              <w:top w:val="single" w:sz="6" w:space="0" w:color="CBD5E1"/>
              <w:left w:val="single" w:sz="6" w:space="0" w:color="CBD5E1"/>
              <w:bottom w:val="single" w:sz="6" w:space="0" w:color="CBD5E1"/>
              <w:right w:val="single" w:sz="6" w:space="0" w:color="CBD5E1"/>
            </w:tcBorders>
            <w:tcMar>
              <w:top w:w="90" w:type="dxa"/>
              <w:start w:w="130" w:type="dxa"/>
              <w:bottom w:w="90" w:type="dxa"/>
              <w:end w:w="130" w:type="dxa"/>
            </w:tcMar>
            <w:vAlign w:val="center"/>
          </w:tcPr>
          <w:p>
            <w:pPr>
              <w:spacing w:after="0" w:line="259" w:lineRule="auto"/>
            </w:pPr>
            <w:r/>
            <w:r>
              <w:rPr>
                <w:rFonts w:ascii="Calibri" w:hAnsi="Calibri" w:eastAsia="Calibri"/>
                <w:b/>
                <w:i w:val="0"/>
                <w:color w:val="1F4D78"/>
                <w:sz w:val="20"/>
              </w:rPr>
              <w:t>Ngày bắt đầu</w:t>
            </w:r>
          </w:p>
        </w:tc>
        <w:tc>
          <w:tcPr>
            <w:tcW w:type="dxa" w:w="6360"/>
            <w:tcBorders>
              <w:top w:val="single" w:sz="6" w:space="0" w:color="CBD5E1"/>
              <w:left w:val="single" w:sz="6" w:space="0" w:color="CBD5E1"/>
              <w:bottom w:val="single" w:sz="6" w:space="0" w:color="CBD5E1"/>
              <w:right w:val="single" w:sz="6" w:space="0" w:color="CBD5E1"/>
            </w:tcBorders>
            <w:tcMar>
              <w:top w:w="90" w:type="dxa"/>
              <w:start w:w="130" w:type="dxa"/>
              <w:bottom w:w="90" w:type="dxa"/>
              <w:end w:w="130" w:type="dxa"/>
            </w:tcMar>
            <w:vAlign w:val="center"/>
          </w:tcPr>
          <w:p>
            <w:pPr>
              <w:spacing w:after="0" w:line="259" w:lineRule="auto"/>
            </w:pPr>
            <w:r/>
            <w:r>
              <w:rPr>
                <w:rFonts w:ascii="Calibri" w:hAnsi="Calibri" w:eastAsia="Calibri"/>
                <w:b w:val="0"/>
                <w:i w:val="0"/>
                <w:color w:val="1E293B"/>
                <w:sz w:val="20"/>
              </w:rPr>
              <w:t>[.....]</w:t>
            </w:r>
          </w:p>
        </w:tc>
      </w:tr>
      <w:tr>
        <w:tc>
          <w:tcPr>
            <w:tcW w:type="dxa" w:w="3000"/>
            <w:tcBorders>
              <w:top w:val="single" w:sz="6" w:space="0" w:color="CBD5E1"/>
              <w:left w:val="single" w:sz="6" w:space="0" w:color="CBD5E1"/>
              <w:bottom w:val="single" w:sz="6" w:space="0" w:color="CBD5E1"/>
              <w:right w:val="single" w:sz="6" w:space="0" w:color="CBD5E1"/>
            </w:tcBorders>
            <w:tcMar>
              <w:top w:w="90" w:type="dxa"/>
              <w:start w:w="130" w:type="dxa"/>
              <w:bottom w:w="90" w:type="dxa"/>
              <w:end w:w="130" w:type="dxa"/>
            </w:tcMar>
            <w:vAlign w:val="center"/>
          </w:tcPr>
          <w:p>
            <w:pPr>
              <w:spacing w:after="0" w:line="259" w:lineRule="auto"/>
            </w:pPr>
            <w:r/>
            <w:r>
              <w:rPr>
                <w:rFonts w:ascii="Calibri" w:hAnsi="Calibri" w:eastAsia="Calibri"/>
                <w:b/>
                <w:i w:val="0"/>
                <w:color w:val="1F4D78"/>
                <w:sz w:val="20"/>
              </w:rPr>
              <w:t>Chức danh chính xác</w:t>
            </w:r>
          </w:p>
        </w:tc>
        <w:tc>
          <w:tcPr>
            <w:tcW w:type="dxa" w:w="6360"/>
            <w:tcBorders>
              <w:top w:val="single" w:sz="6" w:space="0" w:color="CBD5E1"/>
              <w:left w:val="single" w:sz="6" w:space="0" w:color="CBD5E1"/>
              <w:bottom w:val="single" w:sz="6" w:space="0" w:color="CBD5E1"/>
              <w:right w:val="single" w:sz="6" w:space="0" w:color="CBD5E1"/>
            </w:tcBorders>
            <w:tcMar>
              <w:top w:w="90" w:type="dxa"/>
              <w:start w:w="130" w:type="dxa"/>
              <w:bottom w:w="90" w:type="dxa"/>
              <w:end w:w="130" w:type="dxa"/>
            </w:tcMar>
            <w:vAlign w:val="center"/>
          </w:tcPr>
          <w:p>
            <w:pPr>
              <w:spacing w:after="0" w:line="259" w:lineRule="auto"/>
            </w:pPr>
            <w:r/>
            <w:r>
              <w:rPr>
                <w:rFonts w:ascii="Calibri" w:hAnsi="Calibri" w:eastAsia="Calibri"/>
                <w:b w:val="0"/>
                <w:i w:val="0"/>
                <w:color w:val="1E293B"/>
                <w:sz w:val="20"/>
              </w:rPr>
              <w:t>[Giám đốc/Tổng giám đốc/Giám đốc điều hành]</w:t>
            </w:r>
          </w:p>
        </w:tc>
      </w:tr>
      <w:tr>
        <w:tc>
          <w:tcPr>
            <w:tcW w:type="dxa" w:w="3000"/>
            <w:tcBorders>
              <w:top w:val="single" w:sz="6" w:space="0" w:color="CBD5E1"/>
              <w:left w:val="single" w:sz="6" w:space="0" w:color="CBD5E1"/>
              <w:bottom w:val="single" w:sz="6" w:space="0" w:color="CBD5E1"/>
              <w:right w:val="single" w:sz="6" w:space="0" w:color="CBD5E1"/>
            </w:tcBorders>
            <w:tcMar>
              <w:top w:w="90" w:type="dxa"/>
              <w:start w:w="130" w:type="dxa"/>
              <w:bottom w:w="90" w:type="dxa"/>
              <w:end w:w="130" w:type="dxa"/>
            </w:tcMar>
            <w:vAlign w:val="center"/>
          </w:tcPr>
          <w:p>
            <w:pPr>
              <w:spacing w:after="0" w:line="259" w:lineRule="auto"/>
            </w:pPr>
            <w:r/>
            <w:r>
              <w:rPr>
                <w:rFonts w:ascii="Calibri" w:hAnsi="Calibri" w:eastAsia="Calibri"/>
                <w:b/>
                <w:i w:val="0"/>
                <w:color w:val="1F4D78"/>
                <w:sz w:val="20"/>
              </w:rPr>
              <w:t>Căn cứ bổ nhiệm</w:t>
            </w:r>
          </w:p>
        </w:tc>
        <w:tc>
          <w:tcPr>
            <w:tcW w:type="dxa" w:w="6360"/>
            <w:tcBorders>
              <w:top w:val="single" w:sz="6" w:space="0" w:color="CBD5E1"/>
              <w:left w:val="single" w:sz="6" w:space="0" w:color="CBD5E1"/>
              <w:bottom w:val="single" w:sz="6" w:space="0" w:color="CBD5E1"/>
              <w:right w:val="single" w:sz="6" w:space="0" w:color="CBD5E1"/>
            </w:tcBorders>
            <w:tcMar>
              <w:top w:w="90" w:type="dxa"/>
              <w:start w:w="130" w:type="dxa"/>
              <w:bottom w:w="90" w:type="dxa"/>
              <w:end w:w="130" w:type="dxa"/>
            </w:tcMar>
            <w:vAlign w:val="center"/>
          </w:tcPr>
          <w:p>
            <w:pPr>
              <w:spacing w:after="0" w:line="259" w:lineRule="auto"/>
            </w:pPr>
            <w:r/>
            <w:r>
              <w:rPr>
                <w:rFonts w:ascii="Calibri" w:hAnsi="Calibri" w:eastAsia="Calibri"/>
                <w:b w:val="0"/>
                <w:i w:val="0"/>
                <w:color w:val="1E293B"/>
                <w:sz w:val="20"/>
              </w:rPr>
              <w:t>[Nghị quyết/Quyết định số ... ngày ...]</w:t>
            </w:r>
          </w:p>
        </w:tc>
      </w:tr>
      <w:tr>
        <w:tc>
          <w:tcPr>
            <w:tcW w:type="dxa" w:w="3000"/>
            <w:tcBorders>
              <w:top w:val="single" w:sz="6" w:space="0" w:color="CBD5E1"/>
              <w:left w:val="single" w:sz="6" w:space="0" w:color="CBD5E1"/>
              <w:bottom w:val="single" w:sz="6" w:space="0" w:color="CBD5E1"/>
              <w:right w:val="single" w:sz="6" w:space="0" w:color="CBD5E1"/>
            </w:tcBorders>
            <w:tcMar>
              <w:top w:w="90" w:type="dxa"/>
              <w:start w:w="130" w:type="dxa"/>
              <w:bottom w:w="90" w:type="dxa"/>
              <w:end w:w="130" w:type="dxa"/>
            </w:tcMar>
            <w:vAlign w:val="center"/>
          </w:tcPr>
          <w:p>
            <w:pPr>
              <w:spacing w:after="0" w:line="259" w:lineRule="auto"/>
            </w:pPr>
            <w:r/>
            <w:r>
              <w:rPr>
                <w:rFonts w:ascii="Calibri" w:hAnsi="Calibri" w:eastAsia="Calibri"/>
                <w:b/>
                <w:i w:val="0"/>
                <w:color w:val="1F4D78"/>
                <w:sz w:val="20"/>
              </w:rPr>
              <w:t>Người/cơ quan quản lý trực tiếp</w:t>
            </w:r>
          </w:p>
        </w:tc>
        <w:tc>
          <w:tcPr>
            <w:tcW w:type="dxa" w:w="6360"/>
            <w:tcBorders>
              <w:top w:val="single" w:sz="6" w:space="0" w:color="CBD5E1"/>
              <w:left w:val="single" w:sz="6" w:space="0" w:color="CBD5E1"/>
              <w:bottom w:val="single" w:sz="6" w:space="0" w:color="CBD5E1"/>
              <w:right w:val="single" w:sz="6" w:space="0" w:color="CBD5E1"/>
            </w:tcBorders>
            <w:tcMar>
              <w:top w:w="90" w:type="dxa"/>
              <w:start w:w="130" w:type="dxa"/>
              <w:bottom w:w="90" w:type="dxa"/>
              <w:end w:w="130" w:type="dxa"/>
            </w:tcMar>
            <w:vAlign w:val="center"/>
          </w:tcPr>
          <w:p>
            <w:pPr>
              <w:spacing w:after="0" w:line="259" w:lineRule="auto"/>
            </w:pPr>
            <w:r/>
            <w:r>
              <w:rPr>
                <w:rFonts w:ascii="Calibri" w:hAnsi="Calibri" w:eastAsia="Calibri"/>
                <w:b w:val="0"/>
                <w:i w:val="0"/>
                <w:color w:val="1E293B"/>
                <w:sz w:val="20"/>
              </w:rPr>
              <w:t>[Chủ sở hữu/HĐTV/HĐQT/Chủ tịch công ty]</w:t>
            </w:r>
          </w:p>
        </w:tc>
      </w:tr>
      <w:tr>
        <w:tc>
          <w:tcPr>
            <w:tcW w:type="dxa" w:w="3000"/>
            <w:tcBorders>
              <w:top w:val="single" w:sz="6" w:space="0" w:color="CBD5E1"/>
              <w:left w:val="single" w:sz="6" w:space="0" w:color="CBD5E1"/>
              <w:bottom w:val="single" w:sz="6" w:space="0" w:color="CBD5E1"/>
              <w:right w:val="single" w:sz="6" w:space="0" w:color="CBD5E1"/>
            </w:tcBorders>
            <w:tcMar>
              <w:top w:w="90" w:type="dxa"/>
              <w:start w:w="130" w:type="dxa"/>
              <w:bottom w:w="90" w:type="dxa"/>
              <w:end w:w="130" w:type="dxa"/>
            </w:tcMar>
            <w:vAlign w:val="center"/>
          </w:tcPr>
          <w:p>
            <w:pPr>
              <w:spacing w:after="0" w:line="259" w:lineRule="auto"/>
            </w:pPr>
            <w:r/>
            <w:r>
              <w:rPr>
                <w:rFonts w:ascii="Calibri" w:hAnsi="Calibri" w:eastAsia="Calibri"/>
                <w:b/>
                <w:i w:val="0"/>
                <w:color w:val="1F4D78"/>
                <w:sz w:val="20"/>
              </w:rPr>
              <w:t>Hạn mức ký hợp đồng</w:t>
            </w:r>
          </w:p>
        </w:tc>
        <w:tc>
          <w:tcPr>
            <w:tcW w:type="dxa" w:w="6360"/>
            <w:tcBorders>
              <w:top w:val="single" w:sz="6" w:space="0" w:color="CBD5E1"/>
              <w:left w:val="single" w:sz="6" w:space="0" w:color="CBD5E1"/>
              <w:bottom w:val="single" w:sz="6" w:space="0" w:color="CBD5E1"/>
              <w:right w:val="single" w:sz="6" w:space="0" w:color="CBD5E1"/>
            </w:tcBorders>
            <w:tcMar>
              <w:top w:w="90" w:type="dxa"/>
              <w:start w:w="130" w:type="dxa"/>
              <w:bottom w:w="90" w:type="dxa"/>
              <w:end w:w="130" w:type="dxa"/>
            </w:tcMar>
            <w:vAlign w:val="center"/>
          </w:tcPr>
          <w:p>
            <w:pPr>
              <w:spacing w:after="0" w:line="259" w:lineRule="auto"/>
            </w:pPr>
            <w:r/>
            <w:r>
              <w:rPr>
                <w:rFonts w:ascii="Calibri" w:hAnsi="Calibri" w:eastAsia="Calibri"/>
                <w:b w:val="0"/>
                <w:i w:val="0"/>
                <w:color w:val="1E293B"/>
                <w:sz w:val="20"/>
              </w:rPr>
              <w:t>[.....] đồng/giao dịch</w:t>
            </w:r>
          </w:p>
        </w:tc>
      </w:tr>
      <w:tr>
        <w:tc>
          <w:tcPr>
            <w:tcW w:type="dxa" w:w="3000"/>
            <w:tcBorders>
              <w:top w:val="single" w:sz="6" w:space="0" w:color="CBD5E1"/>
              <w:left w:val="single" w:sz="6" w:space="0" w:color="CBD5E1"/>
              <w:bottom w:val="single" w:sz="6" w:space="0" w:color="CBD5E1"/>
              <w:right w:val="single" w:sz="6" w:space="0" w:color="CBD5E1"/>
            </w:tcBorders>
            <w:tcMar>
              <w:top w:w="90" w:type="dxa"/>
              <w:start w:w="130" w:type="dxa"/>
              <w:bottom w:w="90" w:type="dxa"/>
              <w:end w:w="130" w:type="dxa"/>
            </w:tcMar>
            <w:vAlign w:val="center"/>
          </w:tcPr>
          <w:p>
            <w:pPr>
              <w:spacing w:after="0" w:line="259" w:lineRule="auto"/>
            </w:pPr>
            <w:r/>
            <w:r>
              <w:rPr>
                <w:rFonts w:ascii="Calibri" w:hAnsi="Calibri" w:eastAsia="Calibri"/>
                <w:b/>
                <w:i w:val="0"/>
                <w:color w:val="1F4D78"/>
                <w:sz w:val="20"/>
              </w:rPr>
              <w:t>Hạn mức duyệt chi</w:t>
            </w:r>
          </w:p>
        </w:tc>
        <w:tc>
          <w:tcPr>
            <w:tcW w:type="dxa" w:w="6360"/>
            <w:tcBorders>
              <w:top w:val="single" w:sz="6" w:space="0" w:color="CBD5E1"/>
              <w:left w:val="single" w:sz="6" w:space="0" w:color="CBD5E1"/>
              <w:bottom w:val="single" w:sz="6" w:space="0" w:color="CBD5E1"/>
              <w:right w:val="single" w:sz="6" w:space="0" w:color="CBD5E1"/>
            </w:tcBorders>
            <w:tcMar>
              <w:top w:w="90" w:type="dxa"/>
              <w:start w:w="130" w:type="dxa"/>
              <w:bottom w:w="90" w:type="dxa"/>
              <w:end w:w="130" w:type="dxa"/>
            </w:tcMar>
            <w:vAlign w:val="center"/>
          </w:tcPr>
          <w:p>
            <w:pPr>
              <w:spacing w:after="0" w:line="259" w:lineRule="auto"/>
            </w:pPr>
            <w:r/>
            <w:r>
              <w:rPr>
                <w:rFonts w:ascii="Calibri" w:hAnsi="Calibri" w:eastAsia="Calibri"/>
                <w:b w:val="0"/>
                <w:i w:val="0"/>
                <w:color w:val="1E293B"/>
                <w:sz w:val="20"/>
              </w:rPr>
              <w:t>[.....] đồng/khoản chi</w:t>
            </w:r>
          </w:p>
        </w:tc>
      </w:tr>
      <w:tr>
        <w:tc>
          <w:tcPr>
            <w:tcW w:type="dxa" w:w="3000"/>
            <w:tcBorders>
              <w:top w:val="single" w:sz="6" w:space="0" w:color="CBD5E1"/>
              <w:left w:val="single" w:sz="6" w:space="0" w:color="CBD5E1"/>
              <w:bottom w:val="single" w:sz="6" w:space="0" w:color="CBD5E1"/>
              <w:right w:val="single" w:sz="6" w:space="0" w:color="CBD5E1"/>
            </w:tcBorders>
            <w:tcMar>
              <w:top w:w="90" w:type="dxa"/>
              <w:start w:w="130" w:type="dxa"/>
              <w:bottom w:w="90" w:type="dxa"/>
              <w:end w:w="130" w:type="dxa"/>
            </w:tcMar>
            <w:vAlign w:val="center"/>
          </w:tcPr>
          <w:p>
            <w:pPr>
              <w:spacing w:after="0" w:line="259" w:lineRule="auto"/>
            </w:pPr>
            <w:r/>
            <w:r>
              <w:rPr>
                <w:rFonts w:ascii="Calibri" w:hAnsi="Calibri" w:eastAsia="Calibri"/>
                <w:b/>
                <w:i w:val="0"/>
                <w:color w:val="1F4D78"/>
                <w:sz w:val="20"/>
              </w:rPr>
              <w:t>Quyền với ngân hàng/chữ ký số</w:t>
            </w:r>
          </w:p>
        </w:tc>
        <w:tc>
          <w:tcPr>
            <w:tcW w:type="dxa" w:w="6360"/>
            <w:tcBorders>
              <w:top w:val="single" w:sz="6" w:space="0" w:color="CBD5E1"/>
              <w:left w:val="single" w:sz="6" w:space="0" w:color="CBD5E1"/>
              <w:bottom w:val="single" w:sz="6" w:space="0" w:color="CBD5E1"/>
              <w:right w:val="single" w:sz="6" w:space="0" w:color="CBD5E1"/>
            </w:tcBorders>
            <w:tcMar>
              <w:top w:w="90" w:type="dxa"/>
              <w:start w:w="130" w:type="dxa"/>
              <w:bottom w:w="90" w:type="dxa"/>
              <w:end w:w="130" w:type="dxa"/>
            </w:tcMar>
            <w:vAlign w:val="center"/>
          </w:tcPr>
          <w:p>
            <w:pPr>
              <w:spacing w:after="0" w:line="259" w:lineRule="auto"/>
            </w:pPr>
            <w:r/>
            <w:r>
              <w:rPr>
                <w:rFonts w:ascii="Calibri" w:hAnsi="Calibri" w:eastAsia="Calibri"/>
                <w:b w:val="0"/>
                <w:i w:val="0"/>
                <w:color w:val="1E293B"/>
                <w:sz w:val="20"/>
              </w:rPr>
              <w:t>[Có/không; phạm vi; người đồng kiểm soát]</w:t>
            </w:r>
          </w:p>
        </w:tc>
      </w:tr>
      <w:tr>
        <w:tc>
          <w:tcPr>
            <w:tcW w:type="dxa" w:w="3000"/>
            <w:tcBorders>
              <w:top w:val="single" w:sz="6" w:space="0" w:color="CBD5E1"/>
              <w:left w:val="single" w:sz="6" w:space="0" w:color="CBD5E1"/>
              <w:bottom w:val="single" w:sz="6" w:space="0" w:color="CBD5E1"/>
              <w:right w:val="single" w:sz="6" w:space="0" w:color="CBD5E1"/>
            </w:tcBorders>
            <w:tcMar>
              <w:top w:w="90" w:type="dxa"/>
              <w:start w:w="130" w:type="dxa"/>
              <w:bottom w:w="90" w:type="dxa"/>
              <w:end w:w="130" w:type="dxa"/>
            </w:tcMar>
            <w:vAlign w:val="center"/>
          </w:tcPr>
          <w:p>
            <w:pPr>
              <w:spacing w:after="0" w:line="259" w:lineRule="auto"/>
            </w:pPr>
            <w:r/>
            <w:r>
              <w:rPr>
                <w:rFonts w:ascii="Calibri" w:hAnsi="Calibri" w:eastAsia="Calibri"/>
                <w:b/>
                <w:i w:val="0"/>
                <w:color w:val="1F4D78"/>
                <w:sz w:val="20"/>
              </w:rPr>
              <w:t>Mức lương</w:t>
            </w:r>
          </w:p>
        </w:tc>
        <w:tc>
          <w:tcPr>
            <w:tcW w:type="dxa" w:w="6360"/>
            <w:tcBorders>
              <w:top w:val="single" w:sz="6" w:space="0" w:color="CBD5E1"/>
              <w:left w:val="single" w:sz="6" w:space="0" w:color="CBD5E1"/>
              <w:bottom w:val="single" w:sz="6" w:space="0" w:color="CBD5E1"/>
              <w:right w:val="single" w:sz="6" w:space="0" w:color="CBD5E1"/>
            </w:tcBorders>
            <w:tcMar>
              <w:top w:w="90" w:type="dxa"/>
              <w:start w:w="130" w:type="dxa"/>
              <w:bottom w:w="90" w:type="dxa"/>
              <w:end w:w="130" w:type="dxa"/>
            </w:tcMar>
            <w:vAlign w:val="center"/>
          </w:tcPr>
          <w:p>
            <w:pPr>
              <w:spacing w:after="0" w:line="259" w:lineRule="auto"/>
            </w:pPr>
            <w:r/>
            <w:r>
              <w:rPr>
                <w:rFonts w:ascii="Calibri" w:hAnsi="Calibri" w:eastAsia="Calibri"/>
                <w:b w:val="0"/>
                <w:i w:val="0"/>
                <w:color w:val="1E293B"/>
                <w:sz w:val="20"/>
              </w:rPr>
              <w:t>[.....] đồng/tháng</w:t>
            </w:r>
          </w:p>
        </w:tc>
      </w:tr>
      <w:tr>
        <w:tc>
          <w:tcPr>
            <w:tcW w:type="dxa" w:w="3000"/>
            <w:tcBorders>
              <w:top w:val="single" w:sz="6" w:space="0" w:color="CBD5E1"/>
              <w:left w:val="single" w:sz="6" w:space="0" w:color="CBD5E1"/>
              <w:bottom w:val="single" w:sz="6" w:space="0" w:color="CBD5E1"/>
              <w:right w:val="single" w:sz="6" w:space="0" w:color="CBD5E1"/>
            </w:tcBorders>
            <w:tcMar>
              <w:top w:w="90" w:type="dxa"/>
              <w:start w:w="130" w:type="dxa"/>
              <w:bottom w:w="90" w:type="dxa"/>
              <w:end w:w="130" w:type="dxa"/>
            </w:tcMar>
            <w:vAlign w:val="center"/>
          </w:tcPr>
          <w:p>
            <w:pPr>
              <w:spacing w:after="0" w:line="259" w:lineRule="auto"/>
            </w:pPr>
            <w:r/>
            <w:r>
              <w:rPr>
                <w:rFonts w:ascii="Calibri" w:hAnsi="Calibri" w:eastAsia="Calibri"/>
                <w:b/>
                <w:i w:val="0"/>
                <w:color w:val="1F4D78"/>
                <w:sz w:val="20"/>
              </w:rPr>
              <w:t>Thưởng/KPI</w:t>
            </w:r>
          </w:p>
        </w:tc>
        <w:tc>
          <w:tcPr>
            <w:tcW w:type="dxa" w:w="6360"/>
            <w:tcBorders>
              <w:top w:val="single" w:sz="6" w:space="0" w:color="CBD5E1"/>
              <w:left w:val="single" w:sz="6" w:space="0" w:color="CBD5E1"/>
              <w:bottom w:val="single" w:sz="6" w:space="0" w:color="CBD5E1"/>
              <w:right w:val="single" w:sz="6" w:space="0" w:color="CBD5E1"/>
            </w:tcBorders>
            <w:tcMar>
              <w:top w:w="90" w:type="dxa"/>
              <w:start w:w="130" w:type="dxa"/>
              <w:bottom w:w="90" w:type="dxa"/>
              <w:end w:w="130" w:type="dxa"/>
            </w:tcMar>
            <w:vAlign w:val="center"/>
          </w:tcPr>
          <w:p>
            <w:pPr>
              <w:spacing w:after="0" w:line="259" w:lineRule="auto"/>
            </w:pPr>
            <w:r/>
            <w:r>
              <w:rPr>
                <w:rFonts w:ascii="Calibri" w:hAnsi="Calibri" w:eastAsia="Calibri"/>
                <w:b w:val="0"/>
                <w:i w:val="0"/>
                <w:color w:val="1E293B"/>
                <w:sz w:val="20"/>
              </w:rPr>
              <w:t>[Phụ lục KPI hoặc quyết định phê duyệt]</w:t>
            </w:r>
          </w:p>
        </w:tc>
      </w:tr>
      <w:tr>
        <w:tc>
          <w:tcPr>
            <w:tcW w:type="dxa" w:w="3000"/>
            <w:tcBorders>
              <w:top w:val="single" w:sz="6" w:space="0" w:color="CBD5E1"/>
              <w:left w:val="single" w:sz="6" w:space="0" w:color="CBD5E1"/>
              <w:bottom w:val="single" w:sz="6" w:space="0" w:color="CBD5E1"/>
              <w:right w:val="single" w:sz="6" w:space="0" w:color="CBD5E1"/>
            </w:tcBorders>
            <w:tcMar>
              <w:top w:w="90" w:type="dxa"/>
              <w:start w:w="130" w:type="dxa"/>
              <w:bottom w:w="90" w:type="dxa"/>
              <w:end w:w="130" w:type="dxa"/>
            </w:tcMar>
            <w:vAlign w:val="center"/>
          </w:tcPr>
          <w:p>
            <w:pPr>
              <w:spacing w:after="0" w:line="259" w:lineRule="auto"/>
            </w:pPr>
            <w:r/>
            <w:r>
              <w:rPr>
                <w:rFonts w:ascii="Calibri" w:hAnsi="Calibri" w:eastAsia="Calibri"/>
                <w:b/>
                <w:i w:val="0"/>
                <w:color w:val="1F4D78"/>
                <w:sz w:val="20"/>
              </w:rPr>
              <w:t>Tài sản được giao</w:t>
            </w:r>
          </w:p>
        </w:tc>
        <w:tc>
          <w:tcPr>
            <w:tcW w:type="dxa" w:w="6360"/>
            <w:tcBorders>
              <w:top w:val="single" w:sz="6" w:space="0" w:color="CBD5E1"/>
              <w:left w:val="single" w:sz="6" w:space="0" w:color="CBD5E1"/>
              <w:bottom w:val="single" w:sz="6" w:space="0" w:color="CBD5E1"/>
              <w:right w:val="single" w:sz="6" w:space="0" w:color="CBD5E1"/>
            </w:tcBorders>
            <w:tcMar>
              <w:top w:w="90" w:type="dxa"/>
              <w:start w:w="130" w:type="dxa"/>
              <w:bottom w:w="90" w:type="dxa"/>
              <w:end w:w="130" w:type="dxa"/>
            </w:tcMar>
            <w:vAlign w:val="center"/>
          </w:tcPr>
          <w:p>
            <w:pPr>
              <w:spacing w:after="0" w:line="259" w:lineRule="auto"/>
            </w:pPr>
            <w:r/>
            <w:r>
              <w:rPr>
                <w:rFonts w:ascii="Calibri" w:hAnsi="Calibri" w:eastAsia="Calibri"/>
                <w:b w:val="0"/>
                <w:i w:val="0"/>
                <w:color w:val="1E293B"/>
                <w:sz w:val="20"/>
              </w:rPr>
              <w:t>[Máy tính, điện thoại, xe, con dấu, tài khoản, dữ liệu]</w:t>
            </w:r>
          </w:p>
        </w:tc>
      </w:tr>
      <w:tr>
        <w:tc>
          <w:tcPr>
            <w:tcW w:type="dxa" w:w="3000"/>
            <w:tcBorders>
              <w:top w:val="single" w:sz="6" w:space="0" w:color="CBD5E1"/>
              <w:left w:val="single" w:sz="6" w:space="0" w:color="CBD5E1"/>
              <w:bottom w:val="single" w:sz="6" w:space="0" w:color="CBD5E1"/>
              <w:right w:val="single" w:sz="6" w:space="0" w:color="CBD5E1"/>
            </w:tcBorders>
            <w:tcMar>
              <w:top w:w="90" w:type="dxa"/>
              <w:start w:w="130" w:type="dxa"/>
              <w:bottom w:w="90" w:type="dxa"/>
              <w:end w:w="130" w:type="dxa"/>
            </w:tcMar>
            <w:vAlign w:val="center"/>
          </w:tcPr>
          <w:p>
            <w:pPr>
              <w:spacing w:after="0" w:line="259" w:lineRule="auto"/>
            </w:pPr>
            <w:r/>
            <w:r>
              <w:rPr>
                <w:rFonts w:ascii="Calibri" w:hAnsi="Calibri" w:eastAsia="Calibri"/>
                <w:b/>
                <w:i w:val="0"/>
                <w:color w:val="1F4D78"/>
                <w:sz w:val="20"/>
              </w:rPr>
              <w:t>Thỏa thuận bảo mật riêng</w:t>
            </w:r>
          </w:p>
        </w:tc>
        <w:tc>
          <w:tcPr>
            <w:tcW w:type="dxa" w:w="6360"/>
            <w:tcBorders>
              <w:top w:val="single" w:sz="6" w:space="0" w:color="CBD5E1"/>
              <w:left w:val="single" w:sz="6" w:space="0" w:color="CBD5E1"/>
              <w:bottom w:val="single" w:sz="6" w:space="0" w:color="CBD5E1"/>
              <w:right w:val="single" w:sz="6" w:space="0" w:color="CBD5E1"/>
            </w:tcBorders>
            <w:tcMar>
              <w:top w:w="90" w:type="dxa"/>
              <w:start w:w="130" w:type="dxa"/>
              <w:bottom w:w="90" w:type="dxa"/>
              <w:end w:w="130" w:type="dxa"/>
            </w:tcMar>
            <w:vAlign w:val="center"/>
          </w:tcPr>
          <w:p>
            <w:pPr>
              <w:spacing w:after="0" w:line="259" w:lineRule="auto"/>
            </w:pPr>
            <w:r/>
            <w:r>
              <w:rPr>
                <w:rFonts w:ascii="Calibri" w:hAnsi="Calibri" w:eastAsia="Calibri"/>
                <w:b w:val="0"/>
                <w:i w:val="0"/>
                <w:color w:val="1E293B"/>
                <w:sz w:val="20"/>
              </w:rPr>
              <w:t>[Có/không; tên văn bản]</w:t>
            </w:r>
          </w:p>
        </w:tc>
      </w:tr>
    </w:tbl>
    <w:p>
      <w:pPr>
        <w:spacing w:after="80" w:line="264" w:lineRule="auto"/>
      </w:pPr>
    </w:p>
    <w:p>
      <w:pPr>
        <w:pStyle w:val="Heading1"/>
        <w:spacing w:after="120" w:line="264" w:lineRule="auto"/>
      </w:pPr>
      <w:r>
        <w:rPr>
          <w:rFonts w:ascii="Calibri" w:hAnsi="Calibri" w:eastAsia="Calibri"/>
          <w:b w:val="0"/>
          <w:i w:val="0"/>
        </w:rPr>
        <w:t>PHỤ LỤC 02 - CHECKLIST THẨM QUYỀN KÝ VỚI GIÁM ĐỐC</w:t>
      </w:r>
    </w:p>
    <w:tbl>
      <w:tblPr>
        <w:tblW w:type="dxa" w:w="9360"/>
        <w:jc w:val="center"/>
        <w:tblLayout w:type="fixed"/>
        <w:tblLook w:firstColumn="1" w:firstRow="1" w:lastColumn="0" w:lastRow="0" w:noHBand="0" w:noVBand="1" w:val="04A0"/>
        <w:tblInd w:type="dxa" w:w="120"/>
      </w:tblPr>
      <w:tblGrid>
        <w:gridCol w:w="3300"/>
        <w:gridCol w:w="5060"/>
        <w:gridCol w:w="1000"/>
      </w:tblGrid>
      <w:tr>
        <w:trPr>
          <w:tblHeader w:val="true"/>
        </w:trPr>
        <w:tc>
          <w:tcPr>
            <w:tcW w:type="dxa" w:w="3300"/>
            <w:shd w:fill="E8EEF5"/>
            <w:tcBorders>
              <w:top w:val="single" w:sz="6" w:space="0" w:color="CBD5E1"/>
              <w:left w:val="single" w:sz="6" w:space="0" w:color="CBD5E1"/>
              <w:bottom w:val="single" w:sz="6" w:space="0" w:color="CBD5E1"/>
              <w:right w:val="single" w:sz="6" w:space="0" w:color="CBD5E1"/>
            </w:tcBorders>
            <w:tcMar>
              <w:top w:w="100" w:type="dxa"/>
              <w:start w:w="130" w:type="dxa"/>
              <w:bottom w:w="100" w:type="dxa"/>
              <w:end w:w="130" w:type="dxa"/>
            </w:tcMar>
          </w:tcPr>
          <w:p>
            <w:pPr>
              <w:spacing w:after="0"/>
            </w:pPr>
            <w:r>
              <w:rPr>
                <w:rFonts w:ascii="Calibri" w:hAnsi="Calibri" w:eastAsia="Calibri"/>
                <w:b/>
                <w:i w:val="0"/>
                <w:color w:val="1F4D78"/>
                <w:sz w:val="20"/>
              </w:rPr>
              <w:t>Câu hỏi kiểm tra</w:t>
            </w:r>
          </w:p>
        </w:tc>
        <w:tc>
          <w:tcPr>
            <w:tcW w:type="dxa" w:w="5060"/>
            <w:shd w:fill="E8EEF5"/>
            <w:tcBorders>
              <w:top w:val="single" w:sz="6" w:space="0" w:color="CBD5E1"/>
              <w:left w:val="single" w:sz="6" w:space="0" w:color="CBD5E1"/>
              <w:bottom w:val="single" w:sz="6" w:space="0" w:color="CBD5E1"/>
              <w:right w:val="single" w:sz="6" w:space="0" w:color="CBD5E1"/>
            </w:tcBorders>
            <w:tcMar>
              <w:top w:w="100" w:type="dxa"/>
              <w:start w:w="130" w:type="dxa"/>
              <w:bottom w:w="100" w:type="dxa"/>
              <w:end w:w="130" w:type="dxa"/>
            </w:tcMar>
          </w:tcPr>
          <w:p>
            <w:pPr>
              <w:spacing w:after="0"/>
            </w:pPr>
            <w:r>
              <w:rPr>
                <w:rFonts w:ascii="Calibri" w:hAnsi="Calibri" w:eastAsia="Calibri"/>
                <w:b/>
                <w:i w:val="0"/>
                <w:color w:val="1F4D78"/>
                <w:sz w:val="20"/>
              </w:rPr>
              <w:t>Cách xử lý an toàn</w:t>
            </w:r>
          </w:p>
        </w:tc>
        <w:tc>
          <w:tcPr>
            <w:tcW w:type="dxa" w:w="1000"/>
            <w:shd w:fill="E8EEF5"/>
            <w:tcBorders>
              <w:top w:val="single" w:sz="6" w:space="0" w:color="CBD5E1"/>
              <w:left w:val="single" w:sz="6" w:space="0" w:color="CBD5E1"/>
              <w:bottom w:val="single" w:sz="6" w:space="0" w:color="CBD5E1"/>
              <w:right w:val="single" w:sz="6" w:space="0" w:color="CBD5E1"/>
            </w:tcBorders>
            <w:tcMar>
              <w:top w:w="100" w:type="dxa"/>
              <w:start w:w="130" w:type="dxa"/>
              <w:bottom w:w="100" w:type="dxa"/>
              <w:end w:w="130" w:type="dxa"/>
            </w:tcMar>
          </w:tcPr>
          <w:p>
            <w:pPr>
              <w:spacing w:after="0"/>
            </w:pPr>
            <w:r>
              <w:rPr>
                <w:rFonts w:ascii="Calibri" w:hAnsi="Calibri" w:eastAsia="Calibri"/>
                <w:b/>
                <w:i w:val="0"/>
                <w:color w:val="1F4D78"/>
                <w:sz w:val="20"/>
              </w:rPr>
              <w:t>Đánh dấu</w:t>
            </w:r>
          </w:p>
        </w:tc>
      </w:tr>
      <w:tr>
        <w:tc>
          <w:tcPr>
            <w:tcW w:type="dxa" w:w="3300"/>
            <w:shd w:fill="FFFFFF"/>
            <w:tcBorders>
              <w:top w:val="single" w:sz="6" w:space="0" w:color="CBD5E1"/>
              <w:left w:val="single" w:sz="6" w:space="0" w:color="CBD5E1"/>
              <w:bottom w:val="single" w:sz="6" w:space="0" w:color="CBD5E1"/>
              <w:right w:val="single" w:sz="6" w:space="0" w:color="CBD5E1"/>
            </w:tcBorders>
            <w:tcMar>
              <w:top w:w="90" w:type="dxa"/>
              <w:start w:w="130" w:type="dxa"/>
              <w:bottom w:w="90" w:type="dxa"/>
              <w:end w:w="130" w:type="dxa"/>
            </w:tcMar>
            <w:vAlign w:val="center"/>
          </w:tcPr>
          <w:p>
            <w:pPr>
              <w:spacing w:after="0" w:line="259" w:lineRule="auto"/>
            </w:pPr>
            <w:r>
              <w:rPr>
                <w:rFonts w:ascii="Calibri" w:hAnsi="Calibri" w:eastAsia="Calibri"/>
                <w:b w:val="0"/>
                <w:i w:val="0"/>
                <w:color w:val="1E293B"/>
                <w:sz w:val="19"/>
              </w:rPr>
              <w:t>Giám đốc có đồng thời là người đại diện theo pháp luật không?</w:t>
            </w:r>
          </w:p>
        </w:tc>
        <w:tc>
          <w:tcPr>
            <w:tcW w:type="dxa" w:w="5060"/>
            <w:shd w:fill="FFFFFF"/>
            <w:tcBorders>
              <w:top w:val="single" w:sz="6" w:space="0" w:color="CBD5E1"/>
              <w:left w:val="single" w:sz="6" w:space="0" w:color="CBD5E1"/>
              <w:bottom w:val="single" w:sz="6" w:space="0" w:color="CBD5E1"/>
              <w:right w:val="single" w:sz="6" w:space="0" w:color="CBD5E1"/>
            </w:tcBorders>
            <w:tcMar>
              <w:top w:w="90" w:type="dxa"/>
              <w:start w:w="130" w:type="dxa"/>
              <w:bottom w:w="90" w:type="dxa"/>
              <w:end w:w="130" w:type="dxa"/>
            </w:tcMar>
            <w:vAlign w:val="center"/>
          </w:tcPr>
          <w:p>
            <w:pPr>
              <w:spacing w:after="0" w:line="259" w:lineRule="auto"/>
            </w:pPr>
            <w:r>
              <w:rPr>
                <w:rFonts w:ascii="Calibri" w:hAnsi="Calibri" w:eastAsia="Calibri"/>
                <w:b w:val="0"/>
                <w:i w:val="0"/>
                <w:color w:val="1E293B"/>
                <w:sz w:val="19"/>
              </w:rPr>
              <w:t>Nếu có, kiểm tra ai có quyền ký hợp đồng với người này theo điều lệ/nghị quyết/ủy quyền.</w:t>
            </w:r>
          </w:p>
        </w:tc>
        <w:tc>
          <w:tcPr>
            <w:tcW w:type="dxa" w:w="1000"/>
            <w:shd w:fill="FFFFFF"/>
            <w:tcBorders>
              <w:top w:val="single" w:sz="6" w:space="0" w:color="CBD5E1"/>
              <w:left w:val="single" w:sz="6" w:space="0" w:color="CBD5E1"/>
              <w:bottom w:val="single" w:sz="6" w:space="0" w:color="CBD5E1"/>
              <w:right w:val="single" w:sz="6" w:space="0" w:color="CBD5E1"/>
            </w:tcBorders>
            <w:tcMar>
              <w:top w:w="90" w:type="dxa"/>
              <w:start w:w="130" w:type="dxa"/>
              <w:bottom w:w="90" w:type="dxa"/>
              <w:end w:w="130" w:type="dxa"/>
            </w:tcMar>
            <w:vAlign w:val="center"/>
          </w:tcPr>
          <w:p>
            <w:pPr>
              <w:spacing w:after="0" w:line="259" w:lineRule="auto"/>
            </w:pPr>
            <w:r>
              <w:rPr>
                <w:rFonts w:ascii="Calibri" w:hAnsi="Calibri" w:eastAsia="Calibri"/>
                <w:b w:val="0"/>
                <w:i w:val="0"/>
                <w:color w:val="1E293B"/>
                <w:sz w:val="19"/>
              </w:rPr>
              <w:t>[   ]</w:t>
            </w:r>
          </w:p>
        </w:tc>
      </w:tr>
      <w:tr>
        <w:tc>
          <w:tcPr>
            <w:tcW w:type="dxa" w:w="3300"/>
            <w:shd w:fill="FFFFFF"/>
            <w:tcBorders>
              <w:top w:val="single" w:sz="6" w:space="0" w:color="CBD5E1"/>
              <w:left w:val="single" w:sz="6" w:space="0" w:color="CBD5E1"/>
              <w:bottom w:val="single" w:sz="6" w:space="0" w:color="CBD5E1"/>
              <w:right w:val="single" w:sz="6" w:space="0" w:color="CBD5E1"/>
            </w:tcBorders>
            <w:tcMar>
              <w:top w:w="90" w:type="dxa"/>
              <w:start w:w="130" w:type="dxa"/>
              <w:bottom w:w="90" w:type="dxa"/>
              <w:end w:w="130" w:type="dxa"/>
            </w:tcMar>
            <w:vAlign w:val="center"/>
          </w:tcPr>
          <w:p>
            <w:pPr>
              <w:spacing w:after="0" w:line="259" w:lineRule="auto"/>
            </w:pPr>
            <w:r>
              <w:rPr>
                <w:rFonts w:ascii="Calibri" w:hAnsi="Calibri" w:eastAsia="Calibri"/>
                <w:b w:val="0"/>
                <w:i w:val="0"/>
                <w:color w:val="1E293B"/>
                <w:sz w:val="19"/>
              </w:rPr>
              <w:t>Giám đốc có là chủ sở hữu, thành viên/cổ đông lớn không?</w:t>
            </w:r>
          </w:p>
        </w:tc>
        <w:tc>
          <w:tcPr>
            <w:tcW w:type="dxa" w:w="5060"/>
            <w:shd w:fill="FFFFFF"/>
            <w:tcBorders>
              <w:top w:val="single" w:sz="6" w:space="0" w:color="CBD5E1"/>
              <w:left w:val="single" w:sz="6" w:space="0" w:color="CBD5E1"/>
              <w:bottom w:val="single" w:sz="6" w:space="0" w:color="CBD5E1"/>
              <w:right w:val="single" w:sz="6" w:space="0" w:color="CBD5E1"/>
            </w:tcBorders>
            <w:tcMar>
              <w:top w:w="90" w:type="dxa"/>
              <w:start w:w="130" w:type="dxa"/>
              <w:bottom w:w="90" w:type="dxa"/>
              <w:end w:w="130" w:type="dxa"/>
            </w:tcMar>
            <w:vAlign w:val="center"/>
          </w:tcPr>
          <w:p>
            <w:pPr>
              <w:spacing w:after="0" w:line="259" w:lineRule="auto"/>
            </w:pPr>
            <w:r>
              <w:rPr>
                <w:rFonts w:ascii="Calibri" w:hAnsi="Calibri" w:eastAsia="Calibri"/>
                <w:b w:val="0"/>
                <w:i w:val="0"/>
                <w:color w:val="1E293B"/>
                <w:sz w:val="19"/>
              </w:rPr>
              <w:t>Tách rõ lương lao động, thù lao quản lý, lợi nhuận/cổ tức và quyền lợi theo tư cách góp vốn.</w:t>
            </w:r>
          </w:p>
        </w:tc>
        <w:tc>
          <w:tcPr>
            <w:tcW w:type="dxa" w:w="1000"/>
            <w:shd w:fill="FFFFFF"/>
            <w:tcBorders>
              <w:top w:val="single" w:sz="6" w:space="0" w:color="CBD5E1"/>
              <w:left w:val="single" w:sz="6" w:space="0" w:color="CBD5E1"/>
              <w:bottom w:val="single" w:sz="6" w:space="0" w:color="CBD5E1"/>
              <w:right w:val="single" w:sz="6" w:space="0" w:color="CBD5E1"/>
            </w:tcBorders>
            <w:tcMar>
              <w:top w:w="90" w:type="dxa"/>
              <w:start w:w="130" w:type="dxa"/>
              <w:bottom w:w="90" w:type="dxa"/>
              <w:end w:w="130" w:type="dxa"/>
            </w:tcMar>
            <w:vAlign w:val="center"/>
          </w:tcPr>
          <w:p>
            <w:pPr>
              <w:spacing w:after="0" w:line="259" w:lineRule="auto"/>
            </w:pPr>
            <w:r>
              <w:rPr>
                <w:rFonts w:ascii="Calibri" w:hAnsi="Calibri" w:eastAsia="Calibri"/>
                <w:b w:val="0"/>
                <w:i w:val="0"/>
                <w:color w:val="1E293B"/>
                <w:sz w:val="19"/>
              </w:rPr>
              <w:t>[   ]</w:t>
            </w:r>
          </w:p>
        </w:tc>
      </w:tr>
      <w:tr>
        <w:tc>
          <w:tcPr>
            <w:tcW w:type="dxa" w:w="3300"/>
            <w:shd w:fill="FFFFFF"/>
            <w:tcBorders>
              <w:top w:val="single" w:sz="6" w:space="0" w:color="CBD5E1"/>
              <w:left w:val="single" w:sz="6" w:space="0" w:color="CBD5E1"/>
              <w:bottom w:val="single" w:sz="6" w:space="0" w:color="CBD5E1"/>
              <w:right w:val="single" w:sz="6" w:space="0" w:color="CBD5E1"/>
            </w:tcBorders>
            <w:tcMar>
              <w:top w:w="90" w:type="dxa"/>
              <w:start w:w="130" w:type="dxa"/>
              <w:bottom w:w="90" w:type="dxa"/>
              <w:end w:w="130" w:type="dxa"/>
            </w:tcMar>
            <w:vAlign w:val="center"/>
          </w:tcPr>
          <w:p>
            <w:pPr>
              <w:spacing w:after="0" w:line="259" w:lineRule="auto"/>
            </w:pPr>
            <w:r>
              <w:rPr>
                <w:rFonts w:ascii="Calibri" w:hAnsi="Calibri" w:eastAsia="Calibri"/>
                <w:b w:val="0"/>
                <w:i w:val="0"/>
                <w:color w:val="1E293B"/>
                <w:sz w:val="19"/>
              </w:rPr>
              <w:t>Người ký bên công ty có căn cứ thẩm quyền không?</w:t>
            </w:r>
          </w:p>
        </w:tc>
        <w:tc>
          <w:tcPr>
            <w:tcW w:type="dxa" w:w="5060"/>
            <w:shd w:fill="FFFFFF"/>
            <w:tcBorders>
              <w:top w:val="single" w:sz="6" w:space="0" w:color="CBD5E1"/>
              <w:left w:val="single" w:sz="6" w:space="0" w:color="CBD5E1"/>
              <w:bottom w:val="single" w:sz="6" w:space="0" w:color="CBD5E1"/>
              <w:right w:val="single" w:sz="6" w:space="0" w:color="CBD5E1"/>
            </w:tcBorders>
            <w:tcMar>
              <w:top w:w="90" w:type="dxa"/>
              <w:start w:w="130" w:type="dxa"/>
              <w:bottom w:w="90" w:type="dxa"/>
              <w:end w:w="130" w:type="dxa"/>
            </w:tcMar>
            <w:vAlign w:val="center"/>
          </w:tcPr>
          <w:p>
            <w:pPr>
              <w:spacing w:after="0" w:line="259" w:lineRule="auto"/>
            </w:pPr>
            <w:r>
              <w:rPr>
                <w:rFonts w:ascii="Calibri" w:hAnsi="Calibri" w:eastAsia="Calibri"/>
                <w:b w:val="0"/>
                <w:i w:val="0"/>
                <w:color w:val="1E293B"/>
                <w:sz w:val="19"/>
              </w:rPr>
              <w:t>Đính kèm điều lệ, nghị quyết/quyết định hoặc giấy ủy quyền hợp lệ.</w:t>
            </w:r>
          </w:p>
        </w:tc>
        <w:tc>
          <w:tcPr>
            <w:tcW w:type="dxa" w:w="1000"/>
            <w:shd w:fill="FFFFFF"/>
            <w:tcBorders>
              <w:top w:val="single" w:sz="6" w:space="0" w:color="CBD5E1"/>
              <w:left w:val="single" w:sz="6" w:space="0" w:color="CBD5E1"/>
              <w:bottom w:val="single" w:sz="6" w:space="0" w:color="CBD5E1"/>
              <w:right w:val="single" w:sz="6" w:space="0" w:color="CBD5E1"/>
            </w:tcBorders>
            <w:tcMar>
              <w:top w:w="90" w:type="dxa"/>
              <w:start w:w="130" w:type="dxa"/>
              <w:bottom w:w="90" w:type="dxa"/>
              <w:end w:w="130" w:type="dxa"/>
            </w:tcMar>
            <w:vAlign w:val="center"/>
          </w:tcPr>
          <w:p>
            <w:pPr>
              <w:spacing w:after="0" w:line="259" w:lineRule="auto"/>
            </w:pPr>
            <w:r>
              <w:rPr>
                <w:rFonts w:ascii="Calibri" w:hAnsi="Calibri" w:eastAsia="Calibri"/>
                <w:b w:val="0"/>
                <w:i w:val="0"/>
                <w:color w:val="1E293B"/>
                <w:sz w:val="19"/>
              </w:rPr>
              <w:t>[   ]</w:t>
            </w:r>
          </w:p>
        </w:tc>
      </w:tr>
      <w:tr>
        <w:tc>
          <w:tcPr>
            <w:tcW w:type="dxa" w:w="3300"/>
            <w:shd w:fill="FFFFFF"/>
            <w:tcBorders>
              <w:top w:val="single" w:sz="6" w:space="0" w:color="CBD5E1"/>
              <w:left w:val="single" w:sz="6" w:space="0" w:color="CBD5E1"/>
              <w:bottom w:val="single" w:sz="6" w:space="0" w:color="CBD5E1"/>
              <w:right w:val="single" w:sz="6" w:space="0" w:color="CBD5E1"/>
            </w:tcBorders>
            <w:tcMar>
              <w:top w:w="90" w:type="dxa"/>
              <w:start w:w="130" w:type="dxa"/>
              <w:bottom w:w="90" w:type="dxa"/>
              <w:end w:w="130" w:type="dxa"/>
            </w:tcMar>
            <w:vAlign w:val="center"/>
          </w:tcPr>
          <w:p>
            <w:pPr>
              <w:spacing w:after="0" w:line="259" w:lineRule="auto"/>
            </w:pPr>
            <w:r>
              <w:rPr>
                <w:rFonts w:ascii="Calibri" w:hAnsi="Calibri" w:eastAsia="Calibri"/>
                <w:b w:val="0"/>
                <w:i w:val="0"/>
                <w:color w:val="1E293B"/>
                <w:sz w:val="19"/>
              </w:rPr>
              <w:t>Có quyết định bổ nhiệm hoặc văn bản giao chức danh chưa?</w:t>
            </w:r>
          </w:p>
        </w:tc>
        <w:tc>
          <w:tcPr>
            <w:tcW w:type="dxa" w:w="5060"/>
            <w:shd w:fill="FFFFFF"/>
            <w:tcBorders>
              <w:top w:val="single" w:sz="6" w:space="0" w:color="CBD5E1"/>
              <w:left w:val="single" w:sz="6" w:space="0" w:color="CBD5E1"/>
              <w:bottom w:val="single" w:sz="6" w:space="0" w:color="CBD5E1"/>
              <w:right w:val="single" w:sz="6" w:space="0" w:color="CBD5E1"/>
            </w:tcBorders>
            <w:tcMar>
              <w:top w:w="90" w:type="dxa"/>
              <w:start w:w="130" w:type="dxa"/>
              <w:bottom w:w="90" w:type="dxa"/>
              <w:end w:w="130" w:type="dxa"/>
            </w:tcMar>
            <w:vAlign w:val="center"/>
          </w:tcPr>
          <w:p>
            <w:pPr>
              <w:spacing w:after="0" w:line="259" w:lineRule="auto"/>
            </w:pPr>
            <w:r>
              <w:rPr>
                <w:rFonts w:ascii="Calibri" w:hAnsi="Calibri" w:eastAsia="Calibri"/>
                <w:b w:val="0"/>
                <w:i w:val="0"/>
                <w:color w:val="1E293B"/>
                <w:sz w:val="19"/>
              </w:rPr>
              <w:t>Không dùng hợp đồng lao động để thay toàn bộ quyết định bổ nhiệm nếu điều lệ yêu cầu văn bản riêng.</w:t>
            </w:r>
          </w:p>
        </w:tc>
        <w:tc>
          <w:tcPr>
            <w:tcW w:type="dxa" w:w="1000"/>
            <w:shd w:fill="FFFFFF"/>
            <w:tcBorders>
              <w:top w:val="single" w:sz="6" w:space="0" w:color="CBD5E1"/>
              <w:left w:val="single" w:sz="6" w:space="0" w:color="CBD5E1"/>
              <w:bottom w:val="single" w:sz="6" w:space="0" w:color="CBD5E1"/>
              <w:right w:val="single" w:sz="6" w:space="0" w:color="CBD5E1"/>
            </w:tcBorders>
            <w:tcMar>
              <w:top w:w="90" w:type="dxa"/>
              <w:start w:w="130" w:type="dxa"/>
              <w:bottom w:w="90" w:type="dxa"/>
              <w:end w:w="130" w:type="dxa"/>
            </w:tcMar>
            <w:vAlign w:val="center"/>
          </w:tcPr>
          <w:p>
            <w:pPr>
              <w:spacing w:after="0" w:line="259" w:lineRule="auto"/>
            </w:pPr>
            <w:r>
              <w:rPr>
                <w:rFonts w:ascii="Calibri" w:hAnsi="Calibri" w:eastAsia="Calibri"/>
                <w:b w:val="0"/>
                <w:i w:val="0"/>
                <w:color w:val="1E293B"/>
                <w:sz w:val="19"/>
              </w:rPr>
              <w:t>[   ]</w:t>
            </w:r>
          </w:p>
        </w:tc>
      </w:tr>
      <w:tr>
        <w:tc>
          <w:tcPr>
            <w:tcW w:type="dxa" w:w="3300"/>
            <w:shd w:fill="FFFFFF"/>
            <w:tcBorders>
              <w:top w:val="single" w:sz="6" w:space="0" w:color="CBD5E1"/>
              <w:left w:val="single" w:sz="6" w:space="0" w:color="CBD5E1"/>
              <w:bottom w:val="single" w:sz="6" w:space="0" w:color="CBD5E1"/>
              <w:right w:val="single" w:sz="6" w:space="0" w:color="CBD5E1"/>
            </w:tcBorders>
            <w:tcMar>
              <w:top w:w="90" w:type="dxa"/>
              <w:start w:w="130" w:type="dxa"/>
              <w:bottom w:w="90" w:type="dxa"/>
              <w:end w:w="130" w:type="dxa"/>
            </w:tcMar>
            <w:vAlign w:val="center"/>
          </w:tcPr>
          <w:p>
            <w:pPr>
              <w:spacing w:after="0" w:line="259" w:lineRule="auto"/>
            </w:pPr>
            <w:r>
              <w:rPr>
                <w:rFonts w:ascii="Calibri" w:hAnsi="Calibri" w:eastAsia="Calibri"/>
                <w:b w:val="0"/>
                <w:i w:val="0"/>
                <w:color w:val="1E293B"/>
                <w:sz w:val="19"/>
              </w:rPr>
              <w:t>Có phụ lục phân quyền/hạn mức ký không?</w:t>
            </w:r>
          </w:p>
        </w:tc>
        <w:tc>
          <w:tcPr>
            <w:tcW w:type="dxa" w:w="5060"/>
            <w:shd w:fill="FFFFFF"/>
            <w:tcBorders>
              <w:top w:val="single" w:sz="6" w:space="0" w:color="CBD5E1"/>
              <w:left w:val="single" w:sz="6" w:space="0" w:color="CBD5E1"/>
              <w:bottom w:val="single" w:sz="6" w:space="0" w:color="CBD5E1"/>
              <w:right w:val="single" w:sz="6" w:space="0" w:color="CBD5E1"/>
            </w:tcBorders>
            <w:tcMar>
              <w:top w:w="90" w:type="dxa"/>
              <w:start w:w="130" w:type="dxa"/>
              <w:bottom w:w="90" w:type="dxa"/>
              <w:end w:w="130" w:type="dxa"/>
            </w:tcMar>
            <w:vAlign w:val="center"/>
          </w:tcPr>
          <w:p>
            <w:pPr>
              <w:spacing w:after="0" w:line="259" w:lineRule="auto"/>
            </w:pPr>
            <w:r>
              <w:rPr>
                <w:rFonts w:ascii="Calibri" w:hAnsi="Calibri" w:eastAsia="Calibri"/>
                <w:b w:val="0"/>
                <w:i w:val="0"/>
                <w:color w:val="1E293B"/>
                <w:sz w:val="19"/>
              </w:rPr>
              <w:t>Ghi rõ hạn mức ký giao dịch, duyệt chi, ngân hàng, tuyển dụng, giao dịch bên liên quan.</w:t>
            </w:r>
          </w:p>
        </w:tc>
        <w:tc>
          <w:tcPr>
            <w:tcW w:type="dxa" w:w="1000"/>
            <w:shd w:fill="FFFFFF"/>
            <w:tcBorders>
              <w:top w:val="single" w:sz="6" w:space="0" w:color="CBD5E1"/>
              <w:left w:val="single" w:sz="6" w:space="0" w:color="CBD5E1"/>
              <w:bottom w:val="single" w:sz="6" w:space="0" w:color="CBD5E1"/>
              <w:right w:val="single" w:sz="6" w:space="0" w:color="CBD5E1"/>
            </w:tcBorders>
            <w:tcMar>
              <w:top w:w="90" w:type="dxa"/>
              <w:start w:w="130" w:type="dxa"/>
              <w:bottom w:w="90" w:type="dxa"/>
              <w:end w:w="130" w:type="dxa"/>
            </w:tcMar>
            <w:vAlign w:val="center"/>
          </w:tcPr>
          <w:p>
            <w:pPr>
              <w:spacing w:after="0" w:line="259" w:lineRule="auto"/>
            </w:pPr>
            <w:r>
              <w:rPr>
                <w:rFonts w:ascii="Calibri" w:hAnsi="Calibri" w:eastAsia="Calibri"/>
                <w:b w:val="0"/>
                <w:i w:val="0"/>
                <w:color w:val="1E293B"/>
                <w:sz w:val="19"/>
              </w:rPr>
              <w:t>[   ]</w:t>
            </w:r>
          </w:p>
        </w:tc>
      </w:tr>
      <w:tr>
        <w:tc>
          <w:tcPr>
            <w:tcW w:type="dxa" w:w="3300"/>
            <w:shd w:fill="FFFFFF"/>
            <w:tcBorders>
              <w:top w:val="single" w:sz="6" w:space="0" w:color="CBD5E1"/>
              <w:left w:val="single" w:sz="6" w:space="0" w:color="CBD5E1"/>
              <w:bottom w:val="single" w:sz="6" w:space="0" w:color="CBD5E1"/>
              <w:right w:val="single" w:sz="6" w:space="0" w:color="CBD5E1"/>
            </w:tcBorders>
            <w:tcMar>
              <w:top w:w="90" w:type="dxa"/>
              <w:start w:w="130" w:type="dxa"/>
              <w:bottom w:w="90" w:type="dxa"/>
              <w:end w:w="130" w:type="dxa"/>
            </w:tcMar>
            <w:vAlign w:val="center"/>
          </w:tcPr>
          <w:p>
            <w:pPr>
              <w:spacing w:after="0" w:line="259" w:lineRule="auto"/>
            </w:pPr>
            <w:r>
              <w:rPr>
                <w:rFonts w:ascii="Calibri" w:hAnsi="Calibri" w:eastAsia="Calibri"/>
                <w:b w:val="0"/>
                <w:i w:val="0"/>
                <w:color w:val="1E293B"/>
                <w:sz w:val="19"/>
              </w:rPr>
              <w:t>Có danh sách tài sản và tài khoản bàn giao không?</w:t>
            </w:r>
          </w:p>
        </w:tc>
        <w:tc>
          <w:tcPr>
            <w:tcW w:type="dxa" w:w="5060"/>
            <w:shd w:fill="FFFFFF"/>
            <w:tcBorders>
              <w:top w:val="single" w:sz="6" w:space="0" w:color="CBD5E1"/>
              <w:left w:val="single" w:sz="6" w:space="0" w:color="CBD5E1"/>
              <w:bottom w:val="single" w:sz="6" w:space="0" w:color="CBD5E1"/>
              <w:right w:val="single" w:sz="6" w:space="0" w:color="CBD5E1"/>
            </w:tcBorders>
            <w:tcMar>
              <w:top w:w="90" w:type="dxa"/>
              <w:start w:w="130" w:type="dxa"/>
              <w:bottom w:w="90" w:type="dxa"/>
              <w:end w:w="130" w:type="dxa"/>
            </w:tcMar>
            <w:vAlign w:val="center"/>
          </w:tcPr>
          <w:p>
            <w:pPr>
              <w:spacing w:after="0" w:line="259" w:lineRule="auto"/>
            </w:pPr>
            <w:r>
              <w:rPr>
                <w:rFonts w:ascii="Calibri" w:hAnsi="Calibri" w:eastAsia="Calibri"/>
                <w:b w:val="0"/>
                <w:i w:val="0"/>
                <w:color w:val="1E293B"/>
                <w:sz w:val="19"/>
              </w:rPr>
              <w:t>Lập biên bản bàn giao riêng ngay khi nhận việc và khi nghỉ việc/miễn nhiệm.</w:t>
            </w:r>
          </w:p>
        </w:tc>
        <w:tc>
          <w:tcPr>
            <w:tcW w:type="dxa" w:w="1000"/>
            <w:shd w:fill="FFFFFF"/>
            <w:tcBorders>
              <w:top w:val="single" w:sz="6" w:space="0" w:color="CBD5E1"/>
              <w:left w:val="single" w:sz="6" w:space="0" w:color="CBD5E1"/>
              <w:bottom w:val="single" w:sz="6" w:space="0" w:color="CBD5E1"/>
              <w:right w:val="single" w:sz="6" w:space="0" w:color="CBD5E1"/>
            </w:tcBorders>
            <w:tcMar>
              <w:top w:w="90" w:type="dxa"/>
              <w:start w:w="130" w:type="dxa"/>
              <w:bottom w:w="90" w:type="dxa"/>
              <w:end w:w="130" w:type="dxa"/>
            </w:tcMar>
            <w:vAlign w:val="center"/>
          </w:tcPr>
          <w:p>
            <w:pPr>
              <w:spacing w:after="0" w:line="259" w:lineRule="auto"/>
            </w:pPr>
            <w:r>
              <w:rPr>
                <w:rFonts w:ascii="Calibri" w:hAnsi="Calibri" w:eastAsia="Calibri"/>
                <w:b w:val="0"/>
                <w:i w:val="0"/>
                <w:color w:val="1E293B"/>
                <w:sz w:val="19"/>
              </w:rPr>
              <w:t>[   ]</w:t>
            </w:r>
          </w:p>
        </w:tc>
      </w:tr>
    </w:tbl>
    <w:p>
      <w:pPr>
        <w:spacing w:after="100" w:line="264" w:lineRule="auto"/>
      </w:pPr>
    </w:p>
    <w:p>
      <w:pPr>
        <w:pStyle w:val="Heading1"/>
        <w:spacing w:after="120" w:line="264" w:lineRule="auto"/>
      </w:pPr>
      <w:r>
        <w:rPr>
          <w:rFonts w:ascii="Calibri" w:hAnsi="Calibri" w:eastAsia="Calibri"/>
          <w:b w:val="0"/>
          <w:i w:val="0"/>
        </w:rPr>
        <w:t>Nguồn pháp lý tham khảo</w:t>
      </w:r>
    </w:p>
    <w:p>
      <w:pPr>
        <w:keepLines/>
        <w:spacing w:after="100" w:line="264" w:lineRule="auto"/>
      </w:pPr>
      <w:r>
        <w:rPr>
          <w:rFonts w:ascii="Calibri" w:hAnsi="Calibri" w:eastAsia="Calibri"/>
          <w:b w:val="0"/>
          <w:i w:val="0"/>
        </w:rPr>
        <w:t>Bộ luật Lao động số 45/2019/QH14, có hiệu lực từ ngày 01/01/2021.</w:t>
      </w:r>
    </w:p>
    <w:p>
      <w:pPr>
        <w:keepLines/>
        <w:spacing w:after="100" w:line="264" w:lineRule="auto"/>
      </w:pPr>
      <w:r>
        <w:rPr>
          <w:rFonts w:ascii="Calibri" w:hAnsi="Calibri" w:eastAsia="Calibri"/>
          <w:b w:val="0"/>
          <w:i w:val="0"/>
        </w:rPr>
        <w:t>Luật Doanh nghiệp số 59/2020/QH14, có hiệu lực từ ngày 01/01/2021.</w:t>
      </w:r>
    </w:p>
    <w:p>
      <w:pPr>
        <w:keepLines/>
        <w:spacing w:after="100" w:line="264" w:lineRule="auto"/>
      </w:pPr>
      <w:r>
        <w:rPr>
          <w:rFonts w:ascii="Calibri" w:hAnsi="Calibri" w:eastAsia="Calibri"/>
          <w:b w:val="0"/>
          <w:i w:val="0"/>
        </w:rPr>
        <w:t>Nghị định số 145/2020/NĐ-CP hướng dẫn một số điều của Bộ luật Lao động về điều kiện lao động và quan hệ lao động.</w:t>
      </w:r>
    </w:p>
    <w:p>
      <w:pPr>
        <w:keepLines/>
        <w:spacing w:after="100" w:line="264" w:lineRule="auto"/>
      </w:pPr>
      <w:r>
        <w:rPr>
          <w:rFonts w:ascii="Calibri" w:hAnsi="Calibri" w:eastAsia="Calibri"/>
          <w:b w:val="0"/>
          <w:i w:val="0"/>
        </w:rPr>
        <w:t>Nghị định số 12/2022/NĐ-CP về xử phạt vi phạm hành chính trong lĩnh vực lao động, bảo hiểm xã hội.</w:t>
      </w:r>
    </w:p>
    <w:tbl>
      <w:tblPr>
        <w:tblW w:type="dxa" w:w="9360"/>
        <w:jc w:val="center"/>
        <w:tblLayout w:type="fixed"/>
        <w:tblLook w:firstColumn="1" w:firstRow="1" w:lastColumn="0" w:lastRow="0" w:noHBand="0" w:noVBand="1" w:val="04A0"/>
        <w:tblInd w:type="dxa" w:w="120"/>
      </w:tblPr>
      <w:tblGrid>
        <w:gridCol w:w="9360"/>
      </w:tblGrid>
      <w:tr>
        <w:tc>
          <w:tcPr>
            <w:tcW w:type="dxa" w:w="9360"/>
            <w:shd w:fill="FFF8E5"/>
            <w:tcBorders>
              <w:top w:val="single" w:sz="8" w:space="0" w:color="E2B75B"/>
              <w:left w:val="single" w:sz="8" w:space="0" w:color="E2B75B"/>
              <w:bottom w:val="single" w:sz="8" w:space="0" w:color="E2B75B"/>
              <w:right w:val="single" w:sz="8" w:space="0" w:color="E2B75B"/>
            </w:tcBorders>
            <w:tcMar>
              <w:top w:w="120" w:type="dxa"/>
              <w:start w:w="160" w:type="dxa"/>
              <w:bottom w:w="120" w:type="dxa"/>
              <w:end w:w="160" w:type="dxa"/>
            </w:tcMar>
          </w:tcPr>
          <w:p>
            <w:pPr>
              <w:spacing w:after="60"/>
            </w:pPr>
            <w:r>
              <w:rPr>
                <w:rFonts w:ascii="Calibri" w:hAnsi="Calibri" w:eastAsia="Calibri"/>
                <w:b/>
                <w:i w:val="0"/>
                <w:color w:val="1E293B"/>
                <w:sz w:val="21"/>
              </w:rPr>
              <w:t>Ghi chú sử dụng</w:t>
            </w:r>
          </w:p>
          <w:p>
            <w:pPr>
              <w:spacing w:after="0" w:line="264" w:lineRule="auto"/>
            </w:pPr>
            <w:r>
              <w:rPr>
                <w:rFonts w:ascii="Calibri" w:hAnsi="Calibri" w:eastAsia="Calibri"/>
                <w:b w:val="0"/>
                <w:i w:val="0"/>
                <w:color w:val="1E293B"/>
                <w:sz w:val="21"/>
              </w:rPr>
              <w:t>Các nguồn pháp lý có thể được sửa đổi, bổ sung sau thời điểm soạn mẫu. Khi dùng cho hồ sơ thật, cần đối chiếu văn bản đang có hiệu lực, điều lệ công ty và quy chế nội bộ của từng doanh nghiệp.</w:t>
            </w:r>
          </w:p>
        </w:tc>
      </w:tr>
    </w:tbl>
    <w:p>
      <w:pPr>
        <w:spacing w:after="80" w:line="264" w:lineRule="auto"/>
      </w:pPr>
    </w:p>
    <w:sectPr w:rsidR="00FC693F" w:rsidRPr="0006063C" w:rsidSect="00034616">
      <w:headerReference w:type="default" r:id="rId9"/>
      <w:footerReference w:type="default" r:id="rId10"/>
      <w:pgSz w:w="12240" w:h="15840"/>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spacing w:after="0"/>
      <w:jc w:val="center"/>
    </w:pPr>
    <w:r>
      <w:rPr>
        <w:rFonts w:ascii="Calibri" w:hAnsi="Calibri" w:eastAsia="Calibri"/>
        <w:b w:val="0"/>
        <w:i w:val="0"/>
        <w:color w:val="59636E"/>
        <w:sz w:val="17"/>
      </w:rPr>
      <w:t>Mẫu tham khảo - cần rà soát điều lệ, thẩm quyền ký và chính sách nội bộ trước khi sử dụng</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spacing w:after="0"/>
      <w:jc w:val="right"/>
    </w:pPr>
    <w:r>
      <w:rPr>
        <w:rFonts w:ascii="Calibri" w:hAnsi="Calibri" w:eastAsia="Calibri"/>
        <w:b w:val="0"/>
        <w:i w:val="0"/>
        <w:color w:val="59636E"/>
        <w:sz w:val="17"/>
      </w:rPr>
      <w:t>LegalZone - Mẫu hợp đồng lao động dành cho giám đốc</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20" w:line="264" w:lineRule="auto"/>
    </w:pPr>
    <w:rPr>
      <w:rFonts w:ascii="Calibri" w:hAnsi="Calibri" w:eastAsia="Calibri"/>
      <w:color w:val="1E293B"/>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320" w:after="160"/>
      <w:outlineLvl w:val="0"/>
    </w:pPr>
    <w:rPr>
      <w:rFonts w:asciiTheme="majorHAnsi" w:eastAsiaTheme="majorEastAsia" w:hAnsiTheme="majorHAnsi" w:cstheme="majorBidi" w:ascii="Calibri" w:hAnsi="Calibri" w:eastAsia="Calibri"/>
      <w:b/>
      <w:bCs/>
      <w:color w:val="2E74B5"/>
      <w:sz w:val="32"/>
      <w:szCs w:val="28"/>
    </w:rPr>
  </w:style>
  <w:style w:type="paragraph" w:styleId="Heading2">
    <w:name w:val="heading 2"/>
    <w:basedOn w:val="Normal"/>
    <w:next w:val="Normal"/>
    <w:link w:val="Heading2Char"/>
    <w:uiPriority w:val="9"/>
    <w:unhideWhenUsed/>
    <w:qFormat/>
    <w:rsid w:val="00FC693F"/>
    <w:pPr>
      <w:keepNext/>
      <w:keepLines/>
      <w:spacing w:before="240" w:after="120"/>
      <w:outlineLvl w:val="1"/>
    </w:pPr>
    <w:rPr>
      <w:rFonts w:asciiTheme="majorHAnsi" w:eastAsiaTheme="majorEastAsia" w:hAnsiTheme="majorHAnsi" w:cstheme="majorBidi" w:ascii="Calibri" w:hAnsi="Calibri" w:eastAsia="Calibri"/>
      <w:b/>
      <w:bCs/>
      <w:color w:val="2E74B5"/>
      <w:sz w:val="26"/>
      <w:szCs w:val="26"/>
    </w:rPr>
  </w:style>
  <w:style w:type="paragraph" w:styleId="Heading3">
    <w:name w:val="heading 3"/>
    <w:basedOn w:val="Normal"/>
    <w:next w:val="Normal"/>
    <w:link w:val="Heading3Char"/>
    <w:uiPriority w:val="9"/>
    <w:unhideWhenUsed/>
    <w:qFormat/>
    <w:rsid w:val="00FC693F"/>
    <w:pPr>
      <w:keepNext/>
      <w:keepLines/>
      <w:spacing w:before="160" w:after="80"/>
      <w:outlineLvl w:val="2"/>
    </w:pPr>
    <w:rPr>
      <w:rFonts w:asciiTheme="majorHAnsi" w:eastAsiaTheme="majorEastAsia" w:hAnsiTheme="majorHAnsi" w:cstheme="majorBidi" w:ascii="Calibri" w:hAnsi="Calibri" w:eastAsia="Calibri"/>
      <w:b/>
      <w:bCs/>
      <w:color w:val="1F4D78"/>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 Id="rId1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Mẫu hợp đồng lao động dành cho giám đốc</dc:title>
  <dc:subject>Mẫu hợp đồng lao động giám đốc, tổng giám đốc, thẩm quyền ký, bàn giao và bảo mật</dc:subject>
  <dc:creator>LegalZone</dc:creator>
  <cp:keywords/>
  <dc:description>Dựng lại từ mẫu hợp đồng lao động nội bộ do người dùng cung cấp trên Google Drive; đã ẩn thông tin cá nhân và cập nhật điều khoản cho vị trí giám đốc.</dc:description>
  <cp:lastModifiedBy/>
  <cp:revision>1</cp:revision>
  <dcterms:created xsi:type="dcterms:W3CDTF">2013-12-23T23:15:00Z</dcterms:created>
  <dcterms:modified xsi:type="dcterms:W3CDTF">2013-12-23T23:15:00Z</dcterms:modified>
  <cp:category/>
</cp:coreProperties>
</file>