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dxa" w:w="9360"/>
        <w:jc w:val="center"/>
        <w:tblLayout w:type="fixed"/>
        <w:tblLook w:firstColumn="1" w:firstRow="1" w:lastColumn="0" w:lastRow="0" w:noHBand="0" w:noVBand="1" w:val="04A0"/>
        <w:tblInd w:type="dxa" w:w="120"/>
      </w:tblPr>
      <w:tblGrid>
        <w:gridCol w:w="2160"/>
        <w:gridCol w:w="7200"/>
      </w:tblGrid>
      <w:tr>
        <w:tc>
          <w:tcPr>
            <w:tcW w:type="dxa" w:w="2160"/>
            <w:tcBorders>
              <w:top w:val="single" w:sz="0" w:space="0" w:color="FFFFFF"/>
              <w:left w:val="single" w:sz="0" w:space="0" w:color="FFFFFF"/>
              <w:bottom w:val="single" w:sz="0" w:space="0" w:color="FFFFFF"/>
              <w:right w:val="single" w:sz="0" w:space="0" w:color="FFFFFF"/>
            </w:tcBorders>
            <w:tcMar>
              <w:top w:w="0" w:type="dxa"/>
              <w:start w:w="0" w:type="dxa"/>
              <w:bottom w:w="60" w:type="dxa"/>
              <w:end w:w="0" w:type="dxa"/>
            </w:tcMar>
          </w:tcPr>
          <w:p>
            <w:r>
              <w:drawing>
                <wp:inline xmlns:a="http://schemas.openxmlformats.org/drawingml/2006/main" xmlns:pic="http://schemas.openxmlformats.org/drawingml/2006/picture">
                  <wp:extent cx="720000" cy="720000"/>
                  <wp:docPr id="1" name="Picture 1"/>
                  <wp:cNvGraphicFramePr>
                    <a:graphicFrameLocks noChangeAspect="1"/>
                  </wp:cNvGraphicFramePr>
                  <a:graphic>
                    <a:graphicData uri="http://schemas.openxmlformats.org/drawingml/2006/picture">
                      <pic:pic>
                        <pic:nvPicPr>
                          <pic:cNvPr id="0" name="legalzone-logo-source.png"/>
                          <pic:cNvPicPr/>
                        </pic:nvPicPr>
                        <pic:blipFill>
                          <a:blip r:embed="rId11"/>
                          <a:stretch>
                            <a:fillRect/>
                          </a:stretch>
                        </pic:blipFill>
                        <pic:spPr>
                          <a:xfrm>
                            <a:off x="0" y="0"/>
                            <a:ext cx="720000" cy="720000"/>
                          </a:xfrm>
                          <a:prstGeom prst="rect"/>
                        </pic:spPr>
                      </pic:pic>
                    </a:graphicData>
                  </a:graphic>
                </wp:inline>
              </w:drawing>
            </w:r>
          </w:p>
        </w:tc>
        <w:tc>
          <w:tcPr>
            <w:tcW w:type="dxa" w:w="7200"/>
            <w:tcBorders>
              <w:top w:val="single" w:sz="0" w:space="0" w:color="FFFFFF"/>
              <w:left w:val="single" w:sz="0" w:space="0" w:color="FFFFFF"/>
              <w:bottom w:val="single" w:sz="0" w:space="0" w:color="FFFFFF"/>
              <w:right w:val="single" w:sz="0" w:space="0" w:color="FFFFFF"/>
            </w:tcBorders>
            <w:tcMar>
              <w:top w:w="0" w:type="dxa"/>
              <w:start w:w="0" w:type="dxa"/>
              <w:bottom w:w="60" w:type="dxa"/>
              <w:end w:w="0" w:type="dxa"/>
            </w:tcMar>
          </w:tcPr>
          <w:p>
            <w:pPr>
              <w:spacing w:after="20"/>
              <w:jc w:val="right"/>
            </w:pPr>
            <w:r>
              <w:rPr>
                <w:rFonts w:ascii="Calibri" w:hAnsi="Calibri" w:eastAsia="Calibri"/>
                <w:b/>
                <w:i w:val="0"/>
                <w:color w:val="1E293B"/>
                <w:sz w:val="22"/>
              </w:rPr>
              <w:t>CỘNG HÒA XÃ HỘI CHỦ NGHĨA VIỆT NAM</w:t>
            </w:r>
          </w:p>
          <w:p>
            <w:pPr>
              <w:spacing w:after="40"/>
              <w:jc w:val="right"/>
            </w:pPr>
            <w:r>
              <w:rPr>
                <w:rFonts w:ascii="Calibri" w:hAnsi="Calibri" w:eastAsia="Calibri"/>
                <w:b/>
                <w:i w:val="0"/>
                <w:color w:val="1E293B"/>
                <w:sz w:val="21"/>
              </w:rPr>
              <w:t>Độc lập - Tự do - Hạnh phúc</w:t>
            </w:r>
          </w:p>
          <w:p>
            <w:pPr>
              <w:spacing w:after="0"/>
              <w:jc w:val="right"/>
            </w:pPr>
            <w:r>
              <w:rPr>
                <w:rFonts w:ascii="Calibri" w:hAnsi="Calibri" w:eastAsia="Calibri"/>
                <w:b w:val="0"/>
                <w:i w:val="0"/>
                <w:color w:val="59636E"/>
                <w:sz w:val="20"/>
              </w:rPr>
              <w:t>Số: [.....]/HĐLĐ-GVMN</w:t>
            </w:r>
          </w:p>
        </w:tc>
      </w:tr>
    </w:tbl>
    <w:p>
      <w:pPr>
        <w:keepNext/>
        <w:spacing w:after="80" w:line="300" w:lineRule="auto" w:before="240"/>
        <w:jc w:val="center"/>
      </w:pPr>
      <w:r>
        <w:rPr>
          <w:rFonts w:ascii="Calibri" w:hAnsi="Calibri" w:eastAsia="Calibri"/>
          <w:b/>
          <w:i w:val="0"/>
          <w:color w:val="1E293B"/>
          <w:sz w:val="32"/>
        </w:rPr>
        <w:t>MẪU HỢP ĐỒNG LAO ĐỘNG</w:t>
        <w:br/>
        <w:t>GIÁO VIÊN MẦM NON</w:t>
      </w:r>
    </w:p>
    <w:p>
      <w:pPr>
        <w:keepNext/>
        <w:spacing w:after="160" w:line="300" w:lineRule="auto"/>
        <w:jc w:val="center"/>
      </w:pPr>
      <w:r>
        <w:rPr>
          <w:rFonts w:ascii="Calibri" w:hAnsi="Calibri" w:eastAsia="Calibri"/>
          <w:b w:val="0"/>
          <w:i/>
          <w:color w:val="59636E"/>
          <w:sz w:val="21"/>
        </w:rPr>
        <w:t>Dùng cho cơ sở giáo dục mầm non ngoài công lập hoặc đơn vị có quan hệ lao động với giáo viên mầm non.</w:t>
      </w:r>
    </w:p>
    <w:tbl>
      <w:tblPr>
        <w:tblW w:type="dxa" w:w="9360"/>
        <w:jc w:val="center"/>
        <w:tblLayout w:type="fixed"/>
        <w:tblLook w:firstColumn="1" w:firstRow="1" w:lastColumn="0" w:lastRow="0" w:noHBand="0" w:noVBand="1" w:val="04A0"/>
        <w:tblInd w:type="dxa" w:w="120"/>
      </w:tblPr>
      <w:tblGrid>
        <w:gridCol w:w="9360"/>
      </w:tblGrid>
      <w:tr>
        <w:tc>
          <w:tcPr>
            <w:tcW w:type="dxa" w:w="9360"/>
            <w:shd w:fill="FFF8E5"/>
            <w:tcBorders>
              <w:top w:val="single" w:sz="8" w:space="0" w:color="E2B75B"/>
              <w:left w:val="single" w:sz="8" w:space="0" w:color="E2B75B"/>
              <w:bottom w:val="single" w:sz="8" w:space="0" w:color="E2B75B"/>
              <w:right w:val="single" w:sz="8" w:space="0" w:color="E2B75B"/>
            </w:tcBorders>
            <w:tcMar>
              <w:top w:w="120" w:type="dxa"/>
              <w:start w:w="160" w:type="dxa"/>
              <w:bottom w:w="120" w:type="dxa"/>
              <w:end w:w="160" w:type="dxa"/>
            </w:tcMar>
          </w:tcPr>
          <w:p>
            <w:pPr>
              <w:spacing w:after="60"/>
            </w:pPr>
            <w:r>
              <w:rPr>
                <w:rFonts w:ascii="Calibri" w:hAnsi="Calibri" w:eastAsia="Calibri"/>
                <w:b/>
                <w:i w:val="0"/>
                <w:color w:val="1E293B"/>
                <w:sz w:val="21"/>
              </w:rPr>
              <w:t>Lưu ý trước khi dùng</w:t>
            </w:r>
          </w:p>
          <w:p>
            <w:pPr>
              <w:spacing w:after="0" w:line="264" w:lineRule="auto"/>
            </w:pPr>
            <w:r>
              <w:rPr>
                <w:rFonts w:ascii="Calibri" w:hAnsi="Calibri" w:eastAsia="Calibri"/>
                <w:b w:val="0"/>
                <w:i w:val="0"/>
                <w:color w:val="1E293B"/>
                <w:sz w:val="21"/>
              </w:rPr>
              <w:t>Mẫu này phù hợp khi quan hệ giữa cơ sở mầm non và giáo viên là quan hệ lao động. Nếu là cơ sở công lập, viên chức, hợp đồng làm việc hoặc trường hợp chịu quy chế tuyển dụng riêng, cần kiểm tra văn bản áp dụng trước khi ký. Không dùng mẫu này để thay thế hồ sơ tuyển dụng, bằng cấp, chứng chỉ, khám sức khỏe hoặc quy trình bảo vệ trẻ em của nhà trường.</w:t>
            </w:r>
          </w:p>
        </w:tc>
      </w:tr>
    </w:tbl>
    <w:p>
      <w:pPr>
        <w:spacing w:after="80" w:line="264" w:lineRule="auto"/>
      </w:pPr>
    </w:p>
    <w:p>
      <w:pPr>
        <w:spacing w:after="120" w:line="300" w:lineRule="auto"/>
      </w:pPr>
      <w:r>
        <w:rPr>
          <w:rFonts w:ascii="Calibri" w:hAnsi="Calibri" w:eastAsia="Calibri"/>
          <w:b w:val="0"/>
          <w:i w:val="0"/>
        </w:rPr>
        <w:t>Hôm nay, ngày [.....] tháng [.....] năm [.....], tại [địa điểm ký], các bên gồm:</w:t>
      </w:r>
    </w:p>
    <w:tbl>
      <w:tblPr>
        <w:tblW w:type="dxa" w:w="9360"/>
        <w:jc w:val="center"/>
        <w:tblLayout w:type="fixed"/>
        <w:tblLook w:firstColumn="1" w:firstRow="1" w:lastColumn="0" w:lastRow="0" w:noHBand="0" w:noVBand="1" w:val="04A0"/>
        <w:tblInd w:type="dxa" w:w="120"/>
      </w:tblPr>
      <w:tblGrid>
        <w:gridCol w:w="2380"/>
        <w:gridCol w:w="6980"/>
      </w:tblGrid>
      <w:tr>
        <w:tc>
          <w:tcPr>
            <w:tcW w:type="dxa" w:w="6980"/>
            <w:gridSpan w:val="2"/>
            <w:shd w:fill="E8EEF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tcPr>
          <w:p>
            <w:pPr>
              <w:spacing w:after="0"/>
            </w:pPr>
            <w:r>
              <w:rPr>
                <w:rFonts w:ascii="Calibri" w:hAnsi="Calibri" w:eastAsia="Calibri"/>
                <w:b/>
                <w:i w:val="0"/>
                <w:color w:val="1F4D78"/>
                <w:sz w:val="21"/>
              </w:rPr>
              <w:t>BÊN A - NGƯỜI SỬ DỤNG LAO ĐỘNG</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Tên cơ sở giáo dục</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[Tên trường/cơ sở mầm non]</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Mã số thuế/Mã đơn vị</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[Mã số thuế hoặc mã đơn vị]</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Địa chỉ</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[Địa chỉ trụ sở/địa điểm trường]</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Giấy phép/Quyết định hoạt động</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[Số, ngày cấp, cơ quan cấp nếu có]</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Đại diện ký</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[Họ tên, chức vụ]</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Điện thoại/Email</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[Số điện thoại] / [Email]</w:t>
            </w:r>
          </w:p>
        </w:tc>
      </w:tr>
    </w:tbl>
    <w:p>
      <w:pPr>
        <w:spacing w:after="80" w:line="264" w:lineRule="auto"/>
      </w:pPr>
    </w:p>
    <w:tbl>
      <w:tblPr>
        <w:tblW w:type="dxa" w:w="9360"/>
        <w:jc w:val="center"/>
        <w:tblLayout w:type="fixed"/>
        <w:tblLook w:firstColumn="1" w:firstRow="1" w:lastColumn="0" w:lastRow="0" w:noHBand="0" w:noVBand="1" w:val="04A0"/>
        <w:tblInd w:type="dxa" w:w="120"/>
      </w:tblPr>
      <w:tblGrid>
        <w:gridCol w:w="2380"/>
        <w:gridCol w:w="6980"/>
      </w:tblGrid>
      <w:tr>
        <w:tc>
          <w:tcPr>
            <w:tcW w:type="dxa" w:w="6980"/>
            <w:gridSpan w:val="2"/>
            <w:shd w:fill="E8EEF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tcPr>
          <w:p>
            <w:pPr>
              <w:spacing w:after="0"/>
            </w:pPr>
            <w:r>
              <w:rPr>
                <w:rFonts w:ascii="Calibri" w:hAnsi="Calibri" w:eastAsia="Calibri"/>
                <w:b/>
                <w:i w:val="0"/>
                <w:color w:val="1F4D78"/>
                <w:sz w:val="21"/>
              </w:rPr>
              <w:t>BÊN B - NGƯỜI LAO ĐỘNG</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Họ và tên giáo viên</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[Họ và tên]</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Ngày sinh/Quốc tịch</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[Ngày sinh] / [Quốc tịch]</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CCCD/Hộ chiếu</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[Số, ngày cấp, nơi cấp]</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Địa chỉ thường trú/liên hệ</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[Địa chỉ]</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Trình độ/chuyên ngành</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[Trung cấp/Cao đẳng/Đại học sư phạm mầm non hoặc thông tin phù hợp]</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Chứng chỉ/hồ sơ nghề nghiệp</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[Chứng chỉ, khám sức khỏe, lý lịch tư pháp/hồ sơ khác nếu nhà trường yêu cầu hợp pháp]</w:t>
            </w:r>
          </w:p>
        </w:tc>
      </w:tr>
    </w:tbl>
    <w:p>
      <w:pPr>
        <w:spacing w:after="80" w:line="264" w:lineRule="auto"/>
      </w:pPr>
    </w:p>
    <w:p>
      <w:pPr>
        <w:spacing w:after="160" w:line="300" w:lineRule="auto"/>
      </w:pPr>
      <w:r>
        <w:rPr>
          <w:rFonts w:ascii="Calibri" w:hAnsi="Calibri" w:eastAsia="Calibri"/>
          <w:b w:val="0"/>
          <w:i w:val="0"/>
        </w:rPr>
        <w:t>Căn cứ Bộ luật Lao động số 45/2019/QH14; Nghị định số 145/2020/NĐ-CP; quy định về nhà giáo, chuẩn nghề nghiệp giáo viên mầm non, điều kiện hoạt động giáo dục mầm non và nhu cầu của các bên, Bên A và Bên B thỏa thuận ký hợp đồng lao động này với các điều khoản sau:</w:t>
      </w:r>
    </w:p>
    <w:p>
      <w:pPr>
        <w:keepNext/>
        <w:spacing w:after="120" w:line="300" w:lineRule="auto" w:before="280"/>
      </w:pPr>
      <w:r>
        <w:rPr>
          <w:rFonts w:ascii="Calibri" w:hAnsi="Calibri" w:eastAsia="Calibri"/>
          <w:b/>
          <w:i w:val="0"/>
          <w:color w:val="2E74B5"/>
          <w:sz w:val="26"/>
        </w:rPr>
        <w:t>Điều 1. Loại hợp đồng, thời hạn và vị trí làm việc</w:t>
      </w:r>
    </w:p>
    <w:p>
      <w:pPr>
        <w:keepLines/>
        <w:spacing w:after="100" w:line="300" w:lineRule="auto"/>
      </w:pPr>
      <w:r>
        <w:rPr>
          <w:rFonts w:ascii="Calibri" w:hAnsi="Calibri" w:eastAsia="Calibri"/>
          <w:b w:val="0"/>
          <w:i w:val="0"/>
        </w:rPr>
        <w:t>1.1. Loại hợp đồng: [không xác định thời hạn / xác định thời hạn từ ngày ... đến ngày ...]. Nếu có thử việc, cần lập thỏa thuận thử việc hoặc ghi rõ nội dung thử việc đúng quy định pháp luật lao động.</w:t>
      </w:r>
    </w:p>
    <w:p>
      <w:pPr>
        <w:keepLines/>
        <w:spacing w:after="100" w:line="300" w:lineRule="auto"/>
      </w:pPr>
      <w:r>
        <w:rPr>
          <w:rFonts w:ascii="Calibri" w:hAnsi="Calibri" w:eastAsia="Calibri"/>
          <w:b w:val="0"/>
          <w:i w:val="0"/>
        </w:rPr>
        <w:t>1.2. Chức danh: Giáo viên mầm non / giáo viên phụ trách lớp [.....] / giáo viên hỗ trợ lớp [.....] / chức danh khác: [.....].</w:t>
      </w:r>
    </w:p>
    <w:p>
      <w:pPr>
        <w:keepLines/>
        <w:spacing w:after="100" w:line="300" w:lineRule="auto"/>
      </w:pPr>
      <w:r>
        <w:rPr>
          <w:rFonts w:ascii="Calibri" w:hAnsi="Calibri" w:eastAsia="Calibri"/>
          <w:b w:val="0"/>
          <w:i w:val="0"/>
        </w:rPr>
        <w:t>1.3. Ngày bắt đầu làm việc: [.....]. Địa điểm làm việc chính: [tên cơ sở, địa chỉ]. Bên B có thể được phân công sang cơ sở/lớp khác trong hệ thống nếu phù hợp hợp đồng, chuyên môn và quy định nội bộ hợp pháp.</w:t>
      </w:r>
    </w:p>
    <w:p>
      <w:pPr>
        <w:keepNext/>
        <w:spacing w:after="120" w:line="300" w:lineRule="auto" w:before="280"/>
      </w:pPr>
      <w:r>
        <w:rPr>
          <w:rFonts w:ascii="Calibri" w:hAnsi="Calibri" w:eastAsia="Calibri"/>
          <w:b/>
          <w:i w:val="0"/>
          <w:color w:val="2E74B5"/>
          <w:sz w:val="26"/>
        </w:rPr>
        <w:t>Điều 2. Nhiệm vụ chuyên môn và phạm vi công việc</w:t>
      </w:r>
    </w:p>
    <w:tbl>
      <w:tblPr>
        <w:tblW w:type="dxa" w:w="9360"/>
        <w:jc w:val="center"/>
        <w:tblLayout w:type="fixed"/>
        <w:tblLook w:firstColumn="1" w:firstRow="1" w:lastColumn="0" w:lastRow="0" w:noHBand="0" w:noVBand="1" w:val="04A0"/>
        <w:tblInd w:type="dxa" w:w="120"/>
      </w:tblPr>
      <w:tblGrid>
        <w:gridCol w:w="1850"/>
        <w:gridCol w:w="3900"/>
        <w:gridCol w:w="3610"/>
      </w:tblGrid>
      <w:tr>
        <w:trPr>
          <w:tblHeader w:val="true"/>
        </w:trPr>
        <w:tc>
          <w:tcPr>
            <w:tcW w:type="dxa" w:w="1850"/>
            <w:shd w:fill="E8EEF5"/>
            <w:tcBorders>
              <w:top w:val="single" w:sz="6" w:space="0" w:color="CBD5E1"/>
              <w:left w:val="single" w:sz="6" w:space="0" w:color="CBD5E1"/>
              <w:bottom w:val="single" w:sz="6" w:space="0" w:color="CBD5E1"/>
              <w:right w:val="single" w:sz="6" w:space="0" w:color="CBD5E1"/>
            </w:tcBorders>
            <w:tcMar>
              <w:top w:w="100" w:type="dxa"/>
              <w:start w:w="120" w:type="dxa"/>
              <w:bottom w:w="100" w:type="dxa"/>
              <w:end w:w="120" w:type="dxa"/>
            </w:tcMar>
          </w:tcPr>
          <w:p>
            <w:pPr>
              <w:spacing w:after="0" w:line="276" w:lineRule="auto"/>
            </w:pPr>
            <w:r>
              <w:rPr>
                <w:rFonts w:ascii="Calibri" w:hAnsi="Calibri" w:eastAsia="Calibri"/>
                <w:b/>
                <w:i w:val="0"/>
                <w:color w:val="1F4D78"/>
                <w:sz w:val="19"/>
              </w:rPr>
              <w:t>Nhóm nhiệm vụ</w:t>
            </w:r>
          </w:p>
        </w:tc>
        <w:tc>
          <w:tcPr>
            <w:tcW w:type="dxa" w:w="3900"/>
            <w:shd w:fill="E8EEF5"/>
            <w:tcBorders>
              <w:top w:val="single" w:sz="6" w:space="0" w:color="CBD5E1"/>
              <w:left w:val="single" w:sz="6" w:space="0" w:color="CBD5E1"/>
              <w:bottom w:val="single" w:sz="6" w:space="0" w:color="CBD5E1"/>
              <w:right w:val="single" w:sz="6" w:space="0" w:color="CBD5E1"/>
            </w:tcBorders>
            <w:tcMar>
              <w:top w:w="100" w:type="dxa"/>
              <w:start w:w="120" w:type="dxa"/>
              <w:bottom w:w="100" w:type="dxa"/>
              <w:end w:w="120" w:type="dxa"/>
            </w:tcMar>
          </w:tcPr>
          <w:p>
            <w:pPr>
              <w:spacing w:after="0" w:line="276" w:lineRule="auto"/>
            </w:pPr>
            <w:r>
              <w:rPr>
                <w:rFonts w:ascii="Calibri" w:hAnsi="Calibri" w:eastAsia="Calibri"/>
                <w:b/>
                <w:i w:val="0"/>
                <w:color w:val="1F4D78"/>
                <w:sz w:val="19"/>
              </w:rPr>
              <w:t>Nội dung cần thực hiện</w:t>
            </w:r>
          </w:p>
        </w:tc>
        <w:tc>
          <w:tcPr>
            <w:tcW w:type="dxa" w:w="3610"/>
            <w:shd w:fill="E8EEF5"/>
            <w:tcBorders>
              <w:top w:val="single" w:sz="6" w:space="0" w:color="CBD5E1"/>
              <w:left w:val="single" w:sz="6" w:space="0" w:color="CBD5E1"/>
              <w:bottom w:val="single" w:sz="6" w:space="0" w:color="CBD5E1"/>
              <w:right w:val="single" w:sz="6" w:space="0" w:color="CBD5E1"/>
            </w:tcBorders>
            <w:tcMar>
              <w:top w:w="100" w:type="dxa"/>
              <w:start w:w="120" w:type="dxa"/>
              <w:bottom w:w="100" w:type="dxa"/>
              <w:end w:w="120" w:type="dxa"/>
            </w:tcMar>
          </w:tcPr>
          <w:p>
            <w:pPr>
              <w:spacing w:after="0" w:line="276" w:lineRule="auto"/>
            </w:pPr>
            <w:r>
              <w:rPr>
                <w:rFonts w:ascii="Calibri" w:hAnsi="Calibri" w:eastAsia="Calibri"/>
                <w:b/>
                <w:i w:val="0"/>
                <w:color w:val="1F4D78"/>
                <w:sz w:val="19"/>
              </w:rPr>
              <w:t>Thông tin cần điền</w:t>
            </w:r>
          </w:p>
        </w:tc>
      </w:tr>
      <w:tr>
        <w:tc>
          <w:tcPr>
            <w:tcW w:type="dxa" w:w="185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8"/>
              </w:rPr>
              <w:t>Giảng dạy - chăm sóc</w:t>
            </w:r>
          </w:p>
        </w:tc>
        <w:tc>
          <w:tcPr>
            <w:tcW w:type="dxa" w:w="39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Tổ chức hoạt động giáo dục, vui chơi, ăn, ngủ, vệ sinh, theo dõi sức khỏe và nề nếp sinh hoạt của trẻ theo chương trình/kế hoạch của nhà trường.</w:t>
            </w:r>
          </w:p>
        </w:tc>
        <w:tc>
          <w:tcPr>
            <w:tcW w:type="dxa" w:w="361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Lớp/độ tuổi: [.....]; sĩ số dự kiến: [.....].</w:t>
            </w:r>
          </w:p>
        </w:tc>
      </w:tr>
      <w:tr>
        <w:tc>
          <w:tcPr>
            <w:tcW w:type="dxa" w:w="185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8"/>
              </w:rPr>
              <w:t>An toàn trẻ em</w:t>
            </w:r>
          </w:p>
        </w:tc>
        <w:tc>
          <w:tcPr>
            <w:tcW w:type="dxa" w:w="39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Quan sát trẻ trong giờ học, giờ ăn, giờ ngủ, sân chơi, đón trả trẻ; báo cáo ngay sự cố, tai nạn, dấu hiệu bất thường hoặc nguy cơ mất an toàn.</w:t>
            </w:r>
          </w:p>
        </w:tc>
        <w:tc>
          <w:tcPr>
            <w:tcW w:type="dxa" w:w="361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Người nhận báo cáo: [.....]; kênh báo cáo: [.....].</w:t>
            </w:r>
          </w:p>
        </w:tc>
      </w:tr>
      <w:tr>
        <w:tc>
          <w:tcPr>
            <w:tcW w:type="dxa" w:w="185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8"/>
              </w:rPr>
              <w:t>Hồ sơ lớp</w:t>
            </w:r>
          </w:p>
        </w:tc>
        <w:tc>
          <w:tcPr>
            <w:tcW w:type="dxa" w:w="39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Lập kế hoạch, nhật ký lớp, sổ theo dõi trẻ, nhận xét định kỳ, hồ sơ chuyên môn và tài liệu liên quan theo phân công.</w:t>
            </w:r>
          </w:p>
        </w:tc>
        <w:tc>
          <w:tcPr>
            <w:tcW w:type="dxa" w:w="361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Loại hồ sơ phải dùng: [.....].</w:t>
            </w:r>
          </w:p>
        </w:tc>
      </w:tr>
      <w:tr>
        <w:tc>
          <w:tcPr>
            <w:tcW w:type="dxa" w:w="185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8"/>
              </w:rPr>
              <w:t>Phối hợp phụ huynh</w:t>
            </w:r>
          </w:p>
        </w:tc>
        <w:tc>
          <w:tcPr>
            <w:tcW w:type="dxa" w:w="39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Trao đổi thông tin cần thiết với phụ huynh theo quy trình của trường, không tự ý cam kết ngoài thẩm quyền hoặc công khai thông tin trẻ.</w:t>
            </w:r>
          </w:p>
        </w:tc>
        <w:tc>
          <w:tcPr>
            <w:tcW w:type="dxa" w:w="361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Kênh liên hệ được phép: [.....].</w:t>
            </w:r>
          </w:p>
        </w:tc>
      </w:tr>
      <w:tr>
        <w:tc>
          <w:tcPr>
            <w:tcW w:type="dxa" w:w="185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8"/>
              </w:rPr>
              <w:t>Hoạt động nội bộ</w:t>
            </w:r>
          </w:p>
        </w:tc>
        <w:tc>
          <w:tcPr>
            <w:tcW w:type="dxa" w:w="39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Tham gia họp chuyên môn, bồi dưỡng, tập huấn, kiểm tra, sự kiện của trường và các hoạt động liên quan đến lớp được phân công.</w:t>
            </w:r>
          </w:p>
        </w:tc>
        <w:tc>
          <w:tcPr>
            <w:tcW w:type="dxa" w:w="361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Tần suất/kế hoạch: [.....].</w:t>
            </w:r>
          </w:p>
        </w:tc>
      </w:tr>
    </w:tbl>
    <w:p>
      <w:pPr>
        <w:spacing w:after="100" w:line="300" w:lineRule="auto"/>
      </w:pPr>
    </w:p>
    <w:p>
      <w:pPr>
        <w:keepLines/>
        <w:spacing w:after="100" w:line="300" w:lineRule="auto"/>
      </w:pPr>
      <w:r>
        <w:rPr>
          <w:rFonts w:ascii="Calibri" w:hAnsi="Calibri" w:eastAsia="Calibri"/>
          <w:b w:val="0"/>
          <w:i w:val="0"/>
        </w:rPr>
        <w:t>2.1. Bên B không được giao, chuyển hoặc để người không có nhiệm vụ trông giữ trẻ thay mình nếu chưa được Bên A phân công hợp lệ.</w:t>
      </w:r>
    </w:p>
    <w:p>
      <w:pPr>
        <w:keepLines/>
        <w:spacing w:after="100" w:line="300" w:lineRule="auto"/>
      </w:pPr>
      <w:r>
        <w:rPr>
          <w:rFonts w:ascii="Calibri" w:hAnsi="Calibri" w:eastAsia="Calibri"/>
          <w:b w:val="0"/>
          <w:i w:val="0"/>
        </w:rPr>
        <w:t>2.2. Nếu công việc phát sinh ngoài phạm vi hợp đồng, các bên cần thống nhất bằng văn bản hoặc phụ lục về nhiệm vụ, thời gian, tiền lương/phụ cấp và trách nhiệm kèm theo.</w:t>
      </w:r>
    </w:p>
    <w:p>
      <w:pPr>
        <w:keepNext/>
        <w:spacing w:after="120" w:line="300" w:lineRule="auto" w:before="280"/>
      </w:pPr>
      <w:r>
        <w:rPr>
          <w:rFonts w:ascii="Calibri" w:hAnsi="Calibri" w:eastAsia="Calibri"/>
          <w:b/>
          <w:i w:val="0"/>
          <w:color w:val="2E74B5"/>
          <w:sz w:val="26"/>
        </w:rPr>
        <w:t>Điều 3. Thời giờ làm việc, nghỉ ngơi và làm thêm</w:t>
      </w:r>
    </w:p>
    <w:tbl>
      <w:tblPr>
        <w:tblW w:type="dxa" w:w="9360"/>
        <w:jc w:val="center"/>
        <w:tblLayout w:type="fixed"/>
        <w:tblLook w:firstColumn="1" w:firstRow="1" w:lastColumn="0" w:lastRow="0" w:noHBand="0" w:noVBand="1" w:val="04A0"/>
        <w:tblInd w:type="dxa" w:w="120"/>
      </w:tblPr>
      <w:tblGrid>
        <w:gridCol w:w="3300"/>
        <w:gridCol w:w="6060"/>
      </w:tblGrid>
      <w:tr>
        <w:trPr>
          <w:tblHeader w:val="true"/>
        </w:trPr>
        <w:tc>
          <w:tcPr>
            <w:tcW w:type="dxa" w:w="3300"/>
            <w:shd w:fill="E8EEF5"/>
            <w:tcBorders>
              <w:top w:val="single" w:sz="6" w:space="0" w:color="CBD5E1"/>
              <w:left w:val="single" w:sz="6" w:space="0" w:color="CBD5E1"/>
              <w:bottom w:val="single" w:sz="6" w:space="0" w:color="CBD5E1"/>
              <w:right w:val="single" w:sz="6" w:space="0" w:color="CBD5E1"/>
            </w:tcBorders>
            <w:tcMar>
              <w:top w:w="100" w:type="dxa"/>
              <w:start w:w="120" w:type="dxa"/>
              <w:bottom w:w="100" w:type="dxa"/>
              <w:end w:w="120" w:type="dxa"/>
            </w:tcMar>
          </w:tcPr>
          <w:p>
            <w:pPr>
              <w:spacing w:after="0"/>
            </w:pPr>
            <w:r>
              <w:rPr>
                <w:rFonts w:ascii="Calibri" w:hAnsi="Calibri" w:eastAsia="Calibri"/>
                <w:b/>
                <w:i w:val="0"/>
                <w:color w:val="1F4D78"/>
                <w:sz w:val="20"/>
              </w:rPr>
              <w:t>Nội dung</w:t>
            </w:r>
          </w:p>
        </w:tc>
        <w:tc>
          <w:tcPr>
            <w:tcW w:type="dxa" w:w="6060"/>
            <w:shd w:fill="E8EEF5"/>
            <w:tcBorders>
              <w:top w:val="single" w:sz="6" w:space="0" w:color="CBD5E1"/>
              <w:left w:val="single" w:sz="6" w:space="0" w:color="CBD5E1"/>
              <w:bottom w:val="single" w:sz="6" w:space="0" w:color="CBD5E1"/>
              <w:right w:val="single" w:sz="6" w:space="0" w:color="CBD5E1"/>
            </w:tcBorders>
            <w:tcMar>
              <w:top w:w="100" w:type="dxa"/>
              <w:start w:w="120" w:type="dxa"/>
              <w:bottom w:w="100" w:type="dxa"/>
              <w:end w:w="120" w:type="dxa"/>
            </w:tcMar>
          </w:tcPr>
          <w:p>
            <w:pPr>
              <w:spacing w:after="0"/>
            </w:pPr>
            <w:r>
              <w:rPr>
                <w:rFonts w:ascii="Calibri" w:hAnsi="Calibri" w:eastAsia="Calibri"/>
                <w:b/>
                <w:i w:val="0"/>
                <w:color w:val="1F4D78"/>
                <w:sz w:val="20"/>
              </w:rPr>
              <w:t>Thỏa thuận cần điền</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9"/>
              </w:rPr>
              <w:t>Ca làm/khung giờ</w:t>
            </w:r>
          </w:p>
        </w:tc>
        <w:tc>
          <w:tcPr>
            <w:tcW w:type="dxa" w:w="60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9"/>
              </w:rPr>
              <w:t>[Ví dụ: 07h00-17h00 từ thứ Hai đến thứ Sáu; ca trực/đón trả trẻ nếu có]</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9"/>
              </w:rPr>
              <w:t>Nghỉ giữa giờ/nghỉ hằng tuần</w:t>
            </w:r>
          </w:p>
        </w:tc>
        <w:tc>
          <w:tcPr>
            <w:tcW w:type="dxa" w:w="60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9"/>
              </w:rPr>
              <w:t>[Theo nội quy/quy chế và pháp luật lao động]</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9"/>
              </w:rPr>
              <w:t>Làm thêm giờ/sự kiện</w:t>
            </w:r>
          </w:p>
        </w:tc>
        <w:tc>
          <w:tcPr>
            <w:tcW w:type="dxa" w:w="60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9"/>
              </w:rPr>
              <w:t>[Điều kiện huy động, cách đăng ký/xác nhận, tiền lương hoặc nghỉ bù]</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9"/>
              </w:rPr>
              <w:t>Họp chuyên môn/tập huấn</w:t>
            </w:r>
          </w:p>
        </w:tc>
        <w:tc>
          <w:tcPr>
            <w:tcW w:type="dxa" w:w="60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9"/>
              </w:rPr>
              <w:t>[Thời gian, thông báo trước, có tính vào thời giờ làm việc hay không]</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9"/>
              </w:rPr>
              <w:t>Nghỉ phép, nghỉ ốm, nghỉ việc riêng</w:t>
            </w:r>
          </w:p>
        </w:tc>
        <w:tc>
          <w:tcPr>
            <w:tcW w:type="dxa" w:w="60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9"/>
              </w:rPr>
              <w:t>[Cách báo trước, người duyệt, hồ sơ kèm theo]</w:t>
            </w:r>
          </w:p>
        </w:tc>
      </w:tr>
    </w:tbl>
    <w:p>
      <w:pPr>
        <w:spacing w:after="100" w:line="300" w:lineRule="auto"/>
      </w:pPr>
    </w:p>
    <w:p>
      <w:pPr>
        <w:keepLines/>
        <w:spacing w:after="100" w:line="300" w:lineRule="auto"/>
      </w:pPr>
      <w:r>
        <w:rPr>
          <w:rFonts w:ascii="Calibri" w:hAnsi="Calibri" w:eastAsia="Calibri"/>
          <w:b w:val="0"/>
          <w:i w:val="0"/>
        </w:rPr>
        <w:t>3.1. Việc tổ chức thời giờ làm việc, làm thêm giờ, nghỉ hằng tuần, nghỉ lễ, nghỉ phép và chế độ thai sản, ốm đau nếu có phải phù hợp quy định pháp luật lao động và bảo hiểm.</w:t>
      </w:r>
    </w:p>
    <w:p>
      <w:pPr>
        <w:keepNext/>
        <w:spacing w:after="120" w:line="300" w:lineRule="auto" w:before="280"/>
      </w:pPr>
      <w:r>
        <w:rPr>
          <w:rFonts w:ascii="Calibri" w:hAnsi="Calibri" w:eastAsia="Calibri"/>
          <w:b/>
          <w:i w:val="0"/>
          <w:color w:val="2E74B5"/>
          <w:sz w:val="26"/>
        </w:rPr>
        <w:t>Điều 4. Tiền lương, phụ cấp, bảo hiểm và phúc lợi</w:t>
      </w:r>
    </w:p>
    <w:tbl>
      <w:tblPr>
        <w:tblW w:type="dxa" w:w="9360"/>
        <w:jc w:val="center"/>
        <w:tblLayout w:type="fixed"/>
        <w:tblLook w:firstColumn="1" w:firstRow="1" w:lastColumn="0" w:lastRow="0" w:noHBand="0" w:noVBand="1" w:val="04A0"/>
        <w:tblInd w:type="dxa" w:w="120"/>
      </w:tblPr>
      <w:tblGrid>
        <w:gridCol w:w="3000"/>
        <w:gridCol w:w="6360"/>
      </w:tblGrid>
      <w:tr>
        <w:tc>
          <w:tcPr>
            <w:tcW w:type="dxa" w:w="6360"/>
            <w:gridSpan w:val="2"/>
            <w:shd w:fill="E8EEF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tcPr>
          <w:p>
            <w:pPr>
              <w:spacing w:after="0"/>
            </w:pPr>
            <w:r>
              <w:rPr>
                <w:rFonts w:ascii="Calibri" w:hAnsi="Calibri" w:eastAsia="Calibri"/>
                <w:b/>
                <w:i w:val="0"/>
                <w:color w:val="1F4D78"/>
                <w:sz w:val="21"/>
              </w:rPr>
              <w:t>BẢNG ĐIỀN NHANH VỀ LƯƠNG VÀ PHÚC LỢI</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Mức lương chính</w:t>
            </w:r>
          </w:p>
        </w:tc>
        <w:tc>
          <w:tcPr>
            <w:tcW w:type="dxa" w:w="6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 đồng/tháng</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Phụ cấp</w:t>
            </w:r>
          </w:p>
        </w:tc>
        <w:tc>
          <w:tcPr>
            <w:tcW w:type="dxa" w:w="6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[Ăn trưa, chuyên cần, trách nhiệm lớp, gửi xe, điện thoại, trang phục, phụ cấp khác nếu có]</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Kỳ hạn trả lương</w:t>
            </w:r>
          </w:p>
        </w:tc>
        <w:tc>
          <w:tcPr>
            <w:tcW w:type="dxa" w:w="6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[Ngày ..... hằng tháng]</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Hình thức trả lương</w:t>
            </w:r>
          </w:p>
        </w:tc>
        <w:tc>
          <w:tcPr>
            <w:tcW w:type="dxa" w:w="6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[Chuyển khoản/tiền mặt hợp pháp; tài khoản ngân hàng]</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Làm thêm giờ</w:t>
            </w:r>
          </w:p>
        </w:tc>
        <w:tc>
          <w:tcPr>
            <w:tcW w:type="dxa" w:w="6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[Cách tính và hồ sơ xác nhận]</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BHXH, BHYT, BHTN</w:t>
            </w:r>
          </w:p>
        </w:tc>
        <w:tc>
          <w:tcPr>
            <w:tcW w:type="dxa" w:w="6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[Tham gia theo quy định nếu thuộc diện bắt buộc]</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Thuế TNCN</w:t>
            </w:r>
          </w:p>
        </w:tc>
        <w:tc>
          <w:tcPr>
            <w:tcW w:type="dxa" w:w="6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[Khấu trừ/kê khai theo quy định nếu phát sinh]</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Bữa ăn/đồng phục/đào tạo</w:t>
            </w:r>
          </w:p>
        </w:tc>
        <w:tc>
          <w:tcPr>
            <w:tcW w:type="dxa" w:w="6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[Chế độ cụ thể và điều kiện hưởng]</w:t>
            </w:r>
          </w:p>
        </w:tc>
      </w:tr>
    </w:tbl>
    <w:p>
      <w:pPr>
        <w:spacing w:after="80" w:line="264" w:lineRule="auto"/>
      </w:pPr>
    </w:p>
    <w:p>
      <w:pPr>
        <w:keepLines/>
        <w:spacing w:after="100" w:line="300" w:lineRule="auto"/>
      </w:pPr>
      <w:r>
        <w:rPr>
          <w:rFonts w:ascii="Calibri" w:hAnsi="Calibri" w:eastAsia="Calibri"/>
          <w:b w:val="0"/>
          <w:i w:val="0"/>
        </w:rPr>
        <w:t>4.1. Các khoản thưởng, phụ cấp chuyên cần, trách nhiệm lớp, đánh giá chuyên môn hoặc hỗ trợ đào tạo chỉ phát sinh theo điều kiện, kỳ đánh giá và quyết định/chính sách rõ ràng của Bên A.</w:t>
      </w:r>
    </w:p>
    <w:p>
      <w:pPr>
        <w:keepLines/>
        <w:spacing w:after="100" w:line="300" w:lineRule="auto"/>
      </w:pPr>
      <w:r>
        <w:rPr>
          <w:rFonts w:ascii="Calibri" w:hAnsi="Calibri" w:eastAsia="Calibri"/>
          <w:b w:val="0"/>
          <w:i w:val="0"/>
        </w:rPr>
        <w:t>4.2. Bên A không được tự ý giữ lương, phạt tiền hoặc khấu trừ trái quy định. Nếu Bên B gây thiệt hại, việc xử lý phải có căn cứ, hồ sơ xác minh và đúng trình tự pháp luật.</w:t>
      </w:r>
    </w:p>
    <w:p>
      <w:pPr>
        <w:keepNext/>
        <w:spacing w:after="120" w:line="300" w:lineRule="auto" w:before="280"/>
      </w:pPr>
      <w:r>
        <w:rPr>
          <w:rFonts w:ascii="Calibri" w:hAnsi="Calibri" w:eastAsia="Calibri"/>
          <w:b/>
          <w:i w:val="0"/>
          <w:color w:val="2E74B5"/>
          <w:sz w:val="26"/>
        </w:rPr>
        <w:t>Điều 5. Chuẩn nghề nghiệp, đạo đức và bảo vệ trẻ em</w:t>
      </w:r>
    </w:p>
    <w:p>
      <w:pPr>
        <w:keepLines/>
        <w:spacing w:after="100" w:line="300" w:lineRule="auto"/>
      </w:pPr>
      <w:r>
        <w:rPr>
          <w:rFonts w:ascii="Calibri" w:hAnsi="Calibri" w:eastAsia="Calibri"/>
          <w:b w:val="0"/>
          <w:i w:val="0"/>
        </w:rPr>
        <w:t>5.1. Bên B cam kết thực hiện công việc với thái độ tôn trọng trẻ, không bạo lực, không xúc phạm danh dự, nhân phẩm, không đe dọa, trừng phạt thân thể hoặc áp dụng biện pháp giáo dục trái quy định.</w:t>
      </w:r>
    </w:p>
    <w:p>
      <w:pPr>
        <w:keepLines/>
        <w:spacing w:after="100" w:line="300" w:lineRule="auto"/>
      </w:pPr>
      <w:r>
        <w:rPr>
          <w:rFonts w:ascii="Calibri" w:hAnsi="Calibri" w:eastAsia="Calibri"/>
          <w:b w:val="0"/>
          <w:i w:val="0"/>
        </w:rPr>
        <w:t>5.2. Bên B phải tuân thủ quy trình đón trả trẻ, điểm danh, quản lý ăn ngủ, vệ sinh, y tế học đường, phòng cháy chữa cháy, an toàn thực phẩm, phòng chống tai nạn thương tích và quy trình xử lý sự cố của Bên A.</w:t>
      </w:r>
    </w:p>
    <w:p>
      <w:pPr>
        <w:keepLines/>
        <w:spacing w:after="100" w:line="300" w:lineRule="auto"/>
      </w:pPr>
      <w:r>
        <w:rPr>
          <w:rFonts w:ascii="Calibri" w:hAnsi="Calibri" w:eastAsia="Calibri"/>
          <w:b w:val="0"/>
          <w:i w:val="0"/>
        </w:rPr>
        <w:t>5.3. Bên B có trách nhiệm báo cáo ngay cho người phụ trách nếu phát hiện trẻ có dấu hiệu bệnh, thương tích, bị xâm hại, bị bạo lực, thất lạc, có hành vi nguy hiểm hoặc có sự cố bất thường tại lớp.</w:t>
      </w:r>
    </w:p>
    <w:p>
      <w:pPr>
        <w:keepLines/>
        <w:spacing w:after="100" w:line="300" w:lineRule="auto"/>
      </w:pPr>
      <w:r>
        <w:rPr>
          <w:rFonts w:ascii="Calibri" w:hAnsi="Calibri" w:eastAsia="Calibri"/>
          <w:b w:val="0"/>
          <w:i w:val="0"/>
        </w:rPr>
        <w:t>5.4. Bên A phải phổ biến nội quy, quy trình bảo vệ trẻ em, quy trình camera/hình ảnh nếu có, kế hoạch sơ tán, cấp cứu, danh sách liên hệ khẩn cấp và người chịu trách nhiệm chuyên môn cho Bên B trước khi nhận lớp.</w:t>
      </w:r>
    </w:p>
    <w:p>
      <w:pPr>
        <w:keepNext/>
        <w:spacing w:after="120" w:line="300" w:lineRule="auto" w:before="280"/>
      </w:pPr>
      <w:r>
        <w:rPr>
          <w:rFonts w:ascii="Calibri" w:hAnsi="Calibri" w:eastAsia="Calibri"/>
          <w:b/>
          <w:i w:val="0"/>
          <w:color w:val="2E74B5"/>
          <w:sz w:val="26"/>
        </w:rPr>
        <w:t>Điều 6. Bảo mật thông tin, hình ảnh và dữ liệu của trẻ</w:t>
      </w:r>
    </w:p>
    <w:tbl>
      <w:tblPr>
        <w:tblW w:type="dxa" w:w="9360"/>
        <w:jc w:val="center"/>
        <w:tblLayout w:type="fixed"/>
        <w:tblLook w:firstColumn="1" w:firstRow="1" w:lastColumn="0" w:lastRow="0" w:noHBand="0" w:noVBand="1" w:val="04A0"/>
        <w:tblInd w:type="dxa" w:w="120"/>
      </w:tblPr>
      <w:tblGrid>
        <w:gridCol w:w="1900"/>
        <w:gridCol w:w="4300"/>
        <w:gridCol w:w="3160"/>
      </w:tblGrid>
      <w:tr>
        <w:trPr>
          <w:tblHeader w:val="true"/>
        </w:trPr>
        <w:tc>
          <w:tcPr>
            <w:tcW w:type="dxa" w:w="1900"/>
            <w:shd w:fill="E8EEF5"/>
            <w:tcBorders>
              <w:top w:val="single" w:sz="6" w:space="0" w:color="CBD5E1"/>
              <w:left w:val="single" w:sz="6" w:space="0" w:color="CBD5E1"/>
              <w:bottom w:val="single" w:sz="6" w:space="0" w:color="CBD5E1"/>
              <w:right w:val="single" w:sz="6" w:space="0" w:color="CBD5E1"/>
            </w:tcBorders>
            <w:tcMar>
              <w:top w:w="100" w:type="dxa"/>
              <w:start w:w="120" w:type="dxa"/>
              <w:bottom w:w="100" w:type="dxa"/>
              <w:end w:w="120" w:type="dxa"/>
            </w:tcMar>
          </w:tcPr>
          <w:p>
            <w:pPr>
              <w:spacing w:after="0" w:line="276" w:lineRule="auto"/>
            </w:pPr>
            <w:r>
              <w:rPr>
                <w:rFonts w:ascii="Calibri" w:hAnsi="Calibri" w:eastAsia="Calibri"/>
                <w:b/>
                <w:i w:val="0"/>
                <w:color w:val="1F4D78"/>
                <w:sz w:val="19"/>
              </w:rPr>
              <w:t>Loại thông tin</w:t>
            </w:r>
          </w:p>
        </w:tc>
        <w:tc>
          <w:tcPr>
            <w:tcW w:type="dxa" w:w="4300"/>
            <w:shd w:fill="E8EEF5"/>
            <w:tcBorders>
              <w:top w:val="single" w:sz="6" w:space="0" w:color="CBD5E1"/>
              <w:left w:val="single" w:sz="6" w:space="0" w:color="CBD5E1"/>
              <w:bottom w:val="single" w:sz="6" w:space="0" w:color="CBD5E1"/>
              <w:right w:val="single" w:sz="6" w:space="0" w:color="CBD5E1"/>
            </w:tcBorders>
            <w:tcMar>
              <w:top w:w="100" w:type="dxa"/>
              <w:start w:w="120" w:type="dxa"/>
              <w:bottom w:w="100" w:type="dxa"/>
              <w:end w:w="120" w:type="dxa"/>
            </w:tcMar>
          </w:tcPr>
          <w:p>
            <w:pPr>
              <w:spacing w:after="0" w:line="276" w:lineRule="auto"/>
            </w:pPr>
            <w:r>
              <w:rPr>
                <w:rFonts w:ascii="Calibri" w:hAnsi="Calibri" w:eastAsia="Calibri"/>
                <w:b/>
                <w:i w:val="0"/>
                <w:color w:val="1F4D78"/>
                <w:sz w:val="19"/>
              </w:rPr>
              <w:t>Nguyên tắc xử lý</w:t>
            </w:r>
          </w:p>
        </w:tc>
        <w:tc>
          <w:tcPr>
            <w:tcW w:type="dxa" w:w="3160"/>
            <w:shd w:fill="E8EEF5"/>
            <w:tcBorders>
              <w:top w:val="single" w:sz="6" w:space="0" w:color="CBD5E1"/>
              <w:left w:val="single" w:sz="6" w:space="0" w:color="CBD5E1"/>
              <w:bottom w:val="single" w:sz="6" w:space="0" w:color="CBD5E1"/>
              <w:right w:val="single" w:sz="6" w:space="0" w:color="CBD5E1"/>
            </w:tcBorders>
            <w:tcMar>
              <w:top w:w="100" w:type="dxa"/>
              <w:start w:w="120" w:type="dxa"/>
              <w:bottom w:w="100" w:type="dxa"/>
              <w:end w:w="120" w:type="dxa"/>
            </w:tcMar>
          </w:tcPr>
          <w:p>
            <w:pPr>
              <w:spacing w:after="0" w:line="276" w:lineRule="auto"/>
            </w:pPr>
            <w:r>
              <w:rPr>
                <w:rFonts w:ascii="Calibri" w:hAnsi="Calibri" w:eastAsia="Calibri"/>
                <w:b/>
                <w:i w:val="0"/>
                <w:color w:val="1F4D78"/>
                <w:sz w:val="19"/>
              </w:rPr>
              <w:t>Ví dụ cần kiểm soát</w:t>
            </w:r>
          </w:p>
        </w:tc>
      </w:tr>
      <w:tr>
        <w:tc>
          <w:tcPr>
            <w:tcW w:type="dxa" w:w="19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8"/>
              </w:rPr>
              <w:t>Thông tin trẻ</w:t>
            </w:r>
          </w:p>
        </w:tc>
        <w:tc>
          <w:tcPr>
            <w:tcW w:type="dxa" w:w="43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Chỉ sử dụng trong phạm vi chăm sóc, giáo dục và quản lý lớp theo phân công.</w:t>
            </w:r>
          </w:p>
        </w:tc>
        <w:tc>
          <w:tcPr>
            <w:tcW w:type="dxa" w:w="31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Họ tên, ngày sinh, sức khỏe, dị ứng, thông tin phụ huynh.</w:t>
            </w:r>
          </w:p>
        </w:tc>
      </w:tr>
      <w:tr>
        <w:tc>
          <w:tcPr>
            <w:tcW w:type="dxa" w:w="19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8"/>
              </w:rPr>
              <w:t>Hình ảnh/video</w:t>
            </w:r>
          </w:p>
        </w:tc>
        <w:tc>
          <w:tcPr>
            <w:tcW w:type="dxa" w:w="43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Không tự ý chụp, đăng, gửi, chia sẻ hoặc dùng cho mục đích cá nhân nếu chưa theo quy trình và sự đồng ý hợp lệ.</w:t>
            </w:r>
          </w:p>
        </w:tc>
        <w:tc>
          <w:tcPr>
            <w:tcW w:type="dxa" w:w="31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Ảnh lớp, camera, ảnh ăn ngủ, sự kiện trường.</w:t>
            </w:r>
          </w:p>
        </w:tc>
      </w:tr>
      <w:tr>
        <w:tc>
          <w:tcPr>
            <w:tcW w:type="dxa" w:w="19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8"/>
              </w:rPr>
              <w:t>Trao đổi phụ huynh</w:t>
            </w:r>
          </w:p>
        </w:tc>
        <w:tc>
          <w:tcPr>
            <w:tcW w:type="dxa" w:w="43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Chỉ trao đổi đúng kênh, đúng nội dung cần thiết, không công khai thông tin riêng của trẻ khác.</w:t>
            </w:r>
          </w:p>
        </w:tc>
        <w:tc>
          <w:tcPr>
            <w:tcW w:type="dxa" w:w="31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Nhóm chat lớp, sổ liên lạc điện tử, cuộc gọi.</w:t>
            </w:r>
          </w:p>
        </w:tc>
      </w:tr>
      <w:tr>
        <w:tc>
          <w:tcPr>
            <w:tcW w:type="dxa" w:w="19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8"/>
              </w:rPr>
              <w:t>Tài khoản nội bộ</w:t>
            </w:r>
          </w:p>
        </w:tc>
        <w:tc>
          <w:tcPr>
            <w:tcW w:type="dxa" w:w="43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Không chia sẻ tài khoản, mật khẩu, dữ liệu lớp, hồ sơ trẻ hoặc tài liệu nội bộ cho người không có thẩm quyền.</w:t>
            </w:r>
          </w:p>
        </w:tc>
        <w:tc>
          <w:tcPr>
            <w:tcW w:type="dxa" w:w="31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Phần mềm quản lý trường, email, cloud, nhóm chat nội bộ.</w:t>
            </w:r>
          </w:p>
        </w:tc>
      </w:tr>
    </w:tbl>
    <w:p>
      <w:pPr>
        <w:spacing w:after="100" w:line="300" w:lineRule="auto"/>
      </w:pPr>
    </w:p>
    <w:p>
      <w:pPr>
        <w:keepLines/>
        <w:spacing w:after="100" w:line="300" w:lineRule="auto"/>
      </w:pPr>
      <w:r>
        <w:rPr>
          <w:rFonts w:ascii="Calibri" w:hAnsi="Calibri" w:eastAsia="Calibri"/>
          <w:b w:val="0"/>
          <w:i w:val="0"/>
        </w:rPr>
        <w:t>6.1. Nghĩa vụ bảo mật tiếp tục có hiệu lực sau khi hợp đồng chấm dứt, trừ trường hợp cung cấp thông tin theo yêu cầu hợp pháp của cơ quan có thẩm quyền.</w:t>
      </w:r>
    </w:p>
    <w:p>
      <w:pPr>
        <w:keepNext/>
        <w:spacing w:after="120" w:line="300" w:lineRule="auto" w:before="280"/>
      </w:pPr>
      <w:r>
        <w:rPr>
          <w:rFonts w:ascii="Calibri" w:hAnsi="Calibri" w:eastAsia="Calibri"/>
          <w:b/>
          <w:i w:val="0"/>
          <w:color w:val="2E74B5"/>
          <w:sz w:val="26"/>
        </w:rPr>
        <w:t>Điều 7. Quyền và nghĩa vụ của giáo viên</w:t>
      </w:r>
    </w:p>
    <w:p>
      <w:pPr>
        <w:keepLines/>
        <w:spacing w:after="100" w:line="300" w:lineRule="auto"/>
      </w:pPr>
      <w:r>
        <w:rPr>
          <w:rFonts w:ascii="Calibri" w:hAnsi="Calibri" w:eastAsia="Calibri"/>
          <w:b w:val="0"/>
          <w:i w:val="0"/>
        </w:rPr>
        <w:t>7.1. Bên B được bố trí công việc, hưởng lương, phụ cấp, bảo hiểm, nghỉ ngơi, điều kiện an toàn và các quyền khác theo hợp đồng, nội quy hợp pháp và pháp luật.</w:t>
      </w:r>
    </w:p>
    <w:p>
      <w:pPr>
        <w:keepLines/>
        <w:spacing w:after="100" w:line="300" w:lineRule="auto"/>
      </w:pPr>
      <w:r>
        <w:rPr>
          <w:rFonts w:ascii="Calibri" w:hAnsi="Calibri" w:eastAsia="Calibri"/>
          <w:b w:val="0"/>
          <w:i w:val="0"/>
        </w:rPr>
        <w:t>7.2. Bên B có nghĩa vụ thực hiện nhiệm vụ đúng chuyên môn, tuân thủ nội quy, bảo vệ trẻ, bảo mật thông tin, giữ gìn tài sản, phối hợp với đồng nghiệp và phụ huynh theo quy trình của trường.</w:t>
      </w:r>
    </w:p>
    <w:p>
      <w:pPr>
        <w:keepLines/>
        <w:spacing w:after="100" w:line="300" w:lineRule="auto"/>
      </w:pPr>
      <w:r>
        <w:rPr>
          <w:rFonts w:ascii="Calibri" w:hAnsi="Calibri" w:eastAsia="Calibri"/>
          <w:b w:val="0"/>
          <w:i w:val="0"/>
        </w:rPr>
        <w:t>7.3. Bên B có quyền từ chối yêu cầu trái pháp luật, trái đạo đức nghề nghiệp hoặc có nguy cơ gây mất an toàn cho trẻ; đồng thời phải báo cáo ngay cho người có thẩm quyền của Bên A.</w:t>
      </w:r>
    </w:p>
    <w:p>
      <w:pPr>
        <w:keepNext/>
        <w:spacing w:after="120" w:line="300" w:lineRule="auto" w:before="280"/>
      </w:pPr>
      <w:r>
        <w:rPr>
          <w:rFonts w:ascii="Calibri" w:hAnsi="Calibri" w:eastAsia="Calibri"/>
          <w:b/>
          <w:i w:val="0"/>
          <w:color w:val="2E74B5"/>
          <w:sz w:val="26"/>
        </w:rPr>
        <w:t>Điều 8. Quyền và nghĩa vụ của cơ sở giáo dục</w:t>
      </w:r>
    </w:p>
    <w:p>
      <w:pPr>
        <w:keepLines/>
        <w:spacing w:after="100" w:line="300" w:lineRule="auto"/>
      </w:pPr>
      <w:r>
        <w:rPr>
          <w:rFonts w:ascii="Calibri" w:hAnsi="Calibri" w:eastAsia="Calibri"/>
          <w:b w:val="0"/>
          <w:i w:val="0"/>
        </w:rPr>
        <w:t>8.1. Bên A có nghĩa vụ bố trí lớp, phân công nhiệm vụ, cung cấp nội quy, quy trình, giáo cụ, đồ dùng, thông tin cần thiết và điều kiện làm việc an toàn cho Bên B.</w:t>
      </w:r>
    </w:p>
    <w:p>
      <w:pPr>
        <w:keepLines/>
        <w:spacing w:after="100" w:line="300" w:lineRule="auto"/>
      </w:pPr>
      <w:r>
        <w:rPr>
          <w:rFonts w:ascii="Calibri" w:hAnsi="Calibri" w:eastAsia="Calibri"/>
          <w:b w:val="0"/>
          <w:i w:val="0"/>
        </w:rPr>
        <w:t>8.2. Bên A thanh toán đầy đủ, đúng hạn tiền lương, phụ cấp và quyền lợi khác; thực hiện nghĩa vụ bảo hiểm, thuế, quản lý lao động và hồ sơ nhân sự theo quy định.</w:t>
      </w:r>
    </w:p>
    <w:p>
      <w:pPr>
        <w:keepLines/>
        <w:spacing w:after="100" w:line="300" w:lineRule="auto"/>
      </w:pPr>
      <w:r>
        <w:rPr>
          <w:rFonts w:ascii="Calibri" w:hAnsi="Calibri" w:eastAsia="Calibri"/>
          <w:b w:val="0"/>
          <w:i w:val="0"/>
        </w:rPr>
        <w:t>8.3. Bên A có quyền quản lý, đánh giá chuyên môn, yêu cầu báo cáo, kiểm tra việc tuân thủ quy trình, đào tạo/bồi dưỡng và xử lý vi phạm theo đúng nội quy, hợp đồng và pháp luật.</w:t>
      </w:r>
    </w:p>
    <w:p>
      <w:pPr>
        <w:keepLines/>
        <w:spacing w:after="100" w:line="300" w:lineRule="auto"/>
      </w:pPr>
      <w:r>
        <w:rPr>
          <w:rFonts w:ascii="Calibri" w:hAnsi="Calibri" w:eastAsia="Calibri"/>
          <w:b w:val="0"/>
          <w:i w:val="0"/>
        </w:rPr>
        <w:t>8.4. Bên A không được giao việc vượt quá khả năng, điều kiện an toàn hoặc trái quy định bảo vệ trẻ em; không được dùng khoản phạt tiền hoặc giữ giấy tờ cá nhân trái pháp luật.</w:t>
      </w:r>
    </w:p>
    <w:p>
      <w:pPr>
        <w:keepNext/>
        <w:spacing w:after="120" w:line="300" w:lineRule="auto" w:before="280"/>
      </w:pPr>
      <w:r>
        <w:rPr>
          <w:rFonts w:ascii="Calibri" w:hAnsi="Calibri" w:eastAsia="Calibri"/>
          <w:b/>
          <w:i w:val="0"/>
          <w:color w:val="2E74B5"/>
          <w:sz w:val="26"/>
        </w:rPr>
        <w:t>Điều 9. Tài sản, giáo cụ, hồ sơ lớp và bàn giao</w:t>
      </w:r>
    </w:p>
    <w:tbl>
      <w:tblPr>
        <w:tblW w:type="dxa" w:w="9360"/>
        <w:jc w:val="center"/>
        <w:tblLayout w:type="fixed"/>
        <w:tblLook w:firstColumn="1" w:firstRow="1" w:lastColumn="0" w:lastRow="0" w:noHBand="0" w:noVBand="1" w:val="04A0"/>
        <w:tblInd w:type="dxa" w:w="120"/>
      </w:tblPr>
      <w:tblGrid>
        <w:gridCol w:w="3300"/>
        <w:gridCol w:w="6060"/>
      </w:tblGrid>
      <w:tr>
        <w:trPr>
          <w:tblHeader w:val="true"/>
        </w:trPr>
        <w:tc>
          <w:tcPr>
            <w:tcW w:type="dxa" w:w="3300"/>
            <w:shd w:fill="E8EEF5"/>
            <w:tcBorders>
              <w:top w:val="single" w:sz="6" w:space="0" w:color="CBD5E1"/>
              <w:left w:val="single" w:sz="6" w:space="0" w:color="CBD5E1"/>
              <w:bottom w:val="single" w:sz="6" w:space="0" w:color="CBD5E1"/>
              <w:right w:val="single" w:sz="6" w:space="0" w:color="CBD5E1"/>
            </w:tcBorders>
            <w:tcMar>
              <w:top w:w="100" w:type="dxa"/>
              <w:start w:w="120" w:type="dxa"/>
              <w:bottom w:w="100" w:type="dxa"/>
              <w:end w:w="120" w:type="dxa"/>
            </w:tcMar>
          </w:tcPr>
          <w:p>
            <w:pPr>
              <w:spacing w:after="0"/>
            </w:pPr>
            <w:r>
              <w:rPr>
                <w:rFonts w:ascii="Calibri" w:hAnsi="Calibri" w:eastAsia="Calibri"/>
                <w:b/>
                <w:i w:val="0"/>
                <w:color w:val="1F4D78"/>
                <w:sz w:val="20"/>
              </w:rPr>
              <w:t>Nhóm tài sản/hồ sơ</w:t>
            </w:r>
          </w:p>
        </w:tc>
        <w:tc>
          <w:tcPr>
            <w:tcW w:type="dxa" w:w="6060"/>
            <w:shd w:fill="E8EEF5"/>
            <w:tcBorders>
              <w:top w:val="single" w:sz="6" w:space="0" w:color="CBD5E1"/>
              <w:left w:val="single" w:sz="6" w:space="0" w:color="CBD5E1"/>
              <w:bottom w:val="single" w:sz="6" w:space="0" w:color="CBD5E1"/>
              <w:right w:val="single" w:sz="6" w:space="0" w:color="CBD5E1"/>
            </w:tcBorders>
            <w:tcMar>
              <w:top w:w="100" w:type="dxa"/>
              <w:start w:w="120" w:type="dxa"/>
              <w:bottom w:w="100" w:type="dxa"/>
              <w:end w:w="120" w:type="dxa"/>
            </w:tcMar>
          </w:tcPr>
          <w:p>
            <w:pPr>
              <w:spacing w:after="0"/>
            </w:pPr>
            <w:r>
              <w:rPr>
                <w:rFonts w:ascii="Calibri" w:hAnsi="Calibri" w:eastAsia="Calibri"/>
                <w:b/>
                <w:i w:val="0"/>
                <w:color w:val="1F4D78"/>
                <w:sz w:val="20"/>
              </w:rPr>
              <w:t>Nội dung bàn giao và quản lý</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9"/>
              </w:rPr>
              <w:t>Giáo cụ, đồ chơi, thiết bị lớp</w:t>
            </w:r>
          </w:p>
        </w:tc>
        <w:tc>
          <w:tcPr>
            <w:tcW w:type="dxa" w:w="60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9"/>
              </w:rPr>
              <w:t>[Danh mục, tình trạng, người nhận, thời điểm kiểm kê]</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9"/>
              </w:rPr>
              <w:t>Hồ sơ chuyên môn</w:t>
            </w:r>
          </w:p>
        </w:tc>
        <w:tc>
          <w:tcPr>
            <w:tcW w:type="dxa" w:w="60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9"/>
              </w:rPr>
              <w:t>[Kế hoạch, sổ theo dõi, nhận xét, hồ sơ trẻ, nhật ký lớp]</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9"/>
              </w:rPr>
              <w:t>Tài khoản/phần mềm</w:t>
            </w:r>
          </w:p>
        </w:tc>
        <w:tc>
          <w:tcPr>
            <w:tcW w:type="dxa" w:w="60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9"/>
              </w:rPr>
              <w:t>[Tài khoản được cấp, quyền truy cập, quy định đổi mật khẩu]</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9"/>
              </w:rPr>
              <w:t>Tài sản của trẻ/phụ huynh</w:t>
            </w:r>
          </w:p>
        </w:tc>
        <w:tc>
          <w:tcPr>
            <w:tcW w:type="dxa" w:w="60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9"/>
              </w:rPr>
              <w:t>[Quy trình nhận, trả, lưu giữ, báo mất/hư hỏng]</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9"/>
              </w:rPr>
              <w:t>Bàn giao khi nghỉ/chuyển lớp</w:t>
            </w:r>
          </w:p>
        </w:tc>
        <w:tc>
          <w:tcPr>
            <w:tcW w:type="dxa" w:w="60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9"/>
              </w:rPr>
              <w:t>[Thời hạn bàn giao, người nhận, biên bản kèm theo]</w:t>
            </w:r>
          </w:p>
        </w:tc>
      </w:tr>
    </w:tbl>
    <w:p>
      <w:pPr>
        <w:spacing w:after="100" w:line="300" w:lineRule="auto"/>
      </w:pPr>
    </w:p>
    <w:p>
      <w:pPr>
        <w:keepLines/>
        <w:spacing w:after="100" w:line="300" w:lineRule="auto"/>
      </w:pPr>
      <w:r>
        <w:rPr>
          <w:rFonts w:ascii="Calibri" w:hAnsi="Calibri" w:eastAsia="Calibri"/>
          <w:b w:val="0"/>
          <w:i w:val="0"/>
        </w:rPr>
        <w:t>9.1. Bên B chỉ chịu trách nhiệm bồi thường thiệt hại khi có căn cứ xác định lỗi, thiệt hại thực tế, quan hệ nhân quả và trình tự xử lý hợp pháp.</w:t>
      </w:r>
    </w:p>
    <w:p>
      <w:pPr>
        <w:keepNext/>
        <w:spacing w:after="120" w:line="300" w:lineRule="auto" w:before="280"/>
      </w:pPr>
      <w:r>
        <w:rPr>
          <w:rFonts w:ascii="Calibri" w:hAnsi="Calibri" w:eastAsia="Calibri"/>
          <w:b/>
          <w:i w:val="0"/>
          <w:color w:val="2E74B5"/>
          <w:sz w:val="26"/>
        </w:rPr>
        <w:t>Điều 10. Kỷ luật lao động, tạm đình chỉ và xử lý sự cố</w:t>
      </w:r>
    </w:p>
    <w:p>
      <w:pPr>
        <w:keepLines/>
        <w:spacing w:after="100" w:line="300" w:lineRule="auto"/>
      </w:pPr>
      <w:r>
        <w:rPr>
          <w:rFonts w:ascii="Calibri" w:hAnsi="Calibri" w:eastAsia="Calibri"/>
          <w:b w:val="0"/>
          <w:i w:val="0"/>
        </w:rPr>
        <w:t>10.1. Việc xử lý kỷ luật lao động, tạm đình chỉ công việc hoặc chấm dứt hợp đồng do vi phạm phải tuân thủ nội quy lao động, hợp đồng và trình tự pháp luật; không dùng điều khoản 'cho nghỉ ngay' thay cho quy trình hợp pháp.</w:t>
      </w:r>
    </w:p>
    <w:p>
      <w:pPr>
        <w:keepLines/>
        <w:spacing w:after="100" w:line="300" w:lineRule="auto"/>
      </w:pPr>
      <w:r>
        <w:rPr>
          <w:rFonts w:ascii="Calibri" w:hAnsi="Calibri" w:eastAsia="Calibri"/>
          <w:b w:val="0"/>
          <w:i w:val="0"/>
        </w:rPr>
        <w:t>10.2. Nếu có sự cố liên quan đến an toàn trẻ em, Bên A được áp dụng biện pháp cần thiết để bảo vệ trẻ, bảo toàn chứng cứ, tạm thời điều chuyển người phụ trách lớp và báo cáo cơ quan/đơn vị có thẩm quyền khi cần thiết.</w:t>
      </w:r>
    </w:p>
    <w:p>
      <w:pPr>
        <w:keepLines/>
        <w:spacing w:after="100" w:line="300" w:lineRule="auto"/>
      </w:pPr>
      <w:r>
        <w:rPr>
          <w:rFonts w:ascii="Calibri" w:hAnsi="Calibri" w:eastAsia="Calibri"/>
          <w:b w:val="0"/>
          <w:i w:val="0"/>
        </w:rPr>
        <w:t>10.3. Bên B có quyền trình bày, cung cấp chứng cứ và yêu cầu lập biên bản khi bị xem xét trách nhiệm hoặc bị phản ánh về chuyên môn, đạo đức, an toàn trẻ em.</w:t>
      </w:r>
    </w:p>
    <w:p>
      <w:pPr>
        <w:keepNext/>
        <w:spacing w:after="120" w:line="300" w:lineRule="auto" w:before="280"/>
      </w:pPr>
      <w:r>
        <w:rPr>
          <w:rFonts w:ascii="Calibri" w:hAnsi="Calibri" w:eastAsia="Calibri"/>
          <w:b/>
          <w:i w:val="0"/>
          <w:color w:val="2E74B5"/>
          <w:sz w:val="26"/>
        </w:rPr>
        <w:t>Điều 11. Chấm dứt hợp đồng và thanh lý</w:t>
      </w:r>
    </w:p>
    <w:p>
      <w:pPr>
        <w:keepLines/>
        <w:spacing w:after="100" w:line="300" w:lineRule="auto"/>
      </w:pPr>
      <w:r>
        <w:rPr>
          <w:rFonts w:ascii="Calibri" w:hAnsi="Calibri" w:eastAsia="Calibri"/>
          <w:b w:val="0"/>
          <w:i w:val="0"/>
        </w:rPr>
        <w:t>11.1. Hợp đồng chấm dứt theo thỏa thuận, hết hạn, đơn phương chấm dứt đúng căn cứ/thời hạn báo trước, kỷ luật sa thải đúng trình tự hoặc các trường hợp khác theo pháp luật.</w:t>
      </w:r>
    </w:p>
    <w:p>
      <w:pPr>
        <w:keepLines/>
        <w:spacing w:after="100" w:line="300" w:lineRule="auto"/>
      </w:pPr>
      <w:r>
        <w:rPr>
          <w:rFonts w:ascii="Calibri" w:hAnsi="Calibri" w:eastAsia="Calibri"/>
          <w:b w:val="0"/>
          <w:i w:val="0"/>
        </w:rPr>
        <w:t>11.2. Khi nghỉ việc, Bên B phải bàn giao lớp, hồ sơ, giáo cụ, tài sản, tài khoản và thông tin công việc dở dang cho người được Bên A chỉ định; Bên A thanh toán quyền lợi còn lại theo quy định.</w:t>
      </w:r>
    </w:p>
    <w:p>
      <w:pPr>
        <w:keepLines/>
        <w:spacing w:after="100" w:line="300" w:lineRule="auto"/>
      </w:pPr>
      <w:r>
        <w:rPr>
          <w:rFonts w:ascii="Calibri" w:hAnsi="Calibri" w:eastAsia="Calibri"/>
          <w:b w:val="0"/>
          <w:i w:val="0"/>
        </w:rPr>
        <w:t>11.3. Hai bên lập biên bản thanh lý nếu cần, trong đó ghi rõ lương, phụ cấp, phép năm, bảo hiểm, thuế, tài sản, hồ sơ, nghĩa vụ bảo mật và các khoản còn phải thực hiện.</w:t>
      </w:r>
    </w:p>
    <w:p>
      <w:pPr>
        <w:keepNext/>
        <w:spacing w:after="120" w:line="300" w:lineRule="auto" w:before="280"/>
      </w:pPr>
      <w:r>
        <w:rPr>
          <w:rFonts w:ascii="Calibri" w:hAnsi="Calibri" w:eastAsia="Calibri"/>
          <w:b/>
          <w:i w:val="0"/>
          <w:color w:val="2E74B5"/>
          <w:sz w:val="26"/>
        </w:rPr>
        <w:t>Điều 12. Hiệu lực, phụ lục và giải quyết tranh chấp</w:t>
      </w:r>
    </w:p>
    <w:p>
      <w:pPr>
        <w:keepLines/>
        <w:spacing w:after="100" w:line="300" w:lineRule="auto"/>
      </w:pPr>
      <w:r>
        <w:rPr>
          <w:rFonts w:ascii="Calibri" w:hAnsi="Calibri" w:eastAsia="Calibri"/>
          <w:b w:val="0"/>
          <w:i w:val="0"/>
        </w:rPr>
        <w:t>12.1. Hợp đồng có hiệu lực từ ngày [.....] hoặc ngày khác do các bên thỏa thuận tại Điều 1.</w:t>
      </w:r>
    </w:p>
    <w:p>
      <w:pPr>
        <w:keepLines/>
        <w:spacing w:after="100" w:line="300" w:lineRule="auto"/>
      </w:pPr>
      <w:r>
        <w:rPr>
          <w:rFonts w:ascii="Calibri" w:hAnsi="Calibri" w:eastAsia="Calibri"/>
          <w:b w:val="0"/>
          <w:i w:val="0"/>
        </w:rPr>
        <w:t>12.2. Nội quy lao động, quy chế tiền lương, quy trình bảo vệ trẻ em, phụ lục công việc, bảng lương/phụ cấp, biên bản bàn giao và các văn bản liên quan là căn cứ thực hiện hợp đồng nếu được ban hành, thông báo và áp dụng hợp pháp.</w:t>
      </w:r>
    </w:p>
    <w:p>
      <w:pPr>
        <w:keepLines/>
        <w:spacing w:after="100" w:line="300" w:lineRule="auto"/>
      </w:pPr>
      <w:r>
        <w:rPr>
          <w:rFonts w:ascii="Calibri" w:hAnsi="Calibri" w:eastAsia="Calibri"/>
          <w:b w:val="0"/>
          <w:i w:val="0"/>
        </w:rPr>
        <w:t>12.3. Tranh chấp phát sinh được ưu tiên thương lượng. Nếu không giải quyết được, các bên có quyền yêu cầu cơ quan, tổ chức hoặc tòa án có thẩm quyền giải quyết theo quy định pháp luật.</w:t>
      </w:r>
    </w:p>
    <w:p>
      <w:pPr>
        <w:keepLines/>
        <w:spacing w:after="100" w:line="300" w:lineRule="auto"/>
      </w:pPr>
      <w:r>
        <w:rPr>
          <w:rFonts w:ascii="Calibri" w:hAnsi="Calibri" w:eastAsia="Calibri"/>
          <w:b w:val="0"/>
          <w:i w:val="0"/>
        </w:rPr>
        <w:t>12.4. Hợp đồng được lập thành [02] bản có giá trị pháp lý như nhau; mỗi bên giữ [01] bản.</w:t>
      </w:r>
    </w:p>
    <w:tbl>
      <w:tblPr>
        <w:tblW w:type="dxa" w:w="9360"/>
        <w:jc w:val="center"/>
        <w:tblLayout w:type="fixed"/>
        <w:tblLook w:firstColumn="1" w:firstRow="1" w:lastColumn="0" w:lastRow="0" w:noHBand="0" w:noVBand="1" w:val="04A0"/>
        <w:tblInd w:type="dxa" w:w="120"/>
      </w:tblPr>
      <w:tblGrid>
        <w:gridCol w:w="4680"/>
        <w:gridCol w:w="4680"/>
      </w:tblGrid>
      <w:tr>
        <w:tc>
          <w:tcPr>
            <w:tcW w:type="dxa" w:w="4680"/>
            <w:tcBorders>
              <w:top w:val="single" w:sz="0" w:space="0" w:color="FFFFFF"/>
              <w:left w:val="single" w:sz="0" w:space="0" w:color="FFFFFF"/>
              <w:bottom w:val="single" w:sz="0" w:space="0" w:color="FFFFFF"/>
              <w:right w:val="single" w:sz="0" w:space="0" w:color="FFFFFF"/>
            </w:tcBorders>
            <w:tcMar>
              <w:top w:w="120" w:type="dxa"/>
              <w:start w:w="130" w:type="dxa"/>
              <w:bottom w:w="20" w:type="dxa"/>
              <w:end w:w="130" w:type="dxa"/>
            </w:tcMar>
          </w:tcPr>
          <w:p>
            <w:pPr>
              <w:spacing w:after="0"/>
              <w:jc w:val="center"/>
            </w:pPr>
            <w:r>
              <w:rPr>
                <w:rFonts w:ascii="Calibri" w:hAnsi="Calibri" w:eastAsia="Calibri"/>
                <w:b/>
                <w:i w:val="0"/>
                <w:color w:val="1E293B"/>
                <w:sz w:val="21"/>
              </w:rPr>
              <w:t>NGƯỜI LAO ĐỘNG</w:t>
            </w:r>
          </w:p>
          <w:p>
            <w:pPr>
              <w:spacing w:after="0"/>
              <w:jc w:val="center"/>
            </w:pPr>
            <w:r>
              <w:rPr>
                <w:rFonts w:ascii="Calibri" w:hAnsi="Calibri" w:eastAsia="Calibri"/>
                <w:b w:val="0"/>
                <w:i/>
                <w:color w:val="59636E"/>
                <w:sz w:val="20"/>
              </w:rPr>
              <w:t>(Giáo viên mầm non)</w:t>
            </w:r>
          </w:p>
          <w:p>
            <w:pPr>
              <w:spacing w:after="0"/>
              <w:jc w:val="center"/>
            </w:pPr>
            <w:r>
              <w:rPr>
                <w:rFonts w:ascii="Calibri" w:hAnsi="Calibri" w:eastAsia="Calibri"/>
                <w:b w:val="0"/>
                <w:i/>
                <w:color w:val="59636E"/>
                <w:sz w:val="20"/>
              </w:rPr>
              <w:t>(Ký, ghi rõ họ tên và đóng dấu nếu có)</w:t>
            </w:r>
          </w:p>
        </w:tc>
        <w:tc>
          <w:tcPr>
            <w:tcW w:type="dxa" w:w="4680"/>
            <w:tcBorders>
              <w:top w:val="single" w:sz="0" w:space="0" w:color="FFFFFF"/>
              <w:left w:val="single" w:sz="0" w:space="0" w:color="FFFFFF"/>
              <w:bottom w:val="single" w:sz="0" w:space="0" w:color="FFFFFF"/>
              <w:right w:val="single" w:sz="0" w:space="0" w:color="FFFFFF"/>
            </w:tcBorders>
            <w:tcMar>
              <w:top w:w="120" w:type="dxa"/>
              <w:start w:w="130" w:type="dxa"/>
              <w:bottom w:w="20" w:type="dxa"/>
              <w:end w:w="130" w:type="dxa"/>
            </w:tcMar>
          </w:tcPr>
          <w:p>
            <w:pPr>
              <w:spacing w:after="0"/>
              <w:jc w:val="center"/>
            </w:pPr>
            <w:r>
              <w:rPr>
                <w:rFonts w:ascii="Calibri" w:hAnsi="Calibri" w:eastAsia="Calibri"/>
                <w:b/>
                <w:i w:val="0"/>
                <w:color w:val="1E293B"/>
                <w:sz w:val="21"/>
              </w:rPr>
              <w:t>ĐẠI DIỆN NGƯỜI SỬ DỤNG LAO ĐỘNG</w:t>
            </w:r>
          </w:p>
          <w:p>
            <w:pPr>
              <w:spacing w:after="0"/>
              <w:jc w:val="center"/>
            </w:pPr>
            <w:r>
              <w:rPr>
                <w:rFonts w:ascii="Calibri" w:hAnsi="Calibri" w:eastAsia="Calibri"/>
                <w:b w:val="0"/>
                <w:i/>
                <w:color w:val="59636E"/>
                <w:sz w:val="20"/>
              </w:rPr>
              <w:t>(Cơ sở giáo dục mầm non)</w:t>
            </w:r>
          </w:p>
          <w:p>
            <w:pPr>
              <w:spacing w:after="0"/>
              <w:jc w:val="center"/>
            </w:pPr>
            <w:r>
              <w:rPr>
                <w:rFonts w:ascii="Calibri" w:hAnsi="Calibri" w:eastAsia="Calibri"/>
                <w:b w:val="0"/>
                <w:i/>
                <w:color w:val="59636E"/>
                <w:sz w:val="20"/>
              </w:rPr>
              <w:t>(Ký, ghi rõ họ tên và đóng dấu nếu có)</w:t>
            </w:r>
          </w:p>
        </w:tc>
      </w:tr>
      <w:tr>
        <w:tc>
          <w:tcPr>
            <w:tcW w:type="dxa" w:w="4680"/>
            <w:tcBorders>
              <w:top w:val="single" w:sz="0" w:space="0" w:color="FFFFFF"/>
              <w:left w:val="single" w:sz="0" w:space="0" w:color="FFFFFF"/>
              <w:bottom w:val="single" w:sz="0" w:space="0" w:color="FFFFFF"/>
              <w:right w:val="single" w:sz="0" w:space="0" w:color="FFFFFF"/>
            </w:tcBorders>
            <w:tcMar>
              <w:top w:w="900" w:type="dxa"/>
              <w:start w:w="130" w:type="dxa"/>
              <w:bottom w:w="160" w:type="dxa"/>
              <w:end w:w="130" w:type="dxa"/>
            </w:tcMar>
          </w:tcPr>
          <w:p>
            <w:pPr>
              <w:spacing w:after="0"/>
            </w:pPr>
          </w:p>
        </w:tc>
        <w:tc>
          <w:tcPr>
            <w:tcW w:type="dxa" w:w="4680"/>
            <w:tcBorders>
              <w:top w:val="single" w:sz="0" w:space="0" w:color="FFFFFF"/>
              <w:left w:val="single" w:sz="0" w:space="0" w:color="FFFFFF"/>
              <w:bottom w:val="single" w:sz="0" w:space="0" w:color="FFFFFF"/>
              <w:right w:val="single" w:sz="0" w:space="0" w:color="FFFFFF"/>
            </w:tcBorders>
            <w:tcMar>
              <w:top w:w="900" w:type="dxa"/>
              <w:start w:w="130" w:type="dxa"/>
              <w:bottom w:w="160" w:type="dxa"/>
              <w:end w:w="130" w:type="dxa"/>
            </w:tcMar>
          </w:tcPr>
          <w:p>
            <w:pPr>
              <w:spacing w:after="0"/>
            </w:pPr>
          </w:p>
        </w:tc>
      </w:tr>
      <w:tr>
        <w:tc>
          <w:tcPr>
            <w:tcW w:type="dxa" w:w="4680"/>
            <w:tcBorders>
              <w:top w:val="single" w:sz="0" w:space="0" w:color="FFFFFF"/>
              <w:left w:val="single" w:sz="0" w:space="0" w:color="FFFFFF"/>
              <w:bottom w:val="single" w:sz="0" w:space="0" w:color="FFFFFF"/>
              <w:right w:val="single" w:sz="0" w:space="0" w:color="FFFFFF"/>
            </w:tcBorders>
            <w:tcMar>
              <w:top w:w="80" w:type="dxa"/>
              <w:start w:w="130" w:type="dxa"/>
              <w:bottom w:w="0" w:type="dxa"/>
              <w:end w:w="130" w:type="dxa"/>
            </w:tcMar>
          </w:tcPr>
          <w:p>
            <w:pPr>
              <w:spacing w:after="0"/>
              <w:jc w:val="center"/>
            </w:pPr>
            <w:r>
              <w:rPr>
                <w:rFonts w:ascii="Calibri" w:hAnsi="Calibri" w:eastAsia="Calibri"/>
                <w:b w:val="0"/>
                <w:i w:val="0"/>
                <w:color w:val="1E293B"/>
                <w:sz w:val="21"/>
              </w:rPr>
              <w:t>[.............................]</w:t>
            </w:r>
          </w:p>
        </w:tc>
        <w:tc>
          <w:tcPr>
            <w:tcW w:type="dxa" w:w="4680"/>
            <w:tcBorders>
              <w:top w:val="single" w:sz="0" w:space="0" w:color="FFFFFF"/>
              <w:left w:val="single" w:sz="0" w:space="0" w:color="FFFFFF"/>
              <w:bottom w:val="single" w:sz="0" w:space="0" w:color="FFFFFF"/>
              <w:right w:val="single" w:sz="0" w:space="0" w:color="FFFFFF"/>
            </w:tcBorders>
            <w:tcMar>
              <w:top w:w="80" w:type="dxa"/>
              <w:start w:w="130" w:type="dxa"/>
              <w:bottom w:w="0" w:type="dxa"/>
              <w:end w:w="130" w:type="dxa"/>
            </w:tcMar>
          </w:tcPr>
          <w:p>
            <w:pPr>
              <w:spacing w:after="0"/>
              <w:jc w:val="center"/>
            </w:pPr>
            <w:r>
              <w:rPr>
                <w:rFonts w:ascii="Calibri" w:hAnsi="Calibri" w:eastAsia="Calibri"/>
                <w:b w:val="0"/>
                <w:i w:val="0"/>
                <w:color w:val="1E293B"/>
                <w:sz w:val="21"/>
              </w:rPr>
              <w:t>[.............................]</w:t>
            </w:r>
          </w:p>
        </w:tc>
      </w:tr>
    </w:tbl>
    <w:p>
      <w:r>
        <w:br w:type="page"/>
      </w:r>
    </w:p>
    <w:p>
      <w:pPr>
        <w:pStyle w:val="Heading1"/>
        <w:spacing w:after="120" w:line="300" w:lineRule="auto"/>
      </w:pPr>
      <w:r>
        <w:rPr>
          <w:rFonts w:ascii="Calibri" w:hAnsi="Calibri" w:eastAsia="Calibri"/>
          <w:b w:val="0"/>
          <w:i w:val="0"/>
        </w:rPr>
        <w:t>PHỤ LỤC 01 - CHECKLIST TRƯỚC KHI KÝ</w:t>
      </w:r>
    </w:p>
    <w:tbl>
      <w:tblPr>
        <w:tblW w:type="dxa" w:w="9360"/>
        <w:jc w:val="center"/>
        <w:tblLayout w:type="fixed"/>
        <w:tblLook w:firstColumn="1" w:firstRow="1" w:lastColumn="0" w:lastRow="0" w:noHBand="0" w:noVBand="1" w:val="04A0"/>
        <w:tblInd w:type="dxa" w:w="120"/>
      </w:tblPr>
      <w:tblGrid>
        <w:gridCol w:w="3000"/>
        <w:gridCol w:w="5260"/>
        <w:gridCol w:w="1100"/>
      </w:tblGrid>
      <w:tr>
        <w:trPr>
          <w:tblHeader w:val="true"/>
        </w:trPr>
        <w:tc>
          <w:tcPr>
            <w:tcW w:type="dxa" w:w="3000"/>
            <w:shd w:fill="E8EEF5"/>
            <w:tcBorders>
              <w:top w:val="single" w:sz="6" w:space="0" w:color="CBD5E1"/>
              <w:left w:val="single" w:sz="6" w:space="0" w:color="CBD5E1"/>
              <w:bottom w:val="single" w:sz="6" w:space="0" w:color="CBD5E1"/>
              <w:right w:val="single" w:sz="6" w:space="0" w:color="CBD5E1"/>
            </w:tcBorders>
            <w:tcMar>
              <w:top w:w="100" w:type="dxa"/>
              <w:start w:w="120" w:type="dxa"/>
              <w:bottom w:w="100" w:type="dxa"/>
              <w:end w:w="120" w:type="dxa"/>
            </w:tcMar>
          </w:tcPr>
          <w:p>
            <w:pPr>
              <w:spacing w:after="0" w:line="276" w:lineRule="auto"/>
            </w:pPr>
            <w:r>
              <w:rPr>
                <w:rFonts w:ascii="Calibri" w:hAnsi="Calibri" w:eastAsia="Calibri"/>
                <w:b/>
                <w:i w:val="0"/>
                <w:color w:val="1F4D78"/>
                <w:sz w:val="19"/>
              </w:rPr>
              <w:t>Việc cần kiểm tra</w:t>
            </w:r>
          </w:p>
        </w:tc>
        <w:tc>
          <w:tcPr>
            <w:tcW w:type="dxa" w:w="5260"/>
            <w:shd w:fill="E8EEF5"/>
            <w:tcBorders>
              <w:top w:val="single" w:sz="6" w:space="0" w:color="CBD5E1"/>
              <w:left w:val="single" w:sz="6" w:space="0" w:color="CBD5E1"/>
              <w:bottom w:val="single" w:sz="6" w:space="0" w:color="CBD5E1"/>
              <w:right w:val="single" w:sz="6" w:space="0" w:color="CBD5E1"/>
            </w:tcBorders>
            <w:tcMar>
              <w:top w:w="100" w:type="dxa"/>
              <w:start w:w="120" w:type="dxa"/>
              <w:bottom w:w="100" w:type="dxa"/>
              <w:end w:w="120" w:type="dxa"/>
            </w:tcMar>
          </w:tcPr>
          <w:p>
            <w:pPr>
              <w:spacing w:after="0" w:line="276" w:lineRule="auto"/>
            </w:pPr>
            <w:r>
              <w:rPr>
                <w:rFonts w:ascii="Calibri" w:hAnsi="Calibri" w:eastAsia="Calibri"/>
                <w:b/>
                <w:i w:val="0"/>
                <w:color w:val="1F4D78"/>
                <w:sz w:val="19"/>
              </w:rPr>
              <w:t>Cách ghi/cách xử lý</w:t>
            </w:r>
          </w:p>
        </w:tc>
        <w:tc>
          <w:tcPr>
            <w:tcW w:type="dxa" w:w="1100"/>
            <w:shd w:fill="E8EEF5"/>
            <w:tcBorders>
              <w:top w:val="single" w:sz="6" w:space="0" w:color="CBD5E1"/>
              <w:left w:val="single" w:sz="6" w:space="0" w:color="CBD5E1"/>
              <w:bottom w:val="single" w:sz="6" w:space="0" w:color="CBD5E1"/>
              <w:right w:val="single" w:sz="6" w:space="0" w:color="CBD5E1"/>
            </w:tcBorders>
            <w:tcMar>
              <w:top w:w="100" w:type="dxa"/>
              <w:start w:w="120" w:type="dxa"/>
              <w:bottom w:w="100" w:type="dxa"/>
              <w:end w:w="120" w:type="dxa"/>
            </w:tcMar>
          </w:tcPr>
          <w:p>
            <w:pPr>
              <w:spacing w:after="0" w:line="276" w:lineRule="auto"/>
            </w:pPr>
            <w:r>
              <w:rPr>
                <w:rFonts w:ascii="Calibri" w:hAnsi="Calibri" w:eastAsia="Calibri"/>
                <w:b/>
                <w:i w:val="0"/>
                <w:color w:val="1F4D78"/>
                <w:sz w:val="19"/>
              </w:rPr>
              <w:t>Đánh dấu</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8"/>
              </w:rPr>
              <w:t>Loại cơ sở</w:t>
            </w:r>
          </w:p>
        </w:tc>
        <w:tc>
          <w:tcPr>
            <w:tcW w:type="dxa" w:w="52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Ngoài công lập, doanh nghiệp, hộ kinh doanh, đơn vị công lập hay trường hợp chịu quy chế riêng.</w:t>
            </w:r>
          </w:p>
        </w:tc>
        <w:tc>
          <w:tcPr>
            <w:tcW w:type="dxa" w:w="11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   ]</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8"/>
              </w:rPr>
              <w:t>Vị trí chính xác</w:t>
            </w:r>
          </w:p>
        </w:tc>
        <w:tc>
          <w:tcPr>
            <w:tcW w:type="dxa" w:w="52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Giáo viên phụ trách lớp, giáo viên hỗ trợ, bảo mẫu, trợ giảng hoặc chức danh khác.</w:t>
            </w:r>
          </w:p>
        </w:tc>
        <w:tc>
          <w:tcPr>
            <w:tcW w:type="dxa" w:w="11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   ]</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8"/>
              </w:rPr>
              <w:t>Bằng cấp/hồ sơ</w:t>
            </w:r>
          </w:p>
        </w:tc>
        <w:tc>
          <w:tcPr>
            <w:tcW w:type="dxa" w:w="52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Kiểm tra văn bằng, chứng chỉ, khám sức khỏe, hồ sơ nhân sự theo quy định và quy trình nhà trường.</w:t>
            </w:r>
          </w:p>
        </w:tc>
        <w:tc>
          <w:tcPr>
            <w:tcW w:type="dxa" w:w="11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   ]</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8"/>
              </w:rPr>
              <w:t>Lớp/độ tuổi</w:t>
            </w:r>
          </w:p>
        </w:tc>
        <w:tc>
          <w:tcPr>
            <w:tcW w:type="dxa" w:w="52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Ghi rõ lớp, độ tuổi trẻ, sĩ số dự kiến và người quản lý trực tiếp.</w:t>
            </w:r>
          </w:p>
        </w:tc>
        <w:tc>
          <w:tcPr>
            <w:tcW w:type="dxa" w:w="11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   ]</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8"/>
              </w:rPr>
              <w:t>Ca làm</w:t>
            </w:r>
          </w:p>
        </w:tc>
        <w:tc>
          <w:tcPr>
            <w:tcW w:type="dxa" w:w="52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Ghi khung giờ, đón trả trẻ, họp/tập huấn, sự kiện, làm thêm và cách xác nhận.</w:t>
            </w:r>
          </w:p>
        </w:tc>
        <w:tc>
          <w:tcPr>
            <w:tcW w:type="dxa" w:w="11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   ]</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8"/>
              </w:rPr>
              <w:t>Lương/phụ cấp</w:t>
            </w:r>
          </w:p>
        </w:tc>
        <w:tc>
          <w:tcPr>
            <w:tcW w:type="dxa" w:w="52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Tách lương chính, phụ cấp trách nhiệm lớp, ăn trưa, chuyên cần, đào tạo, đồng phục.</w:t>
            </w:r>
          </w:p>
        </w:tc>
        <w:tc>
          <w:tcPr>
            <w:tcW w:type="dxa" w:w="11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   ]</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8"/>
              </w:rPr>
              <w:t>Bảo vệ trẻ em</w:t>
            </w:r>
          </w:p>
        </w:tc>
        <w:tc>
          <w:tcPr>
            <w:tcW w:type="dxa" w:w="52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Đính kèm quy trình đón trả trẻ, xử lý tai nạn, camera/hình ảnh, báo cáo sự cố.</w:t>
            </w:r>
          </w:p>
        </w:tc>
        <w:tc>
          <w:tcPr>
            <w:tcW w:type="dxa" w:w="11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   ]</w:t>
            </w:r>
          </w:p>
        </w:tc>
      </w:tr>
      <w:tr>
        <w:tc>
          <w:tcPr>
            <w:tcW w:type="dxa" w:w="30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8"/>
              </w:rPr>
              <w:t>Bảo mật dữ liệu</w:t>
            </w:r>
          </w:p>
        </w:tc>
        <w:tc>
          <w:tcPr>
            <w:tcW w:type="dxa" w:w="52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Ghi rõ quy định về ảnh/video trẻ, nhóm phụ huynh, hồ sơ sức khỏe và tài khoản phần mềm.</w:t>
            </w:r>
          </w:p>
        </w:tc>
        <w:tc>
          <w:tcPr>
            <w:tcW w:type="dxa" w:w="11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8"/>
              </w:rPr>
              <w:t>[   ]</w:t>
            </w:r>
          </w:p>
        </w:tc>
      </w:tr>
    </w:tbl>
    <w:p>
      <w:pPr>
        <w:spacing w:after="100" w:line="300" w:lineRule="auto"/>
      </w:pPr>
    </w:p>
    <w:p>
      <w:pPr>
        <w:pStyle w:val="Heading1"/>
        <w:spacing w:after="120" w:line="300" w:lineRule="auto"/>
      </w:pPr>
      <w:r>
        <w:rPr>
          <w:rFonts w:ascii="Calibri" w:hAnsi="Calibri" w:eastAsia="Calibri"/>
          <w:b w:val="0"/>
          <w:i w:val="0"/>
        </w:rPr>
        <w:t>PHỤ LỤC 02 - BIÊN BẢN BÀN GIAO LỚP/TÀI SẢN</w:t>
      </w:r>
    </w:p>
    <w:tbl>
      <w:tblPr>
        <w:tblW w:type="dxa" w:w="9360"/>
        <w:jc w:val="center"/>
        <w:tblLayout w:type="fixed"/>
        <w:tblLook w:firstColumn="1" w:firstRow="1" w:lastColumn="0" w:lastRow="0" w:noHBand="0" w:noVBand="1" w:val="04A0"/>
        <w:tblInd w:type="dxa" w:w="120"/>
      </w:tblPr>
      <w:tblGrid>
        <w:gridCol w:w="3300"/>
        <w:gridCol w:w="6060"/>
      </w:tblGrid>
      <w:tr>
        <w:trPr>
          <w:tblHeader w:val="true"/>
        </w:trPr>
        <w:tc>
          <w:tcPr>
            <w:tcW w:type="dxa" w:w="3300"/>
            <w:shd w:fill="E8EEF5"/>
            <w:tcBorders>
              <w:top w:val="single" w:sz="6" w:space="0" w:color="CBD5E1"/>
              <w:left w:val="single" w:sz="6" w:space="0" w:color="CBD5E1"/>
              <w:bottom w:val="single" w:sz="6" w:space="0" w:color="CBD5E1"/>
              <w:right w:val="single" w:sz="6" w:space="0" w:color="CBD5E1"/>
            </w:tcBorders>
            <w:tcMar>
              <w:top w:w="100" w:type="dxa"/>
              <w:start w:w="120" w:type="dxa"/>
              <w:bottom w:w="100" w:type="dxa"/>
              <w:end w:w="120" w:type="dxa"/>
            </w:tcMar>
          </w:tcPr>
          <w:p>
            <w:pPr>
              <w:spacing w:after="0"/>
            </w:pPr>
            <w:r>
              <w:rPr>
                <w:rFonts w:ascii="Calibri" w:hAnsi="Calibri" w:eastAsia="Calibri"/>
                <w:b/>
                <w:i w:val="0"/>
                <w:color w:val="1F4D78"/>
                <w:sz w:val="20"/>
              </w:rPr>
              <w:t>Nội dung bàn giao</w:t>
            </w:r>
          </w:p>
        </w:tc>
        <w:tc>
          <w:tcPr>
            <w:tcW w:type="dxa" w:w="6060"/>
            <w:shd w:fill="E8EEF5"/>
            <w:tcBorders>
              <w:top w:val="single" w:sz="6" w:space="0" w:color="CBD5E1"/>
              <w:left w:val="single" w:sz="6" w:space="0" w:color="CBD5E1"/>
              <w:bottom w:val="single" w:sz="6" w:space="0" w:color="CBD5E1"/>
              <w:right w:val="single" w:sz="6" w:space="0" w:color="CBD5E1"/>
            </w:tcBorders>
            <w:tcMar>
              <w:top w:w="100" w:type="dxa"/>
              <w:start w:w="120" w:type="dxa"/>
              <w:bottom w:w="100" w:type="dxa"/>
              <w:end w:w="120" w:type="dxa"/>
            </w:tcMar>
          </w:tcPr>
          <w:p>
            <w:pPr>
              <w:spacing w:after="0"/>
            </w:pPr>
            <w:r>
              <w:rPr>
                <w:rFonts w:ascii="Calibri" w:hAnsi="Calibri" w:eastAsia="Calibri"/>
                <w:b/>
                <w:i w:val="0"/>
                <w:color w:val="1F4D78"/>
                <w:sz w:val="20"/>
              </w:rPr>
              <w:t>Thông tin cần điền</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9"/>
              </w:rPr>
              <w:t>Lớp/phòng phụ trách</w:t>
            </w:r>
          </w:p>
        </w:tc>
        <w:tc>
          <w:tcPr>
            <w:tcW w:type="dxa" w:w="60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9"/>
              </w:rPr>
              <w:t>[Tên lớp/phòng; độ tuổi; sĩ số; giáo viên cùng lớp]</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9"/>
              </w:rPr>
              <w:t>Danh sách trẻ và thông tin cần lưu ý</w:t>
            </w:r>
          </w:p>
        </w:tc>
        <w:tc>
          <w:tcPr>
            <w:tcW w:type="dxa" w:w="60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9"/>
              </w:rPr>
              <w:t>[Dị ứng, bệnh nền, người đón trẻ, lưu ý an toàn]</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9"/>
              </w:rPr>
              <w:t>Giáo cụ/đồ chơi/thiết bị</w:t>
            </w:r>
          </w:p>
        </w:tc>
        <w:tc>
          <w:tcPr>
            <w:tcW w:type="dxa" w:w="60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9"/>
              </w:rPr>
              <w:t>[Danh mục, số lượng, tình trạng]</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9"/>
              </w:rPr>
              <w:t>Hồ sơ chuyên môn</w:t>
            </w:r>
          </w:p>
        </w:tc>
        <w:tc>
          <w:tcPr>
            <w:tcW w:type="dxa" w:w="60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9"/>
              </w:rPr>
              <w:t>[Kế hoạch, nhật ký, sổ theo dõi, nhận xét, báo cáo]</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9"/>
              </w:rPr>
              <w:t>Tài khoản/phần mềm</w:t>
            </w:r>
          </w:p>
        </w:tc>
        <w:tc>
          <w:tcPr>
            <w:tcW w:type="dxa" w:w="60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9"/>
              </w:rPr>
              <w:t>[Email, app quản lý trường, nhóm lớp, quyền truy cập]</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9"/>
              </w:rPr>
              <w:t>Công việc dở dang</w:t>
            </w:r>
          </w:p>
        </w:tc>
        <w:tc>
          <w:tcPr>
            <w:tcW w:type="dxa" w:w="60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9"/>
              </w:rPr>
              <w:t>[Sự kiện, đánh giá, trao đổi phụ huynh, hồ sơ cần hoàn tất]</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i w:val="0"/>
                <w:color w:val="1E293B"/>
                <w:sz w:val="19"/>
              </w:rPr>
              <w:t>Người nhận bàn giao</w:t>
            </w:r>
          </w:p>
        </w:tc>
        <w:tc>
          <w:tcPr>
            <w:tcW w:type="dxa" w:w="6060"/>
            <w:tcBorders>
              <w:top w:val="single" w:sz="6" w:space="0" w:color="CBD5E1"/>
              <w:left w:val="single" w:sz="6" w:space="0" w:color="CBD5E1"/>
              <w:bottom w:val="single" w:sz="6" w:space="0" w:color="CBD5E1"/>
              <w:right w:val="single" w:sz="6" w:space="0" w:color="CBD5E1"/>
            </w:tcBorders>
            <w:tcMar>
              <w:top w:w="90" w:type="dxa"/>
              <w:start w:w="120" w:type="dxa"/>
              <w:bottom w:w="90" w:type="dxa"/>
              <w:end w:w="120" w:type="dxa"/>
            </w:tcMar>
            <w:vAlign w:val="center"/>
          </w:tcPr>
          <w:p>
            <w:pPr>
              <w:spacing w:after="0" w:line="269" w:lineRule="auto"/>
            </w:pPr>
            <w:r>
              <w:rPr>
                <w:rFonts w:ascii="Calibri" w:hAnsi="Calibri" w:eastAsia="Calibri"/>
                <w:b w:val="0"/>
                <w:i w:val="0"/>
                <w:color w:val="1E293B"/>
                <w:sz w:val="19"/>
              </w:rPr>
              <w:t>[Họ tên, chức vụ, chữ ký]</w:t>
            </w:r>
          </w:p>
        </w:tc>
      </w:tr>
    </w:tbl>
    <w:p>
      <w:pPr>
        <w:spacing w:after="100" w:line="300" w:lineRule="auto"/>
      </w:pPr>
    </w:p>
    <w:p>
      <w:pPr>
        <w:pStyle w:val="Heading1"/>
        <w:spacing w:after="120" w:line="300" w:lineRule="auto"/>
      </w:pPr>
      <w:r>
        <w:rPr>
          <w:rFonts w:ascii="Calibri" w:hAnsi="Calibri" w:eastAsia="Calibri"/>
          <w:b w:val="0"/>
          <w:i w:val="0"/>
        </w:rPr>
        <w:t>Nguồn pháp lý tham khảo</w:t>
      </w:r>
    </w:p>
    <w:p>
      <w:pPr>
        <w:keepLines/>
        <w:spacing w:after="100" w:line="300" w:lineRule="auto"/>
      </w:pPr>
      <w:r>
        <w:rPr>
          <w:rFonts w:ascii="Calibri" w:hAnsi="Calibri" w:eastAsia="Calibri"/>
          <w:b w:val="0"/>
          <w:i w:val="0"/>
        </w:rPr>
        <w:t>Bộ luật Lao động số 45/2019/QH14.</w:t>
      </w:r>
    </w:p>
    <w:p>
      <w:pPr>
        <w:keepLines/>
        <w:spacing w:after="100" w:line="300" w:lineRule="auto"/>
      </w:pPr>
      <w:r>
        <w:rPr>
          <w:rFonts w:ascii="Calibri" w:hAnsi="Calibri" w:eastAsia="Calibri"/>
          <w:b w:val="0"/>
          <w:i w:val="0"/>
        </w:rPr>
        <w:t>Nghị định số 145/2020/NĐ-CP hướng dẫn Bộ luật Lao động về điều kiện lao động và quan hệ lao động.</w:t>
      </w:r>
    </w:p>
    <w:p>
      <w:pPr>
        <w:keepLines/>
        <w:spacing w:after="100" w:line="300" w:lineRule="auto"/>
      </w:pPr>
      <w:r>
        <w:rPr>
          <w:rFonts w:ascii="Calibri" w:hAnsi="Calibri" w:eastAsia="Calibri"/>
          <w:b w:val="0"/>
          <w:i w:val="0"/>
        </w:rPr>
        <w:t>Luật Nhà giáo số 73/2025/QH15 và văn bản hướng dẫn nếu áp dụng cho trường hợp cụ thể.</w:t>
      </w:r>
    </w:p>
    <w:p>
      <w:pPr>
        <w:keepLines/>
        <w:spacing w:after="100" w:line="300" w:lineRule="auto"/>
      </w:pPr>
      <w:r>
        <w:rPr>
          <w:rFonts w:ascii="Calibri" w:hAnsi="Calibri" w:eastAsia="Calibri"/>
          <w:b w:val="0"/>
          <w:i w:val="0"/>
        </w:rPr>
        <w:t>Thông tư số 28/2026/TT-BGDĐT quy định Chuẩn nghề nghiệp giáo viên mầm non.</w:t>
      </w:r>
    </w:p>
    <w:p>
      <w:pPr>
        <w:keepLines/>
        <w:spacing w:after="100" w:line="300" w:lineRule="auto"/>
      </w:pPr>
      <w:r>
        <w:rPr>
          <w:rFonts w:ascii="Calibri" w:hAnsi="Calibri" w:eastAsia="Calibri"/>
          <w:b w:val="0"/>
          <w:i w:val="0"/>
        </w:rPr>
        <w:t>Nghị định số 125/2024/NĐ-CP về điều kiện đầu tư và hoạt động trong lĩnh vực giáo dục.</w:t>
      </w:r>
    </w:p>
    <w:tbl>
      <w:tblPr>
        <w:tblW w:type="dxa" w:w="9360"/>
        <w:jc w:val="center"/>
        <w:tblLayout w:type="fixed"/>
        <w:tblLook w:firstColumn="1" w:firstRow="1" w:lastColumn="0" w:lastRow="0" w:noHBand="0" w:noVBand="1" w:val="04A0"/>
        <w:tblInd w:type="dxa" w:w="120"/>
      </w:tblPr>
      <w:tblGrid>
        <w:gridCol w:w="9360"/>
      </w:tblGrid>
      <w:tr>
        <w:tc>
          <w:tcPr>
            <w:tcW w:type="dxa" w:w="9360"/>
            <w:shd w:fill="FFF8E5"/>
            <w:tcBorders>
              <w:top w:val="single" w:sz="8" w:space="0" w:color="E2B75B"/>
              <w:left w:val="single" w:sz="8" w:space="0" w:color="E2B75B"/>
              <w:bottom w:val="single" w:sz="8" w:space="0" w:color="E2B75B"/>
              <w:right w:val="single" w:sz="8" w:space="0" w:color="E2B75B"/>
            </w:tcBorders>
            <w:tcMar>
              <w:top w:w="120" w:type="dxa"/>
              <w:start w:w="160" w:type="dxa"/>
              <w:bottom w:w="120" w:type="dxa"/>
              <w:end w:w="160" w:type="dxa"/>
            </w:tcMar>
          </w:tcPr>
          <w:p>
            <w:pPr>
              <w:spacing w:after="60"/>
            </w:pPr>
            <w:r>
              <w:rPr>
                <w:rFonts w:ascii="Calibri" w:hAnsi="Calibri" w:eastAsia="Calibri"/>
                <w:b/>
                <w:i w:val="0"/>
                <w:color w:val="1E293B"/>
                <w:sz w:val="21"/>
              </w:rPr>
              <w:t>Ghi chú sử dụng</w:t>
            </w:r>
          </w:p>
          <w:p>
            <w:pPr>
              <w:spacing w:after="0" w:line="264" w:lineRule="auto"/>
            </w:pPr>
            <w:r>
              <w:rPr>
                <w:rFonts w:ascii="Calibri" w:hAnsi="Calibri" w:eastAsia="Calibri"/>
                <w:b w:val="0"/>
                <w:i w:val="0"/>
                <w:color w:val="1E293B"/>
                <w:sz w:val="21"/>
              </w:rPr>
              <w:t>Các nguồn pháp lý có thể được sửa đổi, bổ sung. Khi dùng cho hồ sơ thật, cần đối chiếu văn bản đang có hiệu lực, nội quy lao động, quy chế tiền lương và điều kiện hoạt động của từng cơ sở giáo dục.</w:t>
            </w:r>
          </w:p>
        </w:tc>
      </w:tr>
    </w:tbl>
    <w:p>
      <w:pPr>
        <w:spacing w:after="80" w:line="264" w:lineRule="auto"/>
      </w:pPr>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Calibri" w:hAnsi="Calibri" w:eastAsia="Calibri"/>
        <w:b w:val="0"/>
        <w:i w:val="0"/>
        <w:color w:val="59636E"/>
        <w:sz w:val="17"/>
      </w:rPr>
      <w:t>Mẫu tham khảo - cần rà soát loại trường, chức danh, lương, bảo hiểm, an toàn trẻ em trước khi dùng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right"/>
    </w:pPr>
    <w:r>
      <w:rPr>
        <w:rFonts w:ascii="Calibri" w:hAnsi="Calibri" w:eastAsia="Calibri"/>
        <w:b w:val="0"/>
        <w:i w:val="0"/>
        <w:color w:val="59636E"/>
        <w:sz w:val="17"/>
      </w:rPr>
      <w:t>LegalZone - Mẫu hợp đồng lao động giáo viên mầm non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eastAsia="Calibri"/>
      <w:color w:val="1E293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line="300" w:lineRule="auto"/>
      <w:outlineLvl w:val="0"/>
    </w:pPr>
    <w:rPr>
      <w:rFonts w:asciiTheme="majorHAnsi" w:eastAsiaTheme="majorEastAsia" w:hAnsiTheme="majorHAnsi" w:cstheme="majorBidi" w:ascii="Calibri" w:hAnsi="Calibri" w:eastAsia="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80" w:after="140" w:line="300" w:lineRule="auto"/>
      <w:outlineLvl w:val="1"/>
    </w:pPr>
    <w:rPr>
      <w:rFonts w:asciiTheme="majorHAnsi" w:eastAsiaTheme="majorEastAsia" w:hAnsiTheme="majorHAnsi" w:cstheme="majorBidi" w:ascii="Calibri" w:hAnsi="Calibri" w:eastAsia="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100" w:line="300" w:lineRule="auto"/>
      <w:outlineLvl w:val="2"/>
    </w:pPr>
    <w:rPr>
      <w:rFonts w:asciiTheme="majorHAnsi" w:eastAsiaTheme="majorEastAsia" w:hAnsiTheme="majorHAnsi" w:cstheme="majorBidi" w:ascii="Calibri" w:hAnsi="Calibri" w:eastAsia="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hợp đồng lao động giáo viên mầm non</dc:title>
  <dc:subject>Mẫu hợp đồng lao động giáo viên mầm non, điều khoản chăm sóc trẻ, an toàn, bảo mật, lương và bảo hiểm</dc:subject>
  <dc:creator>LegalZone</dc:creator>
  <cp:keywords/>
  <dc:description>Mẫu tham khảo do LegalZone biên tập để người dùng tải về, điền thông tin và rà soát trước khi ký.</dc:description>
  <cp:lastModifiedBy/>
  <cp:revision>1</cp:revision>
  <dcterms:created xsi:type="dcterms:W3CDTF">2013-12-23T23:15:00Z</dcterms:created>
  <dcterms:modified xsi:type="dcterms:W3CDTF">2013-12-23T23:15:00Z</dcterms:modified>
  <cp:category/>
</cp:coreProperties>
</file>